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88444825"/>
        <w:docPartObj>
          <w:docPartGallery w:val="Cover Pages"/>
          <w:docPartUnique/>
        </w:docPartObj>
      </w:sdtPr>
      <w:sdtEndPr/>
      <w:sdtContent>
        <w:p w:rsidR="0057191C" w:rsidRDefault="0057191C">
          <w:r>
            <w:rPr>
              <w:noProof/>
            </w:rPr>
            <mc:AlternateContent>
              <mc:Choice Requires="wpg">
                <w:drawing>
                  <wp:anchor distT="0" distB="0" distL="114300" distR="114300" simplePos="0" relativeHeight="251673600"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F958EF4" id="Group 149" o:spid="_x0000_s1026" style="position:absolute;margin-left:0;margin-top:0;width:8in;height:95.7pt;z-index:25167360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BE5763" w:rsidRDefault="00BE5763">
                                    <w:pPr>
                                      <w:pStyle w:val="NoSpacing"/>
                                      <w:jc w:val="right"/>
                                      <w:rPr>
                                        <w:color w:val="595959" w:themeColor="text1" w:themeTint="A6"/>
                                        <w:sz w:val="28"/>
                                        <w:szCs w:val="28"/>
                                      </w:rPr>
                                    </w:pPr>
                                    <w:r>
                                      <w:rPr>
                                        <w:color w:val="595959" w:themeColor="text1" w:themeTint="A6"/>
                                        <w:sz w:val="28"/>
                                        <w:szCs w:val="28"/>
                                      </w:rPr>
                                      <w:t>NS4ed</w:t>
                                    </w:r>
                                  </w:p>
                                </w:sdtContent>
                              </w:sdt>
                              <w:p w:rsidR="00BE5763" w:rsidRDefault="003366FE">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BE5763">
                                      <w:rPr>
                                        <w:color w:val="595959" w:themeColor="text1" w:themeTint="A6"/>
                                        <w:sz w:val="18"/>
                                        <w:szCs w:val="18"/>
                                      </w:rPr>
                                      <w:t>For more information: stokes_trevor@yahoo.com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71552;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BE5763" w:rsidRDefault="00BE5763">
                              <w:pPr>
                                <w:pStyle w:val="NoSpacing"/>
                                <w:jc w:val="right"/>
                                <w:rPr>
                                  <w:color w:val="595959" w:themeColor="text1" w:themeTint="A6"/>
                                  <w:sz w:val="28"/>
                                  <w:szCs w:val="28"/>
                                </w:rPr>
                              </w:pPr>
                              <w:r>
                                <w:rPr>
                                  <w:color w:val="595959" w:themeColor="text1" w:themeTint="A6"/>
                                  <w:sz w:val="28"/>
                                  <w:szCs w:val="28"/>
                                </w:rPr>
                                <w:t>NS4ed</w:t>
                              </w:r>
                            </w:p>
                          </w:sdtContent>
                        </w:sdt>
                        <w:p w:rsidR="00BE5763" w:rsidRDefault="00BE5763">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For more information: stokes_trevor@yahoo.com</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5763" w:rsidRDefault="003366FE">
                                <w:pPr>
                                  <w:pStyle w:val="NoSpacing"/>
                                  <w:jc w:val="right"/>
                                  <w:rPr>
                                    <w:color w:val="595959" w:themeColor="text1" w:themeTint="A6"/>
                                    <w:sz w:val="20"/>
                                    <w:szCs w:val="20"/>
                                  </w:rPr>
                                </w:pPr>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r w:rsidR="00BE5763">
                                      <w:rPr>
                                        <w:color w:val="595959" w:themeColor="text1" w:themeTint="A6"/>
                                        <w:sz w:val="20"/>
                                        <w:szCs w:val="20"/>
                                      </w:rPr>
                                      <w:t>An analysis of New Mexico’s four workforce regions.  County-level data are aggregated to create statistics that cover entire regions.</w:t>
                                    </w:r>
                                  </w:sdtContent>
                                </w:sdt>
                                <w:r w:rsidR="00BE5763">
                                  <w:rPr>
                                    <w:color w:val="595959" w:themeColor="text1" w:themeTint="A6"/>
                                    <w:sz w:val="20"/>
                                    <w:szCs w:val="20"/>
                                  </w:rPr>
                                  <w:t xml:space="preserve">  Tactical recommendations for implementation of the Southern Regional Education Board’s report Building Career Pathways are offered.</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72576;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BE5763" w:rsidRDefault="00BE5763">
                          <w:pPr>
                            <w:pStyle w:val="NoSpacing"/>
                            <w:jc w:val="right"/>
                            <w:rPr>
                              <w:color w:val="595959" w:themeColor="text1" w:themeTint="A6"/>
                              <w:sz w:val="20"/>
                              <w:szCs w:val="20"/>
                            </w:rPr>
                          </w:pPr>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r>
                                <w:rPr>
                                  <w:color w:val="595959" w:themeColor="text1" w:themeTint="A6"/>
                                  <w:sz w:val="20"/>
                                  <w:szCs w:val="20"/>
                                </w:rPr>
                                <w:t>An analysis of New Mexico’s four workforce regions.  County-level data are aggregated to create statistics that cover entire regions.</w:t>
                              </w:r>
                            </w:sdtContent>
                          </w:sdt>
                          <w:r>
                            <w:rPr>
                              <w:color w:val="595959" w:themeColor="text1" w:themeTint="A6"/>
                              <w:sz w:val="20"/>
                              <w:szCs w:val="20"/>
                            </w:rPr>
                            <w:t xml:space="preserve">  Tactical recommendations for implementation of the Southern Regional Education Board’s report Building Career Pathways are offered.</w:t>
                          </w:r>
                        </w:p>
                      </w:txbxContent>
                    </v:textbox>
                    <w10:wrap type="square" anchorx="page" anchory="page"/>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5763" w:rsidRPr="0012253E" w:rsidRDefault="003366FE">
                                <w:pPr>
                                  <w:jc w:val="right"/>
                                  <w:rPr>
                                    <w:b/>
                                    <w:color w:val="A11F35"/>
                                    <w:sz w:val="64"/>
                                    <w:szCs w:val="64"/>
                                  </w:rPr>
                                </w:pPr>
                                <w:sdt>
                                  <w:sdtPr>
                                    <w:rPr>
                                      <w:b/>
                                      <w:caps/>
                                      <w:color w:val="A11F35"/>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E5763" w:rsidRPr="0012253E">
                                      <w:rPr>
                                        <w:b/>
                                        <w:caps/>
                                        <w:color w:val="A11F35"/>
                                        <w:sz w:val="64"/>
                                        <w:szCs w:val="64"/>
                                      </w:rPr>
                                      <w:t>Labor market analysis of new</w:t>
                                    </w:r>
                                    <w:r w:rsidR="00BE5763">
                                      <w:rPr>
                                        <w:b/>
                                        <w:caps/>
                                        <w:color w:val="A11F35"/>
                                        <w:sz w:val="64"/>
                                        <w:szCs w:val="64"/>
                                      </w:rPr>
                                      <w:t xml:space="preserve"> </w:t>
                                    </w:r>
                                    <w:r w:rsidR="00BE5763" w:rsidRPr="0012253E">
                                      <w:rPr>
                                        <w:b/>
                                        <w:caps/>
                                        <w:color w:val="A11F35"/>
                                        <w:sz w:val="64"/>
                                        <w:szCs w:val="64"/>
                                      </w:rPr>
                                      <w:t>mexico’s workforce regions</w:t>
                                    </w:r>
                                  </w:sdtContent>
                                </w:sdt>
                              </w:p>
                              <w:p w:rsidR="00BE5763" w:rsidRDefault="00BE5763">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70528;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BE5763" w:rsidRPr="0012253E" w:rsidRDefault="00BE5763">
                          <w:pPr>
                            <w:jc w:val="right"/>
                            <w:rPr>
                              <w:b/>
                              <w:color w:val="A11F35"/>
                              <w:sz w:val="64"/>
                              <w:szCs w:val="64"/>
                            </w:rPr>
                          </w:pPr>
                          <w:sdt>
                            <w:sdtPr>
                              <w:rPr>
                                <w:b/>
                                <w:caps/>
                                <w:color w:val="A11F35"/>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12253E">
                                <w:rPr>
                                  <w:b/>
                                  <w:caps/>
                                  <w:color w:val="A11F35"/>
                                  <w:sz w:val="64"/>
                                  <w:szCs w:val="64"/>
                                </w:rPr>
                                <w:t>Labor market analysis of new</w:t>
                              </w:r>
                              <w:r>
                                <w:rPr>
                                  <w:b/>
                                  <w:caps/>
                                  <w:color w:val="A11F35"/>
                                  <w:sz w:val="64"/>
                                  <w:szCs w:val="64"/>
                                </w:rPr>
                                <w:t xml:space="preserve"> </w:t>
                              </w:r>
                              <w:r w:rsidRPr="0012253E">
                                <w:rPr>
                                  <w:b/>
                                  <w:caps/>
                                  <w:color w:val="A11F35"/>
                                  <w:sz w:val="64"/>
                                  <w:szCs w:val="64"/>
                                </w:rPr>
                                <w:t>mexico’s workforce regions</w:t>
                              </w:r>
                            </w:sdtContent>
                          </w:sdt>
                        </w:p>
                        <w:p w:rsidR="00BE5763" w:rsidRDefault="00BE5763">
                          <w:pPr>
                            <w:jc w:val="right"/>
                            <w:rPr>
                              <w:smallCaps/>
                              <w:color w:val="404040" w:themeColor="text1" w:themeTint="BF"/>
                              <w:sz w:val="36"/>
                              <w:szCs w:val="36"/>
                            </w:rPr>
                          </w:pPr>
                        </w:p>
                      </w:txbxContent>
                    </v:textbox>
                    <w10:wrap type="square" anchorx="page" anchory="page"/>
                  </v:shape>
                </w:pict>
              </mc:Fallback>
            </mc:AlternateContent>
          </w:r>
        </w:p>
        <w:p w:rsidR="0057191C" w:rsidRDefault="0057191C">
          <w:r>
            <w:br w:type="page"/>
          </w:r>
        </w:p>
      </w:sdtContent>
    </w:sdt>
    <w:sdt>
      <w:sdtPr>
        <w:rPr>
          <w:rFonts w:asciiTheme="minorHAnsi" w:eastAsiaTheme="minorHAnsi" w:hAnsiTheme="minorHAnsi" w:cstheme="minorBidi"/>
          <w:b w:val="0"/>
          <w:color w:val="auto"/>
          <w:sz w:val="22"/>
          <w:szCs w:val="22"/>
        </w:rPr>
        <w:id w:val="-1608197649"/>
        <w:docPartObj>
          <w:docPartGallery w:val="Table of Contents"/>
          <w:docPartUnique/>
        </w:docPartObj>
      </w:sdtPr>
      <w:sdtEndPr>
        <w:rPr>
          <w:bCs/>
          <w:noProof/>
        </w:rPr>
      </w:sdtEndPr>
      <w:sdtContent>
        <w:p w:rsidR="00EF3504" w:rsidRDefault="00EF3504">
          <w:pPr>
            <w:pStyle w:val="TOCHeading"/>
          </w:pPr>
          <w:r>
            <w:t>Contents</w:t>
          </w:r>
        </w:p>
        <w:p w:rsidR="000C0E90" w:rsidRDefault="00EF3504">
          <w:pPr>
            <w:pStyle w:val="TOC1"/>
            <w:tabs>
              <w:tab w:val="right" w:leader="dot" w:pos="9350"/>
            </w:tabs>
            <w:rPr>
              <w:rFonts w:asciiTheme="minorHAnsi" w:eastAsiaTheme="minorEastAsia" w:hAnsiTheme="minorHAnsi"/>
              <w:b w:val="0"/>
              <w:color w:val="auto"/>
              <w:sz w:val="22"/>
            </w:rPr>
          </w:pPr>
          <w:r>
            <w:fldChar w:fldCharType="begin"/>
          </w:r>
          <w:r>
            <w:instrText xml:space="preserve"> TOC \o "1-3" \h \z \u </w:instrText>
          </w:r>
          <w:r>
            <w:fldChar w:fldCharType="separate"/>
          </w:r>
          <w:hyperlink w:anchor="_Toc472687866" w:history="1">
            <w:r w:rsidR="000C0E90" w:rsidRPr="00EE4358">
              <w:rPr>
                <w:rStyle w:val="Hyperlink"/>
              </w:rPr>
              <w:t>The Southern Regional Education Board Report</w:t>
            </w:r>
            <w:r w:rsidR="000C0E90">
              <w:rPr>
                <w:webHidden/>
              </w:rPr>
              <w:tab/>
            </w:r>
            <w:r w:rsidR="000C0E90">
              <w:rPr>
                <w:webHidden/>
              </w:rPr>
              <w:fldChar w:fldCharType="begin"/>
            </w:r>
            <w:r w:rsidR="000C0E90">
              <w:rPr>
                <w:webHidden/>
              </w:rPr>
              <w:instrText xml:space="preserve"> PAGEREF _Toc472687866 \h </w:instrText>
            </w:r>
            <w:r w:rsidR="000C0E90">
              <w:rPr>
                <w:webHidden/>
              </w:rPr>
            </w:r>
            <w:r w:rsidR="000C0E90">
              <w:rPr>
                <w:webHidden/>
              </w:rPr>
              <w:fldChar w:fldCharType="separate"/>
            </w:r>
            <w:r w:rsidR="000C0E90">
              <w:rPr>
                <w:webHidden/>
              </w:rPr>
              <w:t>4</w:t>
            </w:r>
            <w:r w:rsidR="000C0E90">
              <w:rPr>
                <w:webHidden/>
              </w:rPr>
              <w:fldChar w:fldCharType="end"/>
            </w:r>
          </w:hyperlink>
        </w:p>
        <w:p w:rsidR="000C0E90" w:rsidRDefault="000C0E90">
          <w:pPr>
            <w:pStyle w:val="TOC1"/>
            <w:tabs>
              <w:tab w:val="right" w:leader="dot" w:pos="9350"/>
            </w:tabs>
            <w:rPr>
              <w:rFonts w:asciiTheme="minorHAnsi" w:eastAsiaTheme="minorEastAsia" w:hAnsiTheme="minorHAnsi"/>
              <w:b w:val="0"/>
              <w:color w:val="auto"/>
              <w:sz w:val="22"/>
            </w:rPr>
          </w:pPr>
          <w:hyperlink w:anchor="_Toc472687867" w:history="1">
            <w:r w:rsidRPr="00EE4358">
              <w:rPr>
                <w:rStyle w:val="Hyperlink"/>
              </w:rPr>
              <w:t>Introduction</w:t>
            </w:r>
            <w:r>
              <w:rPr>
                <w:webHidden/>
              </w:rPr>
              <w:tab/>
            </w:r>
            <w:r>
              <w:rPr>
                <w:webHidden/>
              </w:rPr>
              <w:fldChar w:fldCharType="begin"/>
            </w:r>
            <w:r>
              <w:rPr>
                <w:webHidden/>
              </w:rPr>
              <w:instrText xml:space="preserve"> PAGEREF _Toc472687867 \h </w:instrText>
            </w:r>
            <w:r>
              <w:rPr>
                <w:webHidden/>
              </w:rPr>
            </w:r>
            <w:r>
              <w:rPr>
                <w:webHidden/>
              </w:rPr>
              <w:fldChar w:fldCharType="separate"/>
            </w:r>
            <w:r>
              <w:rPr>
                <w:webHidden/>
              </w:rPr>
              <w:t>6</w:t>
            </w:r>
            <w:r>
              <w:rPr>
                <w:webHidden/>
              </w:rPr>
              <w:fldChar w:fldCharType="end"/>
            </w:r>
          </w:hyperlink>
        </w:p>
        <w:p w:rsidR="000C0E90" w:rsidRDefault="000C0E90">
          <w:pPr>
            <w:pStyle w:val="TOC2"/>
            <w:tabs>
              <w:tab w:val="right" w:leader="dot" w:pos="9350"/>
            </w:tabs>
            <w:rPr>
              <w:rFonts w:eastAsiaTheme="minorEastAsia"/>
              <w:b w:val="0"/>
              <w:noProof/>
              <w:sz w:val="22"/>
              <w14:textOutline w14:w="0" w14:cap="rnd" w14:cmpd="sng" w14:algn="ctr">
                <w14:noFill/>
                <w14:prstDash w14:val="solid"/>
                <w14:bevel/>
              </w14:textOutline>
            </w:rPr>
          </w:pPr>
          <w:hyperlink w:anchor="_Toc472687868" w:history="1">
            <w:r w:rsidRPr="00EE4358">
              <w:rPr>
                <w:rStyle w:val="Hyperlink"/>
                <w:noProof/>
              </w:rPr>
              <w:t>Approach</w:t>
            </w:r>
            <w:r>
              <w:rPr>
                <w:noProof/>
                <w:webHidden/>
              </w:rPr>
              <w:tab/>
            </w:r>
            <w:r>
              <w:rPr>
                <w:noProof/>
                <w:webHidden/>
              </w:rPr>
              <w:fldChar w:fldCharType="begin"/>
            </w:r>
            <w:r>
              <w:rPr>
                <w:noProof/>
                <w:webHidden/>
              </w:rPr>
              <w:instrText xml:space="preserve"> PAGEREF _Toc472687868 \h </w:instrText>
            </w:r>
            <w:r>
              <w:rPr>
                <w:noProof/>
                <w:webHidden/>
              </w:rPr>
            </w:r>
            <w:r>
              <w:rPr>
                <w:noProof/>
                <w:webHidden/>
              </w:rPr>
              <w:fldChar w:fldCharType="separate"/>
            </w:r>
            <w:r>
              <w:rPr>
                <w:noProof/>
                <w:webHidden/>
              </w:rPr>
              <w:t>6</w:t>
            </w:r>
            <w:r>
              <w:rPr>
                <w:noProof/>
                <w:webHidden/>
              </w:rPr>
              <w:fldChar w:fldCharType="end"/>
            </w:r>
          </w:hyperlink>
        </w:p>
        <w:p w:rsidR="000C0E90" w:rsidRDefault="000C0E90">
          <w:pPr>
            <w:pStyle w:val="TOC2"/>
            <w:tabs>
              <w:tab w:val="right" w:leader="dot" w:pos="9350"/>
            </w:tabs>
            <w:rPr>
              <w:rFonts w:eastAsiaTheme="minorEastAsia"/>
              <w:b w:val="0"/>
              <w:noProof/>
              <w:sz w:val="22"/>
              <w14:textOutline w14:w="0" w14:cap="rnd" w14:cmpd="sng" w14:algn="ctr">
                <w14:noFill/>
                <w14:prstDash w14:val="solid"/>
                <w14:bevel/>
              </w14:textOutline>
            </w:rPr>
          </w:pPr>
          <w:hyperlink w:anchor="_Toc472687869" w:history="1">
            <w:r w:rsidRPr="00EE4358">
              <w:rPr>
                <w:rStyle w:val="Hyperlink"/>
                <w:noProof/>
              </w:rPr>
              <w:t>New Mexico’s Workforce Regions:</w:t>
            </w:r>
            <w:r>
              <w:rPr>
                <w:noProof/>
                <w:webHidden/>
              </w:rPr>
              <w:tab/>
            </w:r>
            <w:r>
              <w:rPr>
                <w:noProof/>
                <w:webHidden/>
              </w:rPr>
              <w:fldChar w:fldCharType="begin"/>
            </w:r>
            <w:r>
              <w:rPr>
                <w:noProof/>
                <w:webHidden/>
              </w:rPr>
              <w:instrText xml:space="preserve"> PAGEREF _Toc472687869 \h </w:instrText>
            </w:r>
            <w:r>
              <w:rPr>
                <w:noProof/>
                <w:webHidden/>
              </w:rPr>
            </w:r>
            <w:r>
              <w:rPr>
                <w:noProof/>
                <w:webHidden/>
              </w:rPr>
              <w:fldChar w:fldCharType="separate"/>
            </w:r>
            <w:r>
              <w:rPr>
                <w:noProof/>
                <w:webHidden/>
              </w:rPr>
              <w:t>7</w:t>
            </w:r>
            <w:r>
              <w:rPr>
                <w:noProof/>
                <w:webHidden/>
              </w:rPr>
              <w:fldChar w:fldCharType="end"/>
            </w:r>
          </w:hyperlink>
        </w:p>
        <w:p w:rsidR="000C0E90" w:rsidRDefault="000C0E90">
          <w:pPr>
            <w:pStyle w:val="TOC1"/>
            <w:tabs>
              <w:tab w:val="right" w:leader="dot" w:pos="9350"/>
            </w:tabs>
            <w:rPr>
              <w:rFonts w:asciiTheme="minorHAnsi" w:eastAsiaTheme="minorEastAsia" w:hAnsiTheme="minorHAnsi"/>
              <w:b w:val="0"/>
              <w:color w:val="auto"/>
              <w:sz w:val="22"/>
            </w:rPr>
          </w:pPr>
          <w:hyperlink w:anchor="_Toc472687870" w:history="1">
            <w:r w:rsidRPr="00EE4358">
              <w:rPr>
                <w:rStyle w:val="Hyperlink"/>
              </w:rPr>
              <w:t>Population</w:t>
            </w:r>
            <w:r>
              <w:rPr>
                <w:webHidden/>
              </w:rPr>
              <w:tab/>
            </w:r>
            <w:r>
              <w:rPr>
                <w:webHidden/>
              </w:rPr>
              <w:fldChar w:fldCharType="begin"/>
            </w:r>
            <w:r>
              <w:rPr>
                <w:webHidden/>
              </w:rPr>
              <w:instrText xml:space="preserve"> PAGEREF _Toc472687870 \h </w:instrText>
            </w:r>
            <w:r>
              <w:rPr>
                <w:webHidden/>
              </w:rPr>
            </w:r>
            <w:r>
              <w:rPr>
                <w:webHidden/>
              </w:rPr>
              <w:fldChar w:fldCharType="separate"/>
            </w:r>
            <w:r>
              <w:rPr>
                <w:webHidden/>
              </w:rPr>
              <w:t>8</w:t>
            </w:r>
            <w:r>
              <w:rPr>
                <w:webHidden/>
              </w:rPr>
              <w:fldChar w:fldCharType="end"/>
            </w:r>
          </w:hyperlink>
        </w:p>
        <w:p w:rsidR="000C0E90" w:rsidRDefault="000C0E90">
          <w:pPr>
            <w:pStyle w:val="TOC2"/>
            <w:tabs>
              <w:tab w:val="right" w:leader="dot" w:pos="9350"/>
            </w:tabs>
            <w:rPr>
              <w:rFonts w:eastAsiaTheme="minorEastAsia"/>
              <w:b w:val="0"/>
              <w:noProof/>
              <w:sz w:val="22"/>
              <w14:textOutline w14:w="0" w14:cap="rnd" w14:cmpd="sng" w14:algn="ctr">
                <w14:noFill/>
                <w14:prstDash w14:val="solid"/>
                <w14:bevel/>
              </w14:textOutline>
            </w:rPr>
          </w:pPr>
          <w:hyperlink w:anchor="_Toc472687871" w:history="1">
            <w:r w:rsidRPr="00EE4358">
              <w:rPr>
                <w:rStyle w:val="Hyperlink"/>
                <w:noProof/>
              </w:rPr>
              <w:t>Total population and change</w:t>
            </w:r>
            <w:r>
              <w:rPr>
                <w:noProof/>
                <w:webHidden/>
              </w:rPr>
              <w:tab/>
            </w:r>
            <w:r>
              <w:rPr>
                <w:noProof/>
                <w:webHidden/>
              </w:rPr>
              <w:fldChar w:fldCharType="begin"/>
            </w:r>
            <w:r>
              <w:rPr>
                <w:noProof/>
                <w:webHidden/>
              </w:rPr>
              <w:instrText xml:space="preserve"> PAGEREF _Toc472687871 \h </w:instrText>
            </w:r>
            <w:r>
              <w:rPr>
                <w:noProof/>
                <w:webHidden/>
              </w:rPr>
            </w:r>
            <w:r>
              <w:rPr>
                <w:noProof/>
                <w:webHidden/>
              </w:rPr>
              <w:fldChar w:fldCharType="separate"/>
            </w:r>
            <w:r>
              <w:rPr>
                <w:noProof/>
                <w:webHidden/>
              </w:rPr>
              <w:t>8</w:t>
            </w:r>
            <w:r>
              <w:rPr>
                <w:noProof/>
                <w:webHidden/>
              </w:rPr>
              <w:fldChar w:fldCharType="end"/>
            </w:r>
          </w:hyperlink>
        </w:p>
        <w:p w:rsidR="000C0E90" w:rsidRDefault="000C0E90">
          <w:pPr>
            <w:pStyle w:val="TOC3"/>
            <w:tabs>
              <w:tab w:val="right" w:leader="dot" w:pos="9350"/>
            </w:tabs>
            <w:rPr>
              <w:rFonts w:cstheme="minorBidi"/>
              <w:noProof/>
            </w:rPr>
          </w:pPr>
          <w:hyperlink w:anchor="_Toc472687872" w:history="1">
            <w:r w:rsidRPr="00EE4358">
              <w:rPr>
                <w:rStyle w:val="Hyperlink"/>
                <w:noProof/>
              </w:rPr>
              <w:t>Northern Region</w:t>
            </w:r>
            <w:r>
              <w:rPr>
                <w:noProof/>
                <w:webHidden/>
              </w:rPr>
              <w:tab/>
            </w:r>
            <w:r>
              <w:rPr>
                <w:noProof/>
                <w:webHidden/>
              </w:rPr>
              <w:fldChar w:fldCharType="begin"/>
            </w:r>
            <w:r>
              <w:rPr>
                <w:noProof/>
                <w:webHidden/>
              </w:rPr>
              <w:instrText xml:space="preserve"> PAGEREF _Toc472687872 \h </w:instrText>
            </w:r>
            <w:r>
              <w:rPr>
                <w:noProof/>
                <w:webHidden/>
              </w:rPr>
            </w:r>
            <w:r>
              <w:rPr>
                <w:noProof/>
                <w:webHidden/>
              </w:rPr>
              <w:fldChar w:fldCharType="separate"/>
            </w:r>
            <w:r>
              <w:rPr>
                <w:noProof/>
                <w:webHidden/>
              </w:rPr>
              <w:t>8</w:t>
            </w:r>
            <w:r>
              <w:rPr>
                <w:noProof/>
                <w:webHidden/>
              </w:rPr>
              <w:fldChar w:fldCharType="end"/>
            </w:r>
          </w:hyperlink>
        </w:p>
        <w:p w:rsidR="000C0E90" w:rsidRDefault="000C0E90">
          <w:pPr>
            <w:pStyle w:val="TOC3"/>
            <w:tabs>
              <w:tab w:val="right" w:leader="dot" w:pos="9350"/>
            </w:tabs>
            <w:rPr>
              <w:rFonts w:cstheme="minorBidi"/>
              <w:noProof/>
            </w:rPr>
          </w:pPr>
          <w:hyperlink w:anchor="_Toc472687873" w:history="1">
            <w:r w:rsidRPr="00EE4358">
              <w:rPr>
                <w:rStyle w:val="Hyperlink"/>
                <w:noProof/>
              </w:rPr>
              <w:t>Central Region</w:t>
            </w:r>
            <w:r>
              <w:rPr>
                <w:noProof/>
                <w:webHidden/>
              </w:rPr>
              <w:tab/>
            </w:r>
            <w:r>
              <w:rPr>
                <w:noProof/>
                <w:webHidden/>
              </w:rPr>
              <w:fldChar w:fldCharType="begin"/>
            </w:r>
            <w:r>
              <w:rPr>
                <w:noProof/>
                <w:webHidden/>
              </w:rPr>
              <w:instrText xml:space="preserve"> PAGEREF _Toc472687873 \h </w:instrText>
            </w:r>
            <w:r>
              <w:rPr>
                <w:noProof/>
                <w:webHidden/>
              </w:rPr>
            </w:r>
            <w:r>
              <w:rPr>
                <w:noProof/>
                <w:webHidden/>
              </w:rPr>
              <w:fldChar w:fldCharType="separate"/>
            </w:r>
            <w:r>
              <w:rPr>
                <w:noProof/>
                <w:webHidden/>
              </w:rPr>
              <w:t>8</w:t>
            </w:r>
            <w:r>
              <w:rPr>
                <w:noProof/>
                <w:webHidden/>
              </w:rPr>
              <w:fldChar w:fldCharType="end"/>
            </w:r>
          </w:hyperlink>
        </w:p>
        <w:p w:rsidR="000C0E90" w:rsidRDefault="000C0E90">
          <w:pPr>
            <w:pStyle w:val="TOC3"/>
            <w:tabs>
              <w:tab w:val="right" w:leader="dot" w:pos="9350"/>
            </w:tabs>
            <w:rPr>
              <w:rFonts w:cstheme="minorBidi"/>
              <w:noProof/>
            </w:rPr>
          </w:pPr>
          <w:hyperlink w:anchor="_Toc472687874" w:history="1">
            <w:r w:rsidRPr="00EE4358">
              <w:rPr>
                <w:rStyle w:val="Hyperlink"/>
                <w:noProof/>
              </w:rPr>
              <w:t>Southwestern Region</w:t>
            </w:r>
            <w:r>
              <w:rPr>
                <w:noProof/>
                <w:webHidden/>
              </w:rPr>
              <w:tab/>
            </w:r>
            <w:r>
              <w:rPr>
                <w:noProof/>
                <w:webHidden/>
              </w:rPr>
              <w:fldChar w:fldCharType="begin"/>
            </w:r>
            <w:r>
              <w:rPr>
                <w:noProof/>
                <w:webHidden/>
              </w:rPr>
              <w:instrText xml:space="preserve"> PAGEREF _Toc472687874 \h </w:instrText>
            </w:r>
            <w:r>
              <w:rPr>
                <w:noProof/>
                <w:webHidden/>
              </w:rPr>
            </w:r>
            <w:r>
              <w:rPr>
                <w:noProof/>
                <w:webHidden/>
              </w:rPr>
              <w:fldChar w:fldCharType="separate"/>
            </w:r>
            <w:r>
              <w:rPr>
                <w:noProof/>
                <w:webHidden/>
              </w:rPr>
              <w:t>9</w:t>
            </w:r>
            <w:r>
              <w:rPr>
                <w:noProof/>
                <w:webHidden/>
              </w:rPr>
              <w:fldChar w:fldCharType="end"/>
            </w:r>
          </w:hyperlink>
        </w:p>
        <w:p w:rsidR="000C0E90" w:rsidRDefault="000C0E90">
          <w:pPr>
            <w:pStyle w:val="TOC3"/>
            <w:tabs>
              <w:tab w:val="right" w:leader="dot" w:pos="9350"/>
            </w:tabs>
            <w:rPr>
              <w:rFonts w:cstheme="minorBidi"/>
              <w:noProof/>
            </w:rPr>
          </w:pPr>
          <w:hyperlink w:anchor="_Toc472687875" w:history="1">
            <w:r w:rsidRPr="00EE4358">
              <w:rPr>
                <w:rStyle w:val="Hyperlink"/>
                <w:noProof/>
              </w:rPr>
              <w:t>Eastern Region</w:t>
            </w:r>
            <w:r>
              <w:rPr>
                <w:noProof/>
                <w:webHidden/>
              </w:rPr>
              <w:tab/>
            </w:r>
            <w:r>
              <w:rPr>
                <w:noProof/>
                <w:webHidden/>
              </w:rPr>
              <w:fldChar w:fldCharType="begin"/>
            </w:r>
            <w:r>
              <w:rPr>
                <w:noProof/>
                <w:webHidden/>
              </w:rPr>
              <w:instrText xml:space="preserve"> PAGEREF _Toc472687875 \h </w:instrText>
            </w:r>
            <w:r>
              <w:rPr>
                <w:noProof/>
                <w:webHidden/>
              </w:rPr>
            </w:r>
            <w:r>
              <w:rPr>
                <w:noProof/>
                <w:webHidden/>
              </w:rPr>
              <w:fldChar w:fldCharType="separate"/>
            </w:r>
            <w:r>
              <w:rPr>
                <w:noProof/>
                <w:webHidden/>
              </w:rPr>
              <w:t>9</w:t>
            </w:r>
            <w:r>
              <w:rPr>
                <w:noProof/>
                <w:webHidden/>
              </w:rPr>
              <w:fldChar w:fldCharType="end"/>
            </w:r>
          </w:hyperlink>
        </w:p>
        <w:p w:rsidR="000C0E90" w:rsidRDefault="000C0E90">
          <w:pPr>
            <w:pStyle w:val="TOC2"/>
            <w:tabs>
              <w:tab w:val="right" w:leader="dot" w:pos="9350"/>
            </w:tabs>
            <w:rPr>
              <w:rFonts w:eastAsiaTheme="minorEastAsia"/>
              <w:b w:val="0"/>
              <w:noProof/>
              <w:sz w:val="22"/>
              <w14:textOutline w14:w="0" w14:cap="rnd" w14:cmpd="sng" w14:algn="ctr">
                <w14:noFill/>
                <w14:prstDash w14:val="solid"/>
                <w14:bevel/>
              </w14:textOutline>
            </w:rPr>
          </w:pPr>
          <w:hyperlink w:anchor="_Toc472687876" w:history="1">
            <w:r w:rsidRPr="00EE4358">
              <w:rPr>
                <w:rStyle w:val="Hyperlink"/>
                <w:noProof/>
              </w:rPr>
              <w:t>Demographics</w:t>
            </w:r>
            <w:r>
              <w:rPr>
                <w:noProof/>
                <w:webHidden/>
              </w:rPr>
              <w:tab/>
            </w:r>
            <w:r>
              <w:rPr>
                <w:noProof/>
                <w:webHidden/>
              </w:rPr>
              <w:fldChar w:fldCharType="begin"/>
            </w:r>
            <w:r>
              <w:rPr>
                <w:noProof/>
                <w:webHidden/>
              </w:rPr>
              <w:instrText xml:space="preserve"> PAGEREF _Toc472687876 \h </w:instrText>
            </w:r>
            <w:r>
              <w:rPr>
                <w:noProof/>
                <w:webHidden/>
              </w:rPr>
            </w:r>
            <w:r>
              <w:rPr>
                <w:noProof/>
                <w:webHidden/>
              </w:rPr>
              <w:fldChar w:fldCharType="separate"/>
            </w:r>
            <w:r>
              <w:rPr>
                <w:noProof/>
                <w:webHidden/>
              </w:rPr>
              <w:t>10</w:t>
            </w:r>
            <w:r>
              <w:rPr>
                <w:noProof/>
                <w:webHidden/>
              </w:rPr>
              <w:fldChar w:fldCharType="end"/>
            </w:r>
          </w:hyperlink>
        </w:p>
        <w:p w:rsidR="000C0E90" w:rsidRDefault="000C0E90">
          <w:pPr>
            <w:pStyle w:val="TOC2"/>
            <w:tabs>
              <w:tab w:val="right" w:leader="dot" w:pos="9350"/>
            </w:tabs>
            <w:rPr>
              <w:rFonts w:eastAsiaTheme="minorEastAsia"/>
              <w:b w:val="0"/>
              <w:noProof/>
              <w:sz w:val="22"/>
              <w14:textOutline w14:w="0" w14:cap="rnd" w14:cmpd="sng" w14:algn="ctr">
                <w14:noFill/>
                <w14:prstDash w14:val="solid"/>
                <w14:bevel/>
              </w14:textOutline>
            </w:rPr>
          </w:pPr>
          <w:hyperlink w:anchor="_Toc472687877" w:history="1">
            <w:r w:rsidRPr="00EE4358">
              <w:rPr>
                <w:rStyle w:val="Hyperlink"/>
                <w:noProof/>
              </w:rPr>
              <w:t>Age Distribution</w:t>
            </w:r>
            <w:r>
              <w:rPr>
                <w:noProof/>
                <w:webHidden/>
              </w:rPr>
              <w:tab/>
            </w:r>
            <w:r>
              <w:rPr>
                <w:noProof/>
                <w:webHidden/>
              </w:rPr>
              <w:fldChar w:fldCharType="begin"/>
            </w:r>
            <w:r>
              <w:rPr>
                <w:noProof/>
                <w:webHidden/>
              </w:rPr>
              <w:instrText xml:space="preserve"> PAGEREF _Toc472687877 \h </w:instrText>
            </w:r>
            <w:r>
              <w:rPr>
                <w:noProof/>
                <w:webHidden/>
              </w:rPr>
            </w:r>
            <w:r>
              <w:rPr>
                <w:noProof/>
                <w:webHidden/>
              </w:rPr>
              <w:fldChar w:fldCharType="separate"/>
            </w:r>
            <w:r>
              <w:rPr>
                <w:noProof/>
                <w:webHidden/>
              </w:rPr>
              <w:t>11</w:t>
            </w:r>
            <w:r>
              <w:rPr>
                <w:noProof/>
                <w:webHidden/>
              </w:rPr>
              <w:fldChar w:fldCharType="end"/>
            </w:r>
          </w:hyperlink>
        </w:p>
        <w:p w:rsidR="000C0E90" w:rsidRDefault="000C0E90">
          <w:pPr>
            <w:pStyle w:val="TOC2"/>
            <w:tabs>
              <w:tab w:val="right" w:leader="dot" w:pos="9350"/>
            </w:tabs>
            <w:rPr>
              <w:rFonts w:eastAsiaTheme="minorEastAsia"/>
              <w:b w:val="0"/>
              <w:noProof/>
              <w:sz w:val="22"/>
              <w14:textOutline w14:w="0" w14:cap="rnd" w14:cmpd="sng" w14:algn="ctr">
                <w14:noFill/>
                <w14:prstDash w14:val="solid"/>
                <w14:bevel/>
              </w14:textOutline>
            </w:rPr>
          </w:pPr>
          <w:hyperlink w:anchor="_Toc472687878" w:history="1">
            <w:r w:rsidRPr="00EE4358">
              <w:rPr>
                <w:rStyle w:val="Hyperlink"/>
                <w:noProof/>
              </w:rPr>
              <w:t>Disability</w:t>
            </w:r>
            <w:r>
              <w:rPr>
                <w:noProof/>
                <w:webHidden/>
              </w:rPr>
              <w:tab/>
            </w:r>
            <w:r>
              <w:rPr>
                <w:noProof/>
                <w:webHidden/>
              </w:rPr>
              <w:fldChar w:fldCharType="begin"/>
            </w:r>
            <w:r>
              <w:rPr>
                <w:noProof/>
                <w:webHidden/>
              </w:rPr>
              <w:instrText xml:space="preserve"> PAGEREF _Toc472687878 \h </w:instrText>
            </w:r>
            <w:r>
              <w:rPr>
                <w:noProof/>
                <w:webHidden/>
              </w:rPr>
            </w:r>
            <w:r>
              <w:rPr>
                <w:noProof/>
                <w:webHidden/>
              </w:rPr>
              <w:fldChar w:fldCharType="separate"/>
            </w:r>
            <w:r>
              <w:rPr>
                <w:noProof/>
                <w:webHidden/>
              </w:rPr>
              <w:t>12</w:t>
            </w:r>
            <w:r>
              <w:rPr>
                <w:noProof/>
                <w:webHidden/>
              </w:rPr>
              <w:fldChar w:fldCharType="end"/>
            </w:r>
          </w:hyperlink>
        </w:p>
        <w:p w:rsidR="000C0E90" w:rsidRDefault="000C0E90">
          <w:pPr>
            <w:pStyle w:val="TOC3"/>
            <w:tabs>
              <w:tab w:val="right" w:leader="dot" w:pos="9350"/>
            </w:tabs>
            <w:rPr>
              <w:rFonts w:cstheme="minorBidi"/>
              <w:noProof/>
            </w:rPr>
          </w:pPr>
          <w:hyperlink w:anchor="_Toc472687879" w:history="1">
            <w:r w:rsidRPr="00EE4358">
              <w:rPr>
                <w:rStyle w:val="Hyperlink"/>
                <w:noProof/>
              </w:rPr>
              <w:t>Northern Region</w:t>
            </w:r>
            <w:r>
              <w:rPr>
                <w:noProof/>
                <w:webHidden/>
              </w:rPr>
              <w:tab/>
            </w:r>
            <w:r>
              <w:rPr>
                <w:noProof/>
                <w:webHidden/>
              </w:rPr>
              <w:fldChar w:fldCharType="begin"/>
            </w:r>
            <w:r>
              <w:rPr>
                <w:noProof/>
                <w:webHidden/>
              </w:rPr>
              <w:instrText xml:space="preserve"> PAGEREF _Toc472687879 \h </w:instrText>
            </w:r>
            <w:r>
              <w:rPr>
                <w:noProof/>
                <w:webHidden/>
              </w:rPr>
            </w:r>
            <w:r>
              <w:rPr>
                <w:noProof/>
                <w:webHidden/>
              </w:rPr>
              <w:fldChar w:fldCharType="separate"/>
            </w:r>
            <w:r>
              <w:rPr>
                <w:noProof/>
                <w:webHidden/>
              </w:rPr>
              <w:t>12</w:t>
            </w:r>
            <w:r>
              <w:rPr>
                <w:noProof/>
                <w:webHidden/>
              </w:rPr>
              <w:fldChar w:fldCharType="end"/>
            </w:r>
          </w:hyperlink>
        </w:p>
        <w:p w:rsidR="000C0E90" w:rsidRDefault="000C0E90">
          <w:pPr>
            <w:pStyle w:val="TOC3"/>
            <w:tabs>
              <w:tab w:val="right" w:leader="dot" w:pos="9350"/>
            </w:tabs>
            <w:rPr>
              <w:rFonts w:cstheme="minorBidi"/>
              <w:noProof/>
            </w:rPr>
          </w:pPr>
          <w:hyperlink w:anchor="_Toc472687880" w:history="1">
            <w:r w:rsidRPr="00EE4358">
              <w:rPr>
                <w:rStyle w:val="Hyperlink"/>
                <w:noProof/>
              </w:rPr>
              <w:t>Southwestern Region</w:t>
            </w:r>
            <w:r>
              <w:rPr>
                <w:noProof/>
                <w:webHidden/>
              </w:rPr>
              <w:tab/>
            </w:r>
            <w:r>
              <w:rPr>
                <w:noProof/>
                <w:webHidden/>
              </w:rPr>
              <w:fldChar w:fldCharType="begin"/>
            </w:r>
            <w:r>
              <w:rPr>
                <w:noProof/>
                <w:webHidden/>
              </w:rPr>
              <w:instrText xml:space="preserve"> PAGEREF _Toc472687880 \h </w:instrText>
            </w:r>
            <w:r>
              <w:rPr>
                <w:noProof/>
                <w:webHidden/>
              </w:rPr>
            </w:r>
            <w:r>
              <w:rPr>
                <w:noProof/>
                <w:webHidden/>
              </w:rPr>
              <w:fldChar w:fldCharType="separate"/>
            </w:r>
            <w:r>
              <w:rPr>
                <w:noProof/>
                <w:webHidden/>
              </w:rPr>
              <w:t>12</w:t>
            </w:r>
            <w:r>
              <w:rPr>
                <w:noProof/>
                <w:webHidden/>
              </w:rPr>
              <w:fldChar w:fldCharType="end"/>
            </w:r>
          </w:hyperlink>
        </w:p>
        <w:p w:rsidR="000C0E90" w:rsidRDefault="000C0E90">
          <w:pPr>
            <w:pStyle w:val="TOC3"/>
            <w:tabs>
              <w:tab w:val="right" w:leader="dot" w:pos="9350"/>
            </w:tabs>
            <w:rPr>
              <w:rFonts w:cstheme="minorBidi"/>
              <w:noProof/>
            </w:rPr>
          </w:pPr>
          <w:hyperlink w:anchor="_Toc472687881" w:history="1">
            <w:r w:rsidRPr="00EE4358">
              <w:rPr>
                <w:rStyle w:val="Hyperlink"/>
                <w:noProof/>
              </w:rPr>
              <w:t>Central Region</w:t>
            </w:r>
            <w:r>
              <w:rPr>
                <w:noProof/>
                <w:webHidden/>
              </w:rPr>
              <w:tab/>
            </w:r>
            <w:r>
              <w:rPr>
                <w:noProof/>
                <w:webHidden/>
              </w:rPr>
              <w:fldChar w:fldCharType="begin"/>
            </w:r>
            <w:r>
              <w:rPr>
                <w:noProof/>
                <w:webHidden/>
              </w:rPr>
              <w:instrText xml:space="preserve"> PAGEREF _Toc472687881 \h </w:instrText>
            </w:r>
            <w:r>
              <w:rPr>
                <w:noProof/>
                <w:webHidden/>
              </w:rPr>
            </w:r>
            <w:r>
              <w:rPr>
                <w:noProof/>
                <w:webHidden/>
              </w:rPr>
              <w:fldChar w:fldCharType="separate"/>
            </w:r>
            <w:r>
              <w:rPr>
                <w:noProof/>
                <w:webHidden/>
              </w:rPr>
              <w:t>13</w:t>
            </w:r>
            <w:r>
              <w:rPr>
                <w:noProof/>
                <w:webHidden/>
              </w:rPr>
              <w:fldChar w:fldCharType="end"/>
            </w:r>
          </w:hyperlink>
        </w:p>
        <w:p w:rsidR="000C0E90" w:rsidRDefault="000C0E90">
          <w:pPr>
            <w:pStyle w:val="TOC3"/>
            <w:tabs>
              <w:tab w:val="right" w:leader="dot" w:pos="9350"/>
            </w:tabs>
            <w:rPr>
              <w:rFonts w:cstheme="minorBidi"/>
              <w:noProof/>
            </w:rPr>
          </w:pPr>
          <w:hyperlink w:anchor="_Toc472687882" w:history="1">
            <w:r w:rsidRPr="00EE4358">
              <w:rPr>
                <w:rStyle w:val="Hyperlink"/>
                <w:noProof/>
              </w:rPr>
              <w:t>Eastern Region</w:t>
            </w:r>
            <w:r>
              <w:rPr>
                <w:noProof/>
                <w:webHidden/>
              </w:rPr>
              <w:tab/>
            </w:r>
            <w:r>
              <w:rPr>
                <w:noProof/>
                <w:webHidden/>
              </w:rPr>
              <w:fldChar w:fldCharType="begin"/>
            </w:r>
            <w:r>
              <w:rPr>
                <w:noProof/>
                <w:webHidden/>
              </w:rPr>
              <w:instrText xml:space="preserve"> PAGEREF _Toc472687882 \h </w:instrText>
            </w:r>
            <w:r>
              <w:rPr>
                <w:noProof/>
                <w:webHidden/>
              </w:rPr>
            </w:r>
            <w:r>
              <w:rPr>
                <w:noProof/>
                <w:webHidden/>
              </w:rPr>
              <w:fldChar w:fldCharType="separate"/>
            </w:r>
            <w:r>
              <w:rPr>
                <w:noProof/>
                <w:webHidden/>
              </w:rPr>
              <w:t>13</w:t>
            </w:r>
            <w:r>
              <w:rPr>
                <w:noProof/>
                <w:webHidden/>
              </w:rPr>
              <w:fldChar w:fldCharType="end"/>
            </w:r>
          </w:hyperlink>
        </w:p>
        <w:p w:rsidR="000C0E90" w:rsidRDefault="000C0E90">
          <w:pPr>
            <w:pStyle w:val="TOC1"/>
            <w:tabs>
              <w:tab w:val="right" w:leader="dot" w:pos="9350"/>
            </w:tabs>
            <w:rPr>
              <w:rFonts w:asciiTheme="minorHAnsi" w:eastAsiaTheme="minorEastAsia" w:hAnsiTheme="minorHAnsi"/>
              <w:b w:val="0"/>
              <w:color w:val="auto"/>
              <w:sz w:val="22"/>
            </w:rPr>
          </w:pPr>
          <w:hyperlink w:anchor="_Toc472687883" w:history="1">
            <w:r w:rsidRPr="00EE4358">
              <w:rPr>
                <w:rStyle w:val="Hyperlink"/>
              </w:rPr>
              <w:t>Educational Attainment</w:t>
            </w:r>
            <w:r>
              <w:rPr>
                <w:webHidden/>
              </w:rPr>
              <w:tab/>
            </w:r>
            <w:r>
              <w:rPr>
                <w:webHidden/>
              </w:rPr>
              <w:fldChar w:fldCharType="begin"/>
            </w:r>
            <w:r>
              <w:rPr>
                <w:webHidden/>
              </w:rPr>
              <w:instrText xml:space="preserve"> PAGEREF _Toc472687883 \h </w:instrText>
            </w:r>
            <w:r>
              <w:rPr>
                <w:webHidden/>
              </w:rPr>
            </w:r>
            <w:r>
              <w:rPr>
                <w:webHidden/>
              </w:rPr>
              <w:fldChar w:fldCharType="separate"/>
            </w:r>
            <w:r>
              <w:rPr>
                <w:webHidden/>
              </w:rPr>
              <w:t>14</w:t>
            </w:r>
            <w:r>
              <w:rPr>
                <w:webHidden/>
              </w:rPr>
              <w:fldChar w:fldCharType="end"/>
            </w:r>
          </w:hyperlink>
        </w:p>
        <w:p w:rsidR="000C0E90" w:rsidRDefault="000C0E90">
          <w:pPr>
            <w:pStyle w:val="TOC2"/>
            <w:tabs>
              <w:tab w:val="right" w:leader="dot" w:pos="9350"/>
            </w:tabs>
            <w:rPr>
              <w:rFonts w:eastAsiaTheme="minorEastAsia"/>
              <w:b w:val="0"/>
              <w:noProof/>
              <w:sz w:val="22"/>
              <w14:textOutline w14:w="0" w14:cap="rnd" w14:cmpd="sng" w14:algn="ctr">
                <w14:noFill/>
                <w14:prstDash w14:val="solid"/>
                <w14:bevel/>
              </w14:textOutline>
            </w:rPr>
          </w:pPr>
          <w:hyperlink w:anchor="_Toc472687884" w:history="1">
            <w:r w:rsidRPr="00EE4358">
              <w:rPr>
                <w:rStyle w:val="Hyperlink"/>
                <w:noProof/>
              </w:rPr>
              <w:t>Northern Region</w:t>
            </w:r>
            <w:r>
              <w:rPr>
                <w:noProof/>
                <w:webHidden/>
              </w:rPr>
              <w:tab/>
            </w:r>
            <w:r>
              <w:rPr>
                <w:noProof/>
                <w:webHidden/>
              </w:rPr>
              <w:fldChar w:fldCharType="begin"/>
            </w:r>
            <w:r>
              <w:rPr>
                <w:noProof/>
                <w:webHidden/>
              </w:rPr>
              <w:instrText xml:space="preserve"> PAGEREF _Toc472687884 \h </w:instrText>
            </w:r>
            <w:r>
              <w:rPr>
                <w:noProof/>
                <w:webHidden/>
              </w:rPr>
            </w:r>
            <w:r>
              <w:rPr>
                <w:noProof/>
                <w:webHidden/>
              </w:rPr>
              <w:fldChar w:fldCharType="separate"/>
            </w:r>
            <w:r>
              <w:rPr>
                <w:noProof/>
                <w:webHidden/>
              </w:rPr>
              <w:t>15</w:t>
            </w:r>
            <w:r>
              <w:rPr>
                <w:noProof/>
                <w:webHidden/>
              </w:rPr>
              <w:fldChar w:fldCharType="end"/>
            </w:r>
          </w:hyperlink>
        </w:p>
        <w:p w:rsidR="000C0E90" w:rsidRDefault="000C0E90">
          <w:pPr>
            <w:pStyle w:val="TOC2"/>
            <w:tabs>
              <w:tab w:val="right" w:leader="dot" w:pos="9350"/>
            </w:tabs>
            <w:rPr>
              <w:rFonts w:eastAsiaTheme="minorEastAsia"/>
              <w:b w:val="0"/>
              <w:noProof/>
              <w:sz w:val="22"/>
              <w14:textOutline w14:w="0" w14:cap="rnd" w14:cmpd="sng" w14:algn="ctr">
                <w14:noFill/>
                <w14:prstDash w14:val="solid"/>
                <w14:bevel/>
              </w14:textOutline>
            </w:rPr>
          </w:pPr>
          <w:hyperlink w:anchor="_Toc472687885" w:history="1">
            <w:r w:rsidRPr="00EE4358">
              <w:rPr>
                <w:rStyle w:val="Hyperlink"/>
                <w:noProof/>
              </w:rPr>
              <w:t>Southwestern Region</w:t>
            </w:r>
            <w:r>
              <w:rPr>
                <w:noProof/>
                <w:webHidden/>
              </w:rPr>
              <w:tab/>
            </w:r>
            <w:r>
              <w:rPr>
                <w:noProof/>
                <w:webHidden/>
              </w:rPr>
              <w:fldChar w:fldCharType="begin"/>
            </w:r>
            <w:r>
              <w:rPr>
                <w:noProof/>
                <w:webHidden/>
              </w:rPr>
              <w:instrText xml:space="preserve"> PAGEREF _Toc472687885 \h </w:instrText>
            </w:r>
            <w:r>
              <w:rPr>
                <w:noProof/>
                <w:webHidden/>
              </w:rPr>
            </w:r>
            <w:r>
              <w:rPr>
                <w:noProof/>
                <w:webHidden/>
              </w:rPr>
              <w:fldChar w:fldCharType="separate"/>
            </w:r>
            <w:r>
              <w:rPr>
                <w:noProof/>
                <w:webHidden/>
              </w:rPr>
              <w:t>16</w:t>
            </w:r>
            <w:r>
              <w:rPr>
                <w:noProof/>
                <w:webHidden/>
              </w:rPr>
              <w:fldChar w:fldCharType="end"/>
            </w:r>
          </w:hyperlink>
        </w:p>
        <w:p w:rsidR="000C0E90" w:rsidRDefault="000C0E90">
          <w:pPr>
            <w:pStyle w:val="TOC2"/>
            <w:tabs>
              <w:tab w:val="right" w:leader="dot" w:pos="9350"/>
            </w:tabs>
            <w:rPr>
              <w:rFonts w:eastAsiaTheme="minorEastAsia"/>
              <w:b w:val="0"/>
              <w:noProof/>
              <w:sz w:val="22"/>
              <w14:textOutline w14:w="0" w14:cap="rnd" w14:cmpd="sng" w14:algn="ctr">
                <w14:noFill/>
                <w14:prstDash w14:val="solid"/>
                <w14:bevel/>
              </w14:textOutline>
            </w:rPr>
          </w:pPr>
          <w:hyperlink w:anchor="_Toc472687886" w:history="1">
            <w:r w:rsidRPr="00EE4358">
              <w:rPr>
                <w:rStyle w:val="Hyperlink"/>
                <w:noProof/>
              </w:rPr>
              <w:t>Central Region</w:t>
            </w:r>
            <w:r>
              <w:rPr>
                <w:noProof/>
                <w:webHidden/>
              </w:rPr>
              <w:tab/>
            </w:r>
            <w:r>
              <w:rPr>
                <w:noProof/>
                <w:webHidden/>
              </w:rPr>
              <w:fldChar w:fldCharType="begin"/>
            </w:r>
            <w:r>
              <w:rPr>
                <w:noProof/>
                <w:webHidden/>
              </w:rPr>
              <w:instrText xml:space="preserve"> PAGEREF _Toc472687886 \h </w:instrText>
            </w:r>
            <w:r>
              <w:rPr>
                <w:noProof/>
                <w:webHidden/>
              </w:rPr>
            </w:r>
            <w:r>
              <w:rPr>
                <w:noProof/>
                <w:webHidden/>
              </w:rPr>
              <w:fldChar w:fldCharType="separate"/>
            </w:r>
            <w:r>
              <w:rPr>
                <w:noProof/>
                <w:webHidden/>
              </w:rPr>
              <w:t>17</w:t>
            </w:r>
            <w:r>
              <w:rPr>
                <w:noProof/>
                <w:webHidden/>
              </w:rPr>
              <w:fldChar w:fldCharType="end"/>
            </w:r>
          </w:hyperlink>
        </w:p>
        <w:p w:rsidR="000C0E90" w:rsidRDefault="000C0E90">
          <w:pPr>
            <w:pStyle w:val="TOC2"/>
            <w:tabs>
              <w:tab w:val="right" w:leader="dot" w:pos="9350"/>
            </w:tabs>
            <w:rPr>
              <w:rFonts w:eastAsiaTheme="minorEastAsia"/>
              <w:b w:val="0"/>
              <w:noProof/>
              <w:sz w:val="22"/>
              <w14:textOutline w14:w="0" w14:cap="rnd" w14:cmpd="sng" w14:algn="ctr">
                <w14:noFill/>
                <w14:prstDash w14:val="solid"/>
                <w14:bevel/>
              </w14:textOutline>
            </w:rPr>
          </w:pPr>
          <w:hyperlink w:anchor="_Toc472687887" w:history="1">
            <w:r w:rsidRPr="00EE4358">
              <w:rPr>
                <w:rStyle w:val="Hyperlink"/>
                <w:noProof/>
              </w:rPr>
              <w:t>Eastern Region</w:t>
            </w:r>
            <w:r>
              <w:rPr>
                <w:noProof/>
                <w:webHidden/>
              </w:rPr>
              <w:tab/>
            </w:r>
            <w:r>
              <w:rPr>
                <w:noProof/>
                <w:webHidden/>
              </w:rPr>
              <w:fldChar w:fldCharType="begin"/>
            </w:r>
            <w:r>
              <w:rPr>
                <w:noProof/>
                <w:webHidden/>
              </w:rPr>
              <w:instrText xml:space="preserve"> PAGEREF _Toc472687887 \h </w:instrText>
            </w:r>
            <w:r>
              <w:rPr>
                <w:noProof/>
                <w:webHidden/>
              </w:rPr>
            </w:r>
            <w:r>
              <w:rPr>
                <w:noProof/>
                <w:webHidden/>
              </w:rPr>
              <w:fldChar w:fldCharType="separate"/>
            </w:r>
            <w:r>
              <w:rPr>
                <w:noProof/>
                <w:webHidden/>
              </w:rPr>
              <w:t>18</w:t>
            </w:r>
            <w:r>
              <w:rPr>
                <w:noProof/>
                <w:webHidden/>
              </w:rPr>
              <w:fldChar w:fldCharType="end"/>
            </w:r>
          </w:hyperlink>
        </w:p>
        <w:p w:rsidR="000C0E90" w:rsidRDefault="000C0E90">
          <w:pPr>
            <w:pStyle w:val="TOC2"/>
            <w:tabs>
              <w:tab w:val="right" w:leader="dot" w:pos="9350"/>
            </w:tabs>
            <w:rPr>
              <w:rFonts w:eastAsiaTheme="minorEastAsia"/>
              <w:b w:val="0"/>
              <w:noProof/>
              <w:sz w:val="22"/>
              <w14:textOutline w14:w="0" w14:cap="rnd" w14:cmpd="sng" w14:algn="ctr">
                <w14:noFill/>
                <w14:prstDash w14:val="solid"/>
                <w14:bevel/>
              </w14:textOutline>
            </w:rPr>
          </w:pPr>
          <w:hyperlink w:anchor="_Toc472687888" w:history="1">
            <w:r w:rsidRPr="00EE4358">
              <w:rPr>
                <w:rStyle w:val="Hyperlink"/>
                <w:noProof/>
              </w:rPr>
              <w:t>Degrees and Completions</w:t>
            </w:r>
            <w:r>
              <w:rPr>
                <w:noProof/>
                <w:webHidden/>
              </w:rPr>
              <w:tab/>
            </w:r>
            <w:r>
              <w:rPr>
                <w:noProof/>
                <w:webHidden/>
              </w:rPr>
              <w:fldChar w:fldCharType="begin"/>
            </w:r>
            <w:r>
              <w:rPr>
                <w:noProof/>
                <w:webHidden/>
              </w:rPr>
              <w:instrText xml:space="preserve"> PAGEREF _Toc472687888 \h </w:instrText>
            </w:r>
            <w:r>
              <w:rPr>
                <w:noProof/>
                <w:webHidden/>
              </w:rPr>
            </w:r>
            <w:r>
              <w:rPr>
                <w:noProof/>
                <w:webHidden/>
              </w:rPr>
              <w:fldChar w:fldCharType="separate"/>
            </w:r>
            <w:r>
              <w:rPr>
                <w:noProof/>
                <w:webHidden/>
              </w:rPr>
              <w:t>19</w:t>
            </w:r>
            <w:r>
              <w:rPr>
                <w:noProof/>
                <w:webHidden/>
              </w:rPr>
              <w:fldChar w:fldCharType="end"/>
            </w:r>
          </w:hyperlink>
        </w:p>
        <w:p w:rsidR="000C0E90" w:rsidRDefault="000C0E90">
          <w:pPr>
            <w:pStyle w:val="TOC3"/>
            <w:tabs>
              <w:tab w:val="right" w:leader="dot" w:pos="9350"/>
            </w:tabs>
            <w:rPr>
              <w:rFonts w:cstheme="minorBidi"/>
              <w:noProof/>
            </w:rPr>
          </w:pPr>
          <w:hyperlink w:anchor="_Toc472687889" w:history="1">
            <w:r w:rsidRPr="00EE4358">
              <w:rPr>
                <w:rStyle w:val="Hyperlink"/>
                <w:noProof/>
              </w:rPr>
              <w:t>Health Care and Related Occupations programs</w:t>
            </w:r>
            <w:r>
              <w:rPr>
                <w:noProof/>
                <w:webHidden/>
              </w:rPr>
              <w:tab/>
            </w:r>
            <w:r>
              <w:rPr>
                <w:noProof/>
                <w:webHidden/>
              </w:rPr>
              <w:fldChar w:fldCharType="begin"/>
            </w:r>
            <w:r>
              <w:rPr>
                <w:noProof/>
                <w:webHidden/>
              </w:rPr>
              <w:instrText xml:space="preserve"> PAGEREF _Toc472687889 \h </w:instrText>
            </w:r>
            <w:r>
              <w:rPr>
                <w:noProof/>
                <w:webHidden/>
              </w:rPr>
            </w:r>
            <w:r>
              <w:rPr>
                <w:noProof/>
                <w:webHidden/>
              </w:rPr>
              <w:fldChar w:fldCharType="separate"/>
            </w:r>
            <w:r>
              <w:rPr>
                <w:noProof/>
                <w:webHidden/>
              </w:rPr>
              <w:t>20</w:t>
            </w:r>
            <w:r>
              <w:rPr>
                <w:noProof/>
                <w:webHidden/>
              </w:rPr>
              <w:fldChar w:fldCharType="end"/>
            </w:r>
          </w:hyperlink>
        </w:p>
        <w:p w:rsidR="000C0E90" w:rsidRDefault="000C0E90">
          <w:pPr>
            <w:pStyle w:val="TOC3"/>
            <w:tabs>
              <w:tab w:val="right" w:leader="dot" w:pos="9350"/>
            </w:tabs>
            <w:rPr>
              <w:rFonts w:cstheme="minorBidi"/>
              <w:noProof/>
            </w:rPr>
          </w:pPr>
          <w:hyperlink w:anchor="_Toc472687890" w:history="1">
            <w:r w:rsidRPr="00EE4358">
              <w:rPr>
                <w:rStyle w:val="Hyperlink"/>
                <w:rFonts w:eastAsia="Times New Roman"/>
                <w:noProof/>
              </w:rPr>
              <w:t>Liberal Arts and Sciences, General Studies and Humanities programs</w:t>
            </w:r>
            <w:r>
              <w:rPr>
                <w:noProof/>
                <w:webHidden/>
              </w:rPr>
              <w:tab/>
            </w:r>
            <w:r>
              <w:rPr>
                <w:noProof/>
                <w:webHidden/>
              </w:rPr>
              <w:fldChar w:fldCharType="begin"/>
            </w:r>
            <w:r>
              <w:rPr>
                <w:noProof/>
                <w:webHidden/>
              </w:rPr>
              <w:instrText xml:space="preserve"> PAGEREF _Toc472687890 \h </w:instrText>
            </w:r>
            <w:r>
              <w:rPr>
                <w:noProof/>
                <w:webHidden/>
              </w:rPr>
            </w:r>
            <w:r>
              <w:rPr>
                <w:noProof/>
                <w:webHidden/>
              </w:rPr>
              <w:fldChar w:fldCharType="separate"/>
            </w:r>
            <w:r>
              <w:rPr>
                <w:noProof/>
                <w:webHidden/>
              </w:rPr>
              <w:t>22</w:t>
            </w:r>
            <w:r>
              <w:rPr>
                <w:noProof/>
                <w:webHidden/>
              </w:rPr>
              <w:fldChar w:fldCharType="end"/>
            </w:r>
          </w:hyperlink>
        </w:p>
        <w:p w:rsidR="000C0E90" w:rsidRDefault="000C0E90">
          <w:pPr>
            <w:pStyle w:val="TOC3"/>
            <w:tabs>
              <w:tab w:val="right" w:leader="dot" w:pos="9350"/>
            </w:tabs>
            <w:rPr>
              <w:rFonts w:cstheme="minorBidi"/>
              <w:noProof/>
            </w:rPr>
          </w:pPr>
          <w:hyperlink w:anchor="_Toc472687891" w:history="1">
            <w:r w:rsidRPr="00EE4358">
              <w:rPr>
                <w:rStyle w:val="Hyperlink"/>
                <w:noProof/>
              </w:rPr>
              <w:t>Business, Management, Marketing, and Related Support Services programs</w:t>
            </w:r>
            <w:r>
              <w:rPr>
                <w:noProof/>
                <w:webHidden/>
              </w:rPr>
              <w:tab/>
            </w:r>
            <w:r>
              <w:rPr>
                <w:noProof/>
                <w:webHidden/>
              </w:rPr>
              <w:fldChar w:fldCharType="begin"/>
            </w:r>
            <w:r>
              <w:rPr>
                <w:noProof/>
                <w:webHidden/>
              </w:rPr>
              <w:instrText xml:space="preserve"> PAGEREF _Toc472687891 \h </w:instrText>
            </w:r>
            <w:r>
              <w:rPr>
                <w:noProof/>
                <w:webHidden/>
              </w:rPr>
            </w:r>
            <w:r>
              <w:rPr>
                <w:noProof/>
                <w:webHidden/>
              </w:rPr>
              <w:fldChar w:fldCharType="separate"/>
            </w:r>
            <w:r>
              <w:rPr>
                <w:noProof/>
                <w:webHidden/>
              </w:rPr>
              <w:t>24</w:t>
            </w:r>
            <w:r>
              <w:rPr>
                <w:noProof/>
                <w:webHidden/>
              </w:rPr>
              <w:fldChar w:fldCharType="end"/>
            </w:r>
          </w:hyperlink>
        </w:p>
        <w:p w:rsidR="000C0E90" w:rsidRDefault="000C0E90">
          <w:pPr>
            <w:pStyle w:val="TOC1"/>
            <w:tabs>
              <w:tab w:val="right" w:leader="dot" w:pos="9350"/>
            </w:tabs>
            <w:rPr>
              <w:rFonts w:asciiTheme="minorHAnsi" w:eastAsiaTheme="minorEastAsia" w:hAnsiTheme="minorHAnsi"/>
              <w:b w:val="0"/>
              <w:color w:val="auto"/>
              <w:sz w:val="22"/>
            </w:rPr>
          </w:pPr>
          <w:hyperlink w:anchor="_Toc472687892" w:history="1">
            <w:r w:rsidRPr="00EE4358">
              <w:rPr>
                <w:rStyle w:val="Hyperlink"/>
              </w:rPr>
              <w:t>Poverty and Income</w:t>
            </w:r>
            <w:r>
              <w:rPr>
                <w:webHidden/>
              </w:rPr>
              <w:tab/>
            </w:r>
            <w:r>
              <w:rPr>
                <w:webHidden/>
              </w:rPr>
              <w:fldChar w:fldCharType="begin"/>
            </w:r>
            <w:r>
              <w:rPr>
                <w:webHidden/>
              </w:rPr>
              <w:instrText xml:space="preserve"> PAGEREF _Toc472687892 \h </w:instrText>
            </w:r>
            <w:r>
              <w:rPr>
                <w:webHidden/>
              </w:rPr>
            </w:r>
            <w:r>
              <w:rPr>
                <w:webHidden/>
              </w:rPr>
              <w:fldChar w:fldCharType="separate"/>
            </w:r>
            <w:r>
              <w:rPr>
                <w:webHidden/>
              </w:rPr>
              <w:t>26</w:t>
            </w:r>
            <w:r>
              <w:rPr>
                <w:webHidden/>
              </w:rPr>
              <w:fldChar w:fldCharType="end"/>
            </w:r>
          </w:hyperlink>
        </w:p>
        <w:p w:rsidR="000C0E90" w:rsidRDefault="000C0E90">
          <w:pPr>
            <w:pStyle w:val="TOC2"/>
            <w:tabs>
              <w:tab w:val="right" w:leader="dot" w:pos="9350"/>
            </w:tabs>
            <w:rPr>
              <w:rFonts w:eastAsiaTheme="minorEastAsia"/>
              <w:b w:val="0"/>
              <w:noProof/>
              <w:sz w:val="22"/>
              <w14:textOutline w14:w="0" w14:cap="rnd" w14:cmpd="sng" w14:algn="ctr">
                <w14:noFill/>
                <w14:prstDash w14:val="solid"/>
                <w14:bevel/>
              </w14:textOutline>
            </w:rPr>
          </w:pPr>
          <w:hyperlink w:anchor="_Toc472687893" w:history="1">
            <w:r w:rsidRPr="00EE4358">
              <w:rPr>
                <w:rStyle w:val="Hyperlink"/>
                <w:noProof/>
              </w:rPr>
              <w:t>Poverty by educational attainment</w:t>
            </w:r>
            <w:r>
              <w:rPr>
                <w:noProof/>
                <w:webHidden/>
              </w:rPr>
              <w:tab/>
            </w:r>
            <w:r>
              <w:rPr>
                <w:noProof/>
                <w:webHidden/>
              </w:rPr>
              <w:fldChar w:fldCharType="begin"/>
            </w:r>
            <w:r>
              <w:rPr>
                <w:noProof/>
                <w:webHidden/>
              </w:rPr>
              <w:instrText xml:space="preserve"> PAGEREF _Toc472687893 \h </w:instrText>
            </w:r>
            <w:r>
              <w:rPr>
                <w:noProof/>
                <w:webHidden/>
              </w:rPr>
            </w:r>
            <w:r>
              <w:rPr>
                <w:noProof/>
                <w:webHidden/>
              </w:rPr>
              <w:fldChar w:fldCharType="separate"/>
            </w:r>
            <w:r>
              <w:rPr>
                <w:noProof/>
                <w:webHidden/>
              </w:rPr>
              <w:t>26</w:t>
            </w:r>
            <w:r>
              <w:rPr>
                <w:noProof/>
                <w:webHidden/>
              </w:rPr>
              <w:fldChar w:fldCharType="end"/>
            </w:r>
          </w:hyperlink>
        </w:p>
        <w:p w:rsidR="000C0E90" w:rsidRDefault="000C0E90">
          <w:pPr>
            <w:pStyle w:val="TOC2"/>
            <w:tabs>
              <w:tab w:val="right" w:leader="dot" w:pos="9350"/>
            </w:tabs>
            <w:rPr>
              <w:rFonts w:eastAsiaTheme="minorEastAsia"/>
              <w:b w:val="0"/>
              <w:noProof/>
              <w:sz w:val="22"/>
              <w14:textOutline w14:w="0" w14:cap="rnd" w14:cmpd="sng" w14:algn="ctr">
                <w14:noFill/>
                <w14:prstDash w14:val="solid"/>
                <w14:bevel/>
              </w14:textOutline>
            </w:rPr>
          </w:pPr>
          <w:hyperlink w:anchor="_Toc472687894" w:history="1">
            <w:r w:rsidRPr="00EE4358">
              <w:rPr>
                <w:rStyle w:val="Hyperlink"/>
                <w:noProof/>
              </w:rPr>
              <w:t>Poverty by region</w:t>
            </w:r>
            <w:r>
              <w:rPr>
                <w:noProof/>
                <w:webHidden/>
              </w:rPr>
              <w:tab/>
            </w:r>
            <w:r>
              <w:rPr>
                <w:noProof/>
                <w:webHidden/>
              </w:rPr>
              <w:fldChar w:fldCharType="begin"/>
            </w:r>
            <w:r>
              <w:rPr>
                <w:noProof/>
                <w:webHidden/>
              </w:rPr>
              <w:instrText xml:space="preserve"> PAGEREF _Toc472687894 \h </w:instrText>
            </w:r>
            <w:r>
              <w:rPr>
                <w:noProof/>
                <w:webHidden/>
              </w:rPr>
            </w:r>
            <w:r>
              <w:rPr>
                <w:noProof/>
                <w:webHidden/>
              </w:rPr>
              <w:fldChar w:fldCharType="separate"/>
            </w:r>
            <w:r>
              <w:rPr>
                <w:noProof/>
                <w:webHidden/>
              </w:rPr>
              <w:t>27</w:t>
            </w:r>
            <w:r>
              <w:rPr>
                <w:noProof/>
                <w:webHidden/>
              </w:rPr>
              <w:fldChar w:fldCharType="end"/>
            </w:r>
          </w:hyperlink>
        </w:p>
        <w:p w:rsidR="000C0E90" w:rsidRDefault="000C0E90">
          <w:pPr>
            <w:pStyle w:val="TOC2"/>
            <w:tabs>
              <w:tab w:val="right" w:leader="dot" w:pos="9350"/>
            </w:tabs>
            <w:rPr>
              <w:rFonts w:eastAsiaTheme="minorEastAsia"/>
              <w:b w:val="0"/>
              <w:noProof/>
              <w:sz w:val="22"/>
              <w14:textOutline w14:w="0" w14:cap="rnd" w14:cmpd="sng" w14:algn="ctr">
                <w14:noFill/>
                <w14:prstDash w14:val="solid"/>
                <w14:bevel/>
              </w14:textOutline>
            </w:rPr>
          </w:pPr>
          <w:hyperlink w:anchor="_Toc472687895" w:history="1">
            <w:r w:rsidRPr="00EE4358">
              <w:rPr>
                <w:rStyle w:val="Hyperlink"/>
                <w:noProof/>
              </w:rPr>
              <w:t>Poverty by school district</w:t>
            </w:r>
            <w:r>
              <w:rPr>
                <w:noProof/>
                <w:webHidden/>
              </w:rPr>
              <w:tab/>
            </w:r>
            <w:r>
              <w:rPr>
                <w:noProof/>
                <w:webHidden/>
              </w:rPr>
              <w:fldChar w:fldCharType="begin"/>
            </w:r>
            <w:r>
              <w:rPr>
                <w:noProof/>
                <w:webHidden/>
              </w:rPr>
              <w:instrText xml:space="preserve"> PAGEREF _Toc472687895 \h </w:instrText>
            </w:r>
            <w:r>
              <w:rPr>
                <w:noProof/>
                <w:webHidden/>
              </w:rPr>
            </w:r>
            <w:r>
              <w:rPr>
                <w:noProof/>
                <w:webHidden/>
              </w:rPr>
              <w:fldChar w:fldCharType="separate"/>
            </w:r>
            <w:r>
              <w:rPr>
                <w:noProof/>
                <w:webHidden/>
              </w:rPr>
              <w:t>27</w:t>
            </w:r>
            <w:r>
              <w:rPr>
                <w:noProof/>
                <w:webHidden/>
              </w:rPr>
              <w:fldChar w:fldCharType="end"/>
            </w:r>
          </w:hyperlink>
        </w:p>
        <w:p w:rsidR="000C0E90" w:rsidRDefault="000C0E90">
          <w:pPr>
            <w:pStyle w:val="TOC2"/>
            <w:tabs>
              <w:tab w:val="right" w:leader="dot" w:pos="9350"/>
            </w:tabs>
            <w:rPr>
              <w:rFonts w:eastAsiaTheme="minorEastAsia"/>
              <w:b w:val="0"/>
              <w:noProof/>
              <w:sz w:val="22"/>
              <w14:textOutline w14:w="0" w14:cap="rnd" w14:cmpd="sng" w14:algn="ctr">
                <w14:noFill/>
                <w14:prstDash w14:val="solid"/>
                <w14:bevel/>
              </w14:textOutline>
            </w:rPr>
          </w:pPr>
          <w:hyperlink w:anchor="_Toc472687896" w:history="1">
            <w:r w:rsidRPr="00EE4358">
              <w:rPr>
                <w:rStyle w:val="Hyperlink"/>
                <w:noProof/>
              </w:rPr>
              <w:t>Employment by race, gender and ethnicity</w:t>
            </w:r>
            <w:r>
              <w:rPr>
                <w:noProof/>
                <w:webHidden/>
              </w:rPr>
              <w:tab/>
            </w:r>
            <w:r>
              <w:rPr>
                <w:noProof/>
                <w:webHidden/>
              </w:rPr>
              <w:fldChar w:fldCharType="begin"/>
            </w:r>
            <w:r>
              <w:rPr>
                <w:noProof/>
                <w:webHidden/>
              </w:rPr>
              <w:instrText xml:space="preserve"> PAGEREF _Toc472687896 \h </w:instrText>
            </w:r>
            <w:r>
              <w:rPr>
                <w:noProof/>
                <w:webHidden/>
              </w:rPr>
            </w:r>
            <w:r>
              <w:rPr>
                <w:noProof/>
                <w:webHidden/>
              </w:rPr>
              <w:fldChar w:fldCharType="separate"/>
            </w:r>
            <w:r>
              <w:rPr>
                <w:noProof/>
                <w:webHidden/>
              </w:rPr>
              <w:t>30</w:t>
            </w:r>
            <w:r>
              <w:rPr>
                <w:noProof/>
                <w:webHidden/>
              </w:rPr>
              <w:fldChar w:fldCharType="end"/>
            </w:r>
          </w:hyperlink>
        </w:p>
        <w:p w:rsidR="000C0E90" w:rsidRDefault="000C0E90">
          <w:pPr>
            <w:pStyle w:val="TOC1"/>
            <w:tabs>
              <w:tab w:val="right" w:leader="dot" w:pos="9350"/>
            </w:tabs>
            <w:rPr>
              <w:rFonts w:asciiTheme="minorHAnsi" w:eastAsiaTheme="minorEastAsia" w:hAnsiTheme="minorHAnsi"/>
              <w:b w:val="0"/>
              <w:color w:val="auto"/>
              <w:sz w:val="22"/>
            </w:rPr>
          </w:pPr>
          <w:hyperlink w:anchor="_Toc472687897" w:history="1">
            <w:r w:rsidRPr="00EE4358">
              <w:rPr>
                <w:rStyle w:val="Hyperlink"/>
              </w:rPr>
              <w:t>Econometric Indicators</w:t>
            </w:r>
            <w:r>
              <w:rPr>
                <w:webHidden/>
              </w:rPr>
              <w:tab/>
            </w:r>
            <w:r>
              <w:rPr>
                <w:webHidden/>
              </w:rPr>
              <w:fldChar w:fldCharType="begin"/>
            </w:r>
            <w:r>
              <w:rPr>
                <w:webHidden/>
              </w:rPr>
              <w:instrText xml:space="preserve"> PAGEREF _Toc472687897 \h </w:instrText>
            </w:r>
            <w:r>
              <w:rPr>
                <w:webHidden/>
              </w:rPr>
            </w:r>
            <w:r>
              <w:rPr>
                <w:webHidden/>
              </w:rPr>
              <w:fldChar w:fldCharType="separate"/>
            </w:r>
            <w:r>
              <w:rPr>
                <w:webHidden/>
              </w:rPr>
              <w:t>32</w:t>
            </w:r>
            <w:r>
              <w:rPr>
                <w:webHidden/>
              </w:rPr>
              <w:fldChar w:fldCharType="end"/>
            </w:r>
          </w:hyperlink>
        </w:p>
        <w:p w:rsidR="000C0E90" w:rsidRDefault="000C0E90">
          <w:pPr>
            <w:pStyle w:val="TOC2"/>
            <w:tabs>
              <w:tab w:val="right" w:leader="dot" w:pos="9350"/>
            </w:tabs>
            <w:rPr>
              <w:rFonts w:eastAsiaTheme="minorEastAsia"/>
              <w:b w:val="0"/>
              <w:noProof/>
              <w:sz w:val="22"/>
              <w14:textOutline w14:w="0" w14:cap="rnd" w14:cmpd="sng" w14:algn="ctr">
                <w14:noFill/>
                <w14:prstDash w14:val="solid"/>
                <w14:bevel/>
              </w14:textOutline>
            </w:rPr>
          </w:pPr>
          <w:hyperlink w:anchor="_Toc472687898" w:history="1">
            <w:r w:rsidRPr="00EE4358">
              <w:rPr>
                <w:rStyle w:val="Hyperlink"/>
                <w:noProof/>
              </w:rPr>
              <w:t>Monthly unemployment in New Mexico, 2010-2016</w:t>
            </w:r>
            <w:r>
              <w:rPr>
                <w:noProof/>
                <w:webHidden/>
              </w:rPr>
              <w:tab/>
            </w:r>
            <w:r>
              <w:rPr>
                <w:noProof/>
                <w:webHidden/>
              </w:rPr>
              <w:fldChar w:fldCharType="begin"/>
            </w:r>
            <w:r>
              <w:rPr>
                <w:noProof/>
                <w:webHidden/>
              </w:rPr>
              <w:instrText xml:space="preserve"> PAGEREF _Toc472687898 \h </w:instrText>
            </w:r>
            <w:r>
              <w:rPr>
                <w:noProof/>
                <w:webHidden/>
              </w:rPr>
            </w:r>
            <w:r>
              <w:rPr>
                <w:noProof/>
                <w:webHidden/>
              </w:rPr>
              <w:fldChar w:fldCharType="separate"/>
            </w:r>
            <w:r>
              <w:rPr>
                <w:noProof/>
                <w:webHidden/>
              </w:rPr>
              <w:t>32</w:t>
            </w:r>
            <w:r>
              <w:rPr>
                <w:noProof/>
                <w:webHidden/>
              </w:rPr>
              <w:fldChar w:fldCharType="end"/>
            </w:r>
          </w:hyperlink>
        </w:p>
        <w:p w:rsidR="000C0E90" w:rsidRDefault="000C0E90">
          <w:pPr>
            <w:pStyle w:val="TOC2"/>
            <w:tabs>
              <w:tab w:val="right" w:leader="dot" w:pos="9350"/>
            </w:tabs>
            <w:rPr>
              <w:rFonts w:eastAsiaTheme="minorEastAsia"/>
              <w:b w:val="0"/>
              <w:noProof/>
              <w:sz w:val="22"/>
              <w14:textOutline w14:w="0" w14:cap="rnd" w14:cmpd="sng" w14:algn="ctr">
                <w14:noFill/>
                <w14:prstDash w14:val="solid"/>
                <w14:bevel/>
              </w14:textOutline>
            </w:rPr>
          </w:pPr>
          <w:hyperlink w:anchor="_Toc472687899" w:history="1">
            <w:r w:rsidRPr="00EE4358">
              <w:rPr>
                <w:rStyle w:val="Hyperlink"/>
                <w:noProof/>
              </w:rPr>
              <w:t>Labor Force Participation in New Mexico, 2010-2016</w:t>
            </w:r>
            <w:r>
              <w:rPr>
                <w:noProof/>
                <w:webHidden/>
              </w:rPr>
              <w:tab/>
            </w:r>
            <w:r>
              <w:rPr>
                <w:noProof/>
                <w:webHidden/>
              </w:rPr>
              <w:fldChar w:fldCharType="begin"/>
            </w:r>
            <w:r>
              <w:rPr>
                <w:noProof/>
                <w:webHidden/>
              </w:rPr>
              <w:instrText xml:space="preserve"> PAGEREF _Toc472687899 \h </w:instrText>
            </w:r>
            <w:r>
              <w:rPr>
                <w:noProof/>
                <w:webHidden/>
              </w:rPr>
            </w:r>
            <w:r>
              <w:rPr>
                <w:noProof/>
                <w:webHidden/>
              </w:rPr>
              <w:fldChar w:fldCharType="separate"/>
            </w:r>
            <w:r>
              <w:rPr>
                <w:noProof/>
                <w:webHidden/>
              </w:rPr>
              <w:t>32</w:t>
            </w:r>
            <w:r>
              <w:rPr>
                <w:noProof/>
                <w:webHidden/>
              </w:rPr>
              <w:fldChar w:fldCharType="end"/>
            </w:r>
          </w:hyperlink>
        </w:p>
        <w:p w:rsidR="000C0E90" w:rsidRDefault="000C0E90">
          <w:pPr>
            <w:pStyle w:val="TOC2"/>
            <w:tabs>
              <w:tab w:val="right" w:leader="dot" w:pos="9350"/>
            </w:tabs>
            <w:rPr>
              <w:rFonts w:eastAsiaTheme="minorEastAsia"/>
              <w:b w:val="0"/>
              <w:noProof/>
              <w:sz w:val="22"/>
              <w14:textOutline w14:w="0" w14:cap="rnd" w14:cmpd="sng" w14:algn="ctr">
                <w14:noFill/>
                <w14:prstDash w14:val="solid"/>
                <w14:bevel/>
              </w14:textOutline>
            </w:rPr>
          </w:pPr>
          <w:hyperlink w:anchor="_Toc472687900" w:history="1">
            <w:r w:rsidRPr="00EE4358">
              <w:rPr>
                <w:rStyle w:val="Hyperlink"/>
                <w:noProof/>
              </w:rPr>
              <w:t>Labor Force Data by County, 2015 Annual Averages</w:t>
            </w:r>
            <w:r>
              <w:rPr>
                <w:noProof/>
                <w:webHidden/>
              </w:rPr>
              <w:tab/>
            </w:r>
            <w:r>
              <w:rPr>
                <w:noProof/>
                <w:webHidden/>
              </w:rPr>
              <w:fldChar w:fldCharType="begin"/>
            </w:r>
            <w:r>
              <w:rPr>
                <w:noProof/>
                <w:webHidden/>
              </w:rPr>
              <w:instrText xml:space="preserve"> PAGEREF _Toc472687900 \h </w:instrText>
            </w:r>
            <w:r>
              <w:rPr>
                <w:noProof/>
                <w:webHidden/>
              </w:rPr>
            </w:r>
            <w:r>
              <w:rPr>
                <w:noProof/>
                <w:webHidden/>
              </w:rPr>
              <w:fldChar w:fldCharType="separate"/>
            </w:r>
            <w:r>
              <w:rPr>
                <w:noProof/>
                <w:webHidden/>
              </w:rPr>
              <w:t>33</w:t>
            </w:r>
            <w:r>
              <w:rPr>
                <w:noProof/>
                <w:webHidden/>
              </w:rPr>
              <w:fldChar w:fldCharType="end"/>
            </w:r>
          </w:hyperlink>
        </w:p>
        <w:p w:rsidR="000C0E90" w:rsidRDefault="000C0E90">
          <w:pPr>
            <w:pStyle w:val="TOC3"/>
            <w:tabs>
              <w:tab w:val="right" w:leader="dot" w:pos="9350"/>
            </w:tabs>
            <w:rPr>
              <w:rFonts w:cstheme="minorBidi"/>
              <w:noProof/>
            </w:rPr>
          </w:pPr>
          <w:hyperlink w:anchor="_Toc472687901" w:history="1">
            <w:r w:rsidRPr="00EE4358">
              <w:rPr>
                <w:rStyle w:val="Hyperlink"/>
                <w:noProof/>
              </w:rPr>
              <w:t>Central Region</w:t>
            </w:r>
            <w:r>
              <w:rPr>
                <w:noProof/>
                <w:webHidden/>
              </w:rPr>
              <w:tab/>
            </w:r>
            <w:r>
              <w:rPr>
                <w:noProof/>
                <w:webHidden/>
              </w:rPr>
              <w:fldChar w:fldCharType="begin"/>
            </w:r>
            <w:r>
              <w:rPr>
                <w:noProof/>
                <w:webHidden/>
              </w:rPr>
              <w:instrText xml:space="preserve"> PAGEREF _Toc472687901 \h </w:instrText>
            </w:r>
            <w:r>
              <w:rPr>
                <w:noProof/>
                <w:webHidden/>
              </w:rPr>
            </w:r>
            <w:r>
              <w:rPr>
                <w:noProof/>
                <w:webHidden/>
              </w:rPr>
              <w:fldChar w:fldCharType="separate"/>
            </w:r>
            <w:r>
              <w:rPr>
                <w:noProof/>
                <w:webHidden/>
              </w:rPr>
              <w:t>33</w:t>
            </w:r>
            <w:r>
              <w:rPr>
                <w:noProof/>
                <w:webHidden/>
              </w:rPr>
              <w:fldChar w:fldCharType="end"/>
            </w:r>
          </w:hyperlink>
        </w:p>
        <w:p w:rsidR="000C0E90" w:rsidRDefault="000C0E90">
          <w:pPr>
            <w:pStyle w:val="TOC3"/>
            <w:tabs>
              <w:tab w:val="right" w:leader="dot" w:pos="9350"/>
            </w:tabs>
            <w:rPr>
              <w:rFonts w:cstheme="minorBidi"/>
              <w:noProof/>
            </w:rPr>
          </w:pPr>
          <w:hyperlink w:anchor="_Toc472687902" w:history="1">
            <w:r w:rsidRPr="00EE4358">
              <w:rPr>
                <w:rStyle w:val="Hyperlink"/>
                <w:noProof/>
              </w:rPr>
              <w:t>Eastern Region</w:t>
            </w:r>
            <w:r>
              <w:rPr>
                <w:noProof/>
                <w:webHidden/>
              </w:rPr>
              <w:tab/>
            </w:r>
            <w:r>
              <w:rPr>
                <w:noProof/>
                <w:webHidden/>
              </w:rPr>
              <w:fldChar w:fldCharType="begin"/>
            </w:r>
            <w:r>
              <w:rPr>
                <w:noProof/>
                <w:webHidden/>
              </w:rPr>
              <w:instrText xml:space="preserve"> PAGEREF _Toc472687902 \h </w:instrText>
            </w:r>
            <w:r>
              <w:rPr>
                <w:noProof/>
                <w:webHidden/>
              </w:rPr>
            </w:r>
            <w:r>
              <w:rPr>
                <w:noProof/>
                <w:webHidden/>
              </w:rPr>
              <w:fldChar w:fldCharType="separate"/>
            </w:r>
            <w:r>
              <w:rPr>
                <w:noProof/>
                <w:webHidden/>
              </w:rPr>
              <w:t>33</w:t>
            </w:r>
            <w:r>
              <w:rPr>
                <w:noProof/>
                <w:webHidden/>
              </w:rPr>
              <w:fldChar w:fldCharType="end"/>
            </w:r>
          </w:hyperlink>
        </w:p>
        <w:p w:rsidR="000C0E90" w:rsidRDefault="000C0E90">
          <w:pPr>
            <w:pStyle w:val="TOC3"/>
            <w:tabs>
              <w:tab w:val="right" w:leader="dot" w:pos="9350"/>
            </w:tabs>
            <w:rPr>
              <w:rFonts w:cstheme="minorBidi"/>
              <w:noProof/>
            </w:rPr>
          </w:pPr>
          <w:hyperlink w:anchor="_Toc472687903" w:history="1">
            <w:r w:rsidRPr="00EE4358">
              <w:rPr>
                <w:rStyle w:val="Hyperlink"/>
                <w:noProof/>
              </w:rPr>
              <w:t>Southwestern Region</w:t>
            </w:r>
            <w:r>
              <w:rPr>
                <w:noProof/>
                <w:webHidden/>
              </w:rPr>
              <w:tab/>
            </w:r>
            <w:r>
              <w:rPr>
                <w:noProof/>
                <w:webHidden/>
              </w:rPr>
              <w:fldChar w:fldCharType="begin"/>
            </w:r>
            <w:r>
              <w:rPr>
                <w:noProof/>
                <w:webHidden/>
              </w:rPr>
              <w:instrText xml:space="preserve"> PAGEREF _Toc472687903 \h </w:instrText>
            </w:r>
            <w:r>
              <w:rPr>
                <w:noProof/>
                <w:webHidden/>
              </w:rPr>
            </w:r>
            <w:r>
              <w:rPr>
                <w:noProof/>
                <w:webHidden/>
              </w:rPr>
              <w:fldChar w:fldCharType="separate"/>
            </w:r>
            <w:r>
              <w:rPr>
                <w:noProof/>
                <w:webHidden/>
              </w:rPr>
              <w:t>33</w:t>
            </w:r>
            <w:r>
              <w:rPr>
                <w:noProof/>
                <w:webHidden/>
              </w:rPr>
              <w:fldChar w:fldCharType="end"/>
            </w:r>
          </w:hyperlink>
        </w:p>
        <w:p w:rsidR="000C0E90" w:rsidRDefault="000C0E90">
          <w:pPr>
            <w:pStyle w:val="TOC3"/>
            <w:tabs>
              <w:tab w:val="right" w:leader="dot" w:pos="9350"/>
            </w:tabs>
            <w:rPr>
              <w:rFonts w:cstheme="minorBidi"/>
              <w:noProof/>
            </w:rPr>
          </w:pPr>
          <w:hyperlink w:anchor="_Toc472687904" w:history="1">
            <w:r w:rsidRPr="00EE4358">
              <w:rPr>
                <w:rStyle w:val="Hyperlink"/>
                <w:noProof/>
              </w:rPr>
              <w:t>Northern Region</w:t>
            </w:r>
            <w:r>
              <w:rPr>
                <w:noProof/>
                <w:webHidden/>
              </w:rPr>
              <w:tab/>
            </w:r>
            <w:r>
              <w:rPr>
                <w:noProof/>
                <w:webHidden/>
              </w:rPr>
              <w:fldChar w:fldCharType="begin"/>
            </w:r>
            <w:r>
              <w:rPr>
                <w:noProof/>
                <w:webHidden/>
              </w:rPr>
              <w:instrText xml:space="preserve"> PAGEREF _Toc472687904 \h </w:instrText>
            </w:r>
            <w:r>
              <w:rPr>
                <w:noProof/>
                <w:webHidden/>
              </w:rPr>
            </w:r>
            <w:r>
              <w:rPr>
                <w:noProof/>
                <w:webHidden/>
              </w:rPr>
              <w:fldChar w:fldCharType="separate"/>
            </w:r>
            <w:r>
              <w:rPr>
                <w:noProof/>
                <w:webHidden/>
              </w:rPr>
              <w:t>34</w:t>
            </w:r>
            <w:r>
              <w:rPr>
                <w:noProof/>
                <w:webHidden/>
              </w:rPr>
              <w:fldChar w:fldCharType="end"/>
            </w:r>
          </w:hyperlink>
        </w:p>
        <w:p w:rsidR="000C0E90" w:rsidRDefault="000C0E90">
          <w:pPr>
            <w:pStyle w:val="TOC1"/>
            <w:tabs>
              <w:tab w:val="right" w:leader="dot" w:pos="9350"/>
            </w:tabs>
            <w:rPr>
              <w:rFonts w:asciiTheme="minorHAnsi" w:eastAsiaTheme="minorEastAsia" w:hAnsiTheme="minorHAnsi"/>
              <w:b w:val="0"/>
              <w:color w:val="auto"/>
              <w:sz w:val="22"/>
            </w:rPr>
          </w:pPr>
          <w:hyperlink w:anchor="_Toc472687905" w:history="1">
            <w:r w:rsidRPr="00EE4358">
              <w:rPr>
                <w:rStyle w:val="Hyperlink"/>
              </w:rPr>
              <w:t>The Labor Market</w:t>
            </w:r>
            <w:r>
              <w:rPr>
                <w:webHidden/>
              </w:rPr>
              <w:tab/>
            </w:r>
            <w:r>
              <w:rPr>
                <w:webHidden/>
              </w:rPr>
              <w:fldChar w:fldCharType="begin"/>
            </w:r>
            <w:r>
              <w:rPr>
                <w:webHidden/>
              </w:rPr>
              <w:instrText xml:space="preserve"> PAGEREF _Toc472687905 \h </w:instrText>
            </w:r>
            <w:r>
              <w:rPr>
                <w:webHidden/>
              </w:rPr>
            </w:r>
            <w:r>
              <w:rPr>
                <w:webHidden/>
              </w:rPr>
              <w:fldChar w:fldCharType="separate"/>
            </w:r>
            <w:r>
              <w:rPr>
                <w:webHidden/>
              </w:rPr>
              <w:t>35</w:t>
            </w:r>
            <w:r>
              <w:rPr>
                <w:webHidden/>
              </w:rPr>
              <w:fldChar w:fldCharType="end"/>
            </w:r>
          </w:hyperlink>
        </w:p>
        <w:p w:rsidR="000C0E90" w:rsidRDefault="000C0E90">
          <w:pPr>
            <w:pStyle w:val="TOC2"/>
            <w:tabs>
              <w:tab w:val="right" w:leader="dot" w:pos="9350"/>
            </w:tabs>
            <w:rPr>
              <w:rFonts w:eastAsiaTheme="minorEastAsia"/>
              <w:b w:val="0"/>
              <w:noProof/>
              <w:sz w:val="22"/>
              <w14:textOutline w14:w="0" w14:cap="rnd" w14:cmpd="sng" w14:algn="ctr">
                <w14:noFill/>
                <w14:prstDash w14:val="solid"/>
                <w14:bevel/>
              </w14:textOutline>
            </w:rPr>
          </w:pPr>
          <w:hyperlink w:anchor="_Toc472687906" w:history="1">
            <w:r w:rsidRPr="00EE4358">
              <w:rPr>
                <w:rStyle w:val="Hyperlink"/>
                <w:noProof/>
              </w:rPr>
              <w:t>Labor Market by Workforce Region</w:t>
            </w:r>
            <w:r>
              <w:rPr>
                <w:noProof/>
                <w:webHidden/>
              </w:rPr>
              <w:tab/>
            </w:r>
            <w:r>
              <w:rPr>
                <w:noProof/>
                <w:webHidden/>
              </w:rPr>
              <w:fldChar w:fldCharType="begin"/>
            </w:r>
            <w:r>
              <w:rPr>
                <w:noProof/>
                <w:webHidden/>
              </w:rPr>
              <w:instrText xml:space="preserve"> PAGEREF _Toc472687906 \h </w:instrText>
            </w:r>
            <w:r>
              <w:rPr>
                <w:noProof/>
                <w:webHidden/>
              </w:rPr>
            </w:r>
            <w:r>
              <w:rPr>
                <w:noProof/>
                <w:webHidden/>
              </w:rPr>
              <w:fldChar w:fldCharType="separate"/>
            </w:r>
            <w:r>
              <w:rPr>
                <w:noProof/>
                <w:webHidden/>
              </w:rPr>
              <w:t>38</w:t>
            </w:r>
            <w:r>
              <w:rPr>
                <w:noProof/>
                <w:webHidden/>
              </w:rPr>
              <w:fldChar w:fldCharType="end"/>
            </w:r>
          </w:hyperlink>
        </w:p>
        <w:p w:rsidR="000C0E90" w:rsidRDefault="000C0E90">
          <w:pPr>
            <w:pStyle w:val="TOC3"/>
            <w:tabs>
              <w:tab w:val="right" w:leader="dot" w:pos="9350"/>
            </w:tabs>
            <w:rPr>
              <w:rFonts w:cstheme="minorBidi"/>
              <w:noProof/>
            </w:rPr>
          </w:pPr>
          <w:hyperlink w:anchor="_Toc472687907" w:history="1">
            <w:r w:rsidRPr="00EE4358">
              <w:rPr>
                <w:rStyle w:val="Hyperlink"/>
                <w:noProof/>
              </w:rPr>
              <w:t>Northern Region</w:t>
            </w:r>
            <w:r>
              <w:rPr>
                <w:noProof/>
                <w:webHidden/>
              </w:rPr>
              <w:tab/>
            </w:r>
            <w:r>
              <w:rPr>
                <w:noProof/>
                <w:webHidden/>
              </w:rPr>
              <w:fldChar w:fldCharType="begin"/>
            </w:r>
            <w:r>
              <w:rPr>
                <w:noProof/>
                <w:webHidden/>
              </w:rPr>
              <w:instrText xml:space="preserve"> PAGEREF _Toc472687907 \h </w:instrText>
            </w:r>
            <w:r>
              <w:rPr>
                <w:noProof/>
                <w:webHidden/>
              </w:rPr>
            </w:r>
            <w:r>
              <w:rPr>
                <w:noProof/>
                <w:webHidden/>
              </w:rPr>
              <w:fldChar w:fldCharType="separate"/>
            </w:r>
            <w:r>
              <w:rPr>
                <w:noProof/>
                <w:webHidden/>
              </w:rPr>
              <w:t>38</w:t>
            </w:r>
            <w:r>
              <w:rPr>
                <w:noProof/>
                <w:webHidden/>
              </w:rPr>
              <w:fldChar w:fldCharType="end"/>
            </w:r>
          </w:hyperlink>
        </w:p>
        <w:p w:rsidR="000C0E90" w:rsidRDefault="000C0E90">
          <w:pPr>
            <w:pStyle w:val="TOC3"/>
            <w:tabs>
              <w:tab w:val="right" w:leader="dot" w:pos="9350"/>
            </w:tabs>
            <w:rPr>
              <w:rFonts w:cstheme="minorBidi"/>
              <w:noProof/>
            </w:rPr>
          </w:pPr>
          <w:hyperlink w:anchor="_Toc472687908" w:history="1">
            <w:r w:rsidRPr="00EE4358">
              <w:rPr>
                <w:rStyle w:val="Hyperlink"/>
                <w:noProof/>
              </w:rPr>
              <w:t>Southwestern Region</w:t>
            </w:r>
            <w:r>
              <w:rPr>
                <w:noProof/>
                <w:webHidden/>
              </w:rPr>
              <w:tab/>
            </w:r>
            <w:r>
              <w:rPr>
                <w:noProof/>
                <w:webHidden/>
              </w:rPr>
              <w:fldChar w:fldCharType="begin"/>
            </w:r>
            <w:r>
              <w:rPr>
                <w:noProof/>
                <w:webHidden/>
              </w:rPr>
              <w:instrText xml:space="preserve"> PAGEREF _Toc472687908 \h </w:instrText>
            </w:r>
            <w:r>
              <w:rPr>
                <w:noProof/>
                <w:webHidden/>
              </w:rPr>
            </w:r>
            <w:r>
              <w:rPr>
                <w:noProof/>
                <w:webHidden/>
              </w:rPr>
              <w:fldChar w:fldCharType="separate"/>
            </w:r>
            <w:r>
              <w:rPr>
                <w:noProof/>
                <w:webHidden/>
              </w:rPr>
              <w:t>39</w:t>
            </w:r>
            <w:r>
              <w:rPr>
                <w:noProof/>
                <w:webHidden/>
              </w:rPr>
              <w:fldChar w:fldCharType="end"/>
            </w:r>
          </w:hyperlink>
        </w:p>
        <w:p w:rsidR="000C0E90" w:rsidRDefault="000C0E90">
          <w:pPr>
            <w:pStyle w:val="TOC3"/>
            <w:tabs>
              <w:tab w:val="right" w:leader="dot" w:pos="9350"/>
            </w:tabs>
            <w:rPr>
              <w:rFonts w:cstheme="minorBidi"/>
              <w:noProof/>
            </w:rPr>
          </w:pPr>
          <w:hyperlink w:anchor="_Toc472687909" w:history="1">
            <w:r w:rsidRPr="00EE4358">
              <w:rPr>
                <w:rStyle w:val="Hyperlink"/>
                <w:noProof/>
              </w:rPr>
              <w:t>Central Region</w:t>
            </w:r>
            <w:r>
              <w:rPr>
                <w:noProof/>
                <w:webHidden/>
              </w:rPr>
              <w:tab/>
            </w:r>
            <w:r>
              <w:rPr>
                <w:noProof/>
                <w:webHidden/>
              </w:rPr>
              <w:fldChar w:fldCharType="begin"/>
            </w:r>
            <w:r>
              <w:rPr>
                <w:noProof/>
                <w:webHidden/>
              </w:rPr>
              <w:instrText xml:space="preserve"> PAGEREF _Toc472687909 \h </w:instrText>
            </w:r>
            <w:r>
              <w:rPr>
                <w:noProof/>
                <w:webHidden/>
              </w:rPr>
            </w:r>
            <w:r>
              <w:rPr>
                <w:noProof/>
                <w:webHidden/>
              </w:rPr>
              <w:fldChar w:fldCharType="separate"/>
            </w:r>
            <w:r>
              <w:rPr>
                <w:noProof/>
                <w:webHidden/>
              </w:rPr>
              <w:t>40</w:t>
            </w:r>
            <w:r>
              <w:rPr>
                <w:noProof/>
                <w:webHidden/>
              </w:rPr>
              <w:fldChar w:fldCharType="end"/>
            </w:r>
          </w:hyperlink>
        </w:p>
        <w:p w:rsidR="000C0E90" w:rsidRDefault="000C0E90">
          <w:pPr>
            <w:pStyle w:val="TOC3"/>
            <w:tabs>
              <w:tab w:val="right" w:leader="dot" w:pos="9350"/>
            </w:tabs>
            <w:rPr>
              <w:rFonts w:cstheme="minorBidi"/>
              <w:noProof/>
            </w:rPr>
          </w:pPr>
          <w:hyperlink w:anchor="_Toc472687910" w:history="1">
            <w:r w:rsidRPr="00EE4358">
              <w:rPr>
                <w:rStyle w:val="Hyperlink"/>
                <w:noProof/>
              </w:rPr>
              <w:t>Eastern Region</w:t>
            </w:r>
            <w:r>
              <w:rPr>
                <w:noProof/>
                <w:webHidden/>
              </w:rPr>
              <w:tab/>
            </w:r>
            <w:r>
              <w:rPr>
                <w:noProof/>
                <w:webHidden/>
              </w:rPr>
              <w:fldChar w:fldCharType="begin"/>
            </w:r>
            <w:r>
              <w:rPr>
                <w:noProof/>
                <w:webHidden/>
              </w:rPr>
              <w:instrText xml:space="preserve"> PAGEREF _Toc472687910 \h </w:instrText>
            </w:r>
            <w:r>
              <w:rPr>
                <w:noProof/>
                <w:webHidden/>
              </w:rPr>
            </w:r>
            <w:r>
              <w:rPr>
                <w:noProof/>
                <w:webHidden/>
              </w:rPr>
              <w:fldChar w:fldCharType="separate"/>
            </w:r>
            <w:r>
              <w:rPr>
                <w:noProof/>
                <w:webHidden/>
              </w:rPr>
              <w:t>41</w:t>
            </w:r>
            <w:r>
              <w:rPr>
                <w:noProof/>
                <w:webHidden/>
              </w:rPr>
              <w:fldChar w:fldCharType="end"/>
            </w:r>
          </w:hyperlink>
        </w:p>
        <w:p w:rsidR="000C0E90" w:rsidRDefault="000C0E90">
          <w:pPr>
            <w:pStyle w:val="TOC2"/>
            <w:tabs>
              <w:tab w:val="right" w:leader="dot" w:pos="9350"/>
            </w:tabs>
            <w:rPr>
              <w:rFonts w:eastAsiaTheme="minorEastAsia"/>
              <w:b w:val="0"/>
              <w:noProof/>
              <w:sz w:val="22"/>
              <w14:textOutline w14:w="0" w14:cap="rnd" w14:cmpd="sng" w14:algn="ctr">
                <w14:noFill/>
                <w14:prstDash w14:val="solid"/>
                <w14:bevel/>
              </w14:textOutline>
            </w:rPr>
          </w:pPr>
          <w:hyperlink w:anchor="_Toc472687911" w:history="1">
            <w:r w:rsidRPr="00EE4358">
              <w:rPr>
                <w:rStyle w:val="Hyperlink"/>
                <w:noProof/>
              </w:rPr>
              <w:t>Occupational Projections</w:t>
            </w:r>
            <w:r>
              <w:rPr>
                <w:noProof/>
                <w:webHidden/>
              </w:rPr>
              <w:tab/>
            </w:r>
            <w:r>
              <w:rPr>
                <w:noProof/>
                <w:webHidden/>
              </w:rPr>
              <w:fldChar w:fldCharType="begin"/>
            </w:r>
            <w:r>
              <w:rPr>
                <w:noProof/>
                <w:webHidden/>
              </w:rPr>
              <w:instrText xml:space="preserve"> PAGEREF _Toc472687911 \h </w:instrText>
            </w:r>
            <w:r>
              <w:rPr>
                <w:noProof/>
                <w:webHidden/>
              </w:rPr>
            </w:r>
            <w:r>
              <w:rPr>
                <w:noProof/>
                <w:webHidden/>
              </w:rPr>
              <w:fldChar w:fldCharType="separate"/>
            </w:r>
            <w:r>
              <w:rPr>
                <w:noProof/>
                <w:webHidden/>
              </w:rPr>
              <w:t>42</w:t>
            </w:r>
            <w:r>
              <w:rPr>
                <w:noProof/>
                <w:webHidden/>
              </w:rPr>
              <w:fldChar w:fldCharType="end"/>
            </w:r>
          </w:hyperlink>
        </w:p>
        <w:p w:rsidR="000C0E90" w:rsidRDefault="000C0E90">
          <w:pPr>
            <w:pStyle w:val="TOC2"/>
            <w:tabs>
              <w:tab w:val="right" w:leader="dot" w:pos="9350"/>
            </w:tabs>
            <w:rPr>
              <w:rFonts w:eastAsiaTheme="minorEastAsia"/>
              <w:b w:val="0"/>
              <w:noProof/>
              <w:sz w:val="22"/>
              <w14:textOutline w14:w="0" w14:cap="rnd" w14:cmpd="sng" w14:algn="ctr">
                <w14:noFill/>
                <w14:prstDash w14:val="solid"/>
                <w14:bevel/>
              </w14:textOutline>
            </w:rPr>
          </w:pPr>
          <w:hyperlink w:anchor="_Toc472687912" w:history="1">
            <w:r w:rsidRPr="00EE4358">
              <w:rPr>
                <w:rStyle w:val="Hyperlink"/>
                <w:noProof/>
              </w:rPr>
              <w:t>Occupational Projections by Education Typically Required</w:t>
            </w:r>
            <w:r>
              <w:rPr>
                <w:noProof/>
                <w:webHidden/>
              </w:rPr>
              <w:tab/>
            </w:r>
            <w:r>
              <w:rPr>
                <w:noProof/>
                <w:webHidden/>
              </w:rPr>
              <w:fldChar w:fldCharType="begin"/>
            </w:r>
            <w:r>
              <w:rPr>
                <w:noProof/>
                <w:webHidden/>
              </w:rPr>
              <w:instrText xml:space="preserve"> PAGEREF _Toc472687912 \h </w:instrText>
            </w:r>
            <w:r>
              <w:rPr>
                <w:noProof/>
                <w:webHidden/>
              </w:rPr>
            </w:r>
            <w:r>
              <w:rPr>
                <w:noProof/>
                <w:webHidden/>
              </w:rPr>
              <w:fldChar w:fldCharType="separate"/>
            </w:r>
            <w:r>
              <w:rPr>
                <w:noProof/>
                <w:webHidden/>
              </w:rPr>
              <w:t>42</w:t>
            </w:r>
            <w:r>
              <w:rPr>
                <w:noProof/>
                <w:webHidden/>
              </w:rPr>
              <w:fldChar w:fldCharType="end"/>
            </w:r>
          </w:hyperlink>
        </w:p>
        <w:p w:rsidR="000C0E90" w:rsidRDefault="000C0E90">
          <w:pPr>
            <w:pStyle w:val="TOC3"/>
            <w:tabs>
              <w:tab w:val="right" w:leader="dot" w:pos="9350"/>
            </w:tabs>
            <w:rPr>
              <w:rFonts w:cstheme="minorBidi"/>
              <w:noProof/>
            </w:rPr>
          </w:pPr>
          <w:hyperlink w:anchor="_Toc472687913" w:history="1">
            <w:r w:rsidRPr="00EE4358">
              <w:rPr>
                <w:rStyle w:val="Hyperlink"/>
                <w:noProof/>
              </w:rPr>
              <w:t>Northern Region</w:t>
            </w:r>
            <w:r>
              <w:rPr>
                <w:noProof/>
                <w:webHidden/>
              </w:rPr>
              <w:tab/>
            </w:r>
            <w:r>
              <w:rPr>
                <w:noProof/>
                <w:webHidden/>
              </w:rPr>
              <w:fldChar w:fldCharType="begin"/>
            </w:r>
            <w:r>
              <w:rPr>
                <w:noProof/>
                <w:webHidden/>
              </w:rPr>
              <w:instrText xml:space="preserve"> PAGEREF _Toc472687913 \h </w:instrText>
            </w:r>
            <w:r>
              <w:rPr>
                <w:noProof/>
                <w:webHidden/>
              </w:rPr>
            </w:r>
            <w:r>
              <w:rPr>
                <w:noProof/>
                <w:webHidden/>
              </w:rPr>
              <w:fldChar w:fldCharType="separate"/>
            </w:r>
            <w:r>
              <w:rPr>
                <w:noProof/>
                <w:webHidden/>
              </w:rPr>
              <w:t>42</w:t>
            </w:r>
            <w:r>
              <w:rPr>
                <w:noProof/>
                <w:webHidden/>
              </w:rPr>
              <w:fldChar w:fldCharType="end"/>
            </w:r>
          </w:hyperlink>
        </w:p>
        <w:p w:rsidR="000C0E90" w:rsidRDefault="000C0E90">
          <w:pPr>
            <w:pStyle w:val="TOC3"/>
            <w:tabs>
              <w:tab w:val="right" w:leader="dot" w:pos="9350"/>
            </w:tabs>
            <w:rPr>
              <w:rFonts w:cstheme="minorBidi"/>
              <w:noProof/>
            </w:rPr>
          </w:pPr>
          <w:hyperlink w:anchor="_Toc472687914" w:history="1">
            <w:r w:rsidRPr="00EE4358">
              <w:rPr>
                <w:rStyle w:val="Hyperlink"/>
                <w:noProof/>
              </w:rPr>
              <w:t>Southwestern Region</w:t>
            </w:r>
            <w:r>
              <w:rPr>
                <w:noProof/>
                <w:webHidden/>
              </w:rPr>
              <w:tab/>
            </w:r>
            <w:r>
              <w:rPr>
                <w:noProof/>
                <w:webHidden/>
              </w:rPr>
              <w:fldChar w:fldCharType="begin"/>
            </w:r>
            <w:r>
              <w:rPr>
                <w:noProof/>
                <w:webHidden/>
              </w:rPr>
              <w:instrText xml:space="preserve"> PAGEREF _Toc472687914 \h </w:instrText>
            </w:r>
            <w:r>
              <w:rPr>
                <w:noProof/>
                <w:webHidden/>
              </w:rPr>
            </w:r>
            <w:r>
              <w:rPr>
                <w:noProof/>
                <w:webHidden/>
              </w:rPr>
              <w:fldChar w:fldCharType="separate"/>
            </w:r>
            <w:r>
              <w:rPr>
                <w:noProof/>
                <w:webHidden/>
              </w:rPr>
              <w:t>47</w:t>
            </w:r>
            <w:r>
              <w:rPr>
                <w:noProof/>
                <w:webHidden/>
              </w:rPr>
              <w:fldChar w:fldCharType="end"/>
            </w:r>
          </w:hyperlink>
        </w:p>
        <w:p w:rsidR="000C0E90" w:rsidRDefault="000C0E90">
          <w:pPr>
            <w:pStyle w:val="TOC3"/>
            <w:tabs>
              <w:tab w:val="right" w:leader="dot" w:pos="9350"/>
            </w:tabs>
            <w:rPr>
              <w:rFonts w:cstheme="minorBidi"/>
              <w:noProof/>
            </w:rPr>
          </w:pPr>
          <w:hyperlink w:anchor="_Toc472687915" w:history="1">
            <w:r w:rsidRPr="00EE4358">
              <w:rPr>
                <w:rStyle w:val="Hyperlink"/>
                <w:noProof/>
              </w:rPr>
              <w:t>Central Region</w:t>
            </w:r>
            <w:r>
              <w:rPr>
                <w:noProof/>
                <w:webHidden/>
              </w:rPr>
              <w:tab/>
            </w:r>
            <w:r>
              <w:rPr>
                <w:noProof/>
                <w:webHidden/>
              </w:rPr>
              <w:fldChar w:fldCharType="begin"/>
            </w:r>
            <w:r>
              <w:rPr>
                <w:noProof/>
                <w:webHidden/>
              </w:rPr>
              <w:instrText xml:space="preserve"> PAGEREF _Toc472687915 \h </w:instrText>
            </w:r>
            <w:r>
              <w:rPr>
                <w:noProof/>
                <w:webHidden/>
              </w:rPr>
            </w:r>
            <w:r>
              <w:rPr>
                <w:noProof/>
                <w:webHidden/>
              </w:rPr>
              <w:fldChar w:fldCharType="separate"/>
            </w:r>
            <w:r>
              <w:rPr>
                <w:noProof/>
                <w:webHidden/>
              </w:rPr>
              <w:t>52</w:t>
            </w:r>
            <w:r>
              <w:rPr>
                <w:noProof/>
                <w:webHidden/>
              </w:rPr>
              <w:fldChar w:fldCharType="end"/>
            </w:r>
          </w:hyperlink>
        </w:p>
        <w:p w:rsidR="000C0E90" w:rsidRDefault="000C0E90">
          <w:pPr>
            <w:pStyle w:val="TOC3"/>
            <w:tabs>
              <w:tab w:val="right" w:leader="dot" w:pos="9350"/>
            </w:tabs>
            <w:rPr>
              <w:rFonts w:cstheme="minorBidi"/>
              <w:noProof/>
            </w:rPr>
          </w:pPr>
          <w:hyperlink w:anchor="_Toc472687916" w:history="1">
            <w:r w:rsidRPr="00EE4358">
              <w:rPr>
                <w:rStyle w:val="Hyperlink"/>
                <w:noProof/>
              </w:rPr>
              <w:t>Eastern Region</w:t>
            </w:r>
            <w:r>
              <w:rPr>
                <w:noProof/>
                <w:webHidden/>
              </w:rPr>
              <w:tab/>
            </w:r>
            <w:r>
              <w:rPr>
                <w:noProof/>
                <w:webHidden/>
              </w:rPr>
              <w:fldChar w:fldCharType="begin"/>
            </w:r>
            <w:r>
              <w:rPr>
                <w:noProof/>
                <w:webHidden/>
              </w:rPr>
              <w:instrText xml:space="preserve"> PAGEREF _Toc472687916 \h </w:instrText>
            </w:r>
            <w:r>
              <w:rPr>
                <w:noProof/>
                <w:webHidden/>
              </w:rPr>
            </w:r>
            <w:r>
              <w:rPr>
                <w:noProof/>
                <w:webHidden/>
              </w:rPr>
              <w:fldChar w:fldCharType="separate"/>
            </w:r>
            <w:r>
              <w:rPr>
                <w:noProof/>
                <w:webHidden/>
              </w:rPr>
              <w:t>57</w:t>
            </w:r>
            <w:r>
              <w:rPr>
                <w:noProof/>
                <w:webHidden/>
              </w:rPr>
              <w:fldChar w:fldCharType="end"/>
            </w:r>
          </w:hyperlink>
        </w:p>
        <w:p w:rsidR="000C0E90" w:rsidRDefault="000C0E90">
          <w:pPr>
            <w:pStyle w:val="TOC2"/>
            <w:tabs>
              <w:tab w:val="right" w:leader="dot" w:pos="9350"/>
            </w:tabs>
            <w:rPr>
              <w:rFonts w:eastAsiaTheme="minorEastAsia"/>
              <w:b w:val="0"/>
              <w:noProof/>
              <w:sz w:val="22"/>
              <w14:textOutline w14:w="0" w14:cap="rnd" w14:cmpd="sng" w14:algn="ctr">
                <w14:noFill/>
                <w14:prstDash w14:val="solid"/>
                <w14:bevel/>
              </w14:textOutline>
            </w:rPr>
          </w:pPr>
          <w:hyperlink w:anchor="_Toc472687917" w:history="1">
            <w:r w:rsidRPr="00EE4358">
              <w:rPr>
                <w:rStyle w:val="Hyperlink"/>
                <w:noProof/>
              </w:rPr>
              <w:t>Projected change</w:t>
            </w:r>
            <w:r>
              <w:rPr>
                <w:noProof/>
                <w:webHidden/>
              </w:rPr>
              <w:tab/>
            </w:r>
            <w:r>
              <w:rPr>
                <w:noProof/>
                <w:webHidden/>
              </w:rPr>
              <w:fldChar w:fldCharType="begin"/>
            </w:r>
            <w:r>
              <w:rPr>
                <w:noProof/>
                <w:webHidden/>
              </w:rPr>
              <w:instrText xml:space="preserve"> PAGEREF _Toc472687917 \h </w:instrText>
            </w:r>
            <w:r>
              <w:rPr>
                <w:noProof/>
                <w:webHidden/>
              </w:rPr>
            </w:r>
            <w:r>
              <w:rPr>
                <w:noProof/>
                <w:webHidden/>
              </w:rPr>
              <w:fldChar w:fldCharType="separate"/>
            </w:r>
            <w:r>
              <w:rPr>
                <w:noProof/>
                <w:webHidden/>
              </w:rPr>
              <w:t>62</w:t>
            </w:r>
            <w:r>
              <w:rPr>
                <w:noProof/>
                <w:webHidden/>
              </w:rPr>
              <w:fldChar w:fldCharType="end"/>
            </w:r>
          </w:hyperlink>
        </w:p>
        <w:p w:rsidR="000C0E90" w:rsidRDefault="000C0E90">
          <w:pPr>
            <w:pStyle w:val="TOC1"/>
            <w:tabs>
              <w:tab w:val="right" w:leader="dot" w:pos="9350"/>
            </w:tabs>
            <w:rPr>
              <w:rFonts w:asciiTheme="minorHAnsi" w:eastAsiaTheme="minorEastAsia" w:hAnsiTheme="minorHAnsi"/>
              <w:b w:val="0"/>
              <w:color w:val="auto"/>
              <w:sz w:val="22"/>
            </w:rPr>
          </w:pPr>
          <w:hyperlink w:anchor="_Toc472687918" w:history="1">
            <w:r w:rsidRPr="00EE4358">
              <w:rPr>
                <w:rStyle w:val="Hyperlink"/>
              </w:rPr>
              <w:t>Employment-Based Career Pathways</w:t>
            </w:r>
            <w:r>
              <w:rPr>
                <w:webHidden/>
              </w:rPr>
              <w:tab/>
            </w:r>
            <w:r>
              <w:rPr>
                <w:webHidden/>
              </w:rPr>
              <w:fldChar w:fldCharType="begin"/>
            </w:r>
            <w:r>
              <w:rPr>
                <w:webHidden/>
              </w:rPr>
              <w:instrText xml:space="preserve"> PAGEREF _Toc472687918 \h </w:instrText>
            </w:r>
            <w:r>
              <w:rPr>
                <w:webHidden/>
              </w:rPr>
            </w:r>
            <w:r>
              <w:rPr>
                <w:webHidden/>
              </w:rPr>
              <w:fldChar w:fldCharType="separate"/>
            </w:r>
            <w:r>
              <w:rPr>
                <w:webHidden/>
              </w:rPr>
              <w:t>63</w:t>
            </w:r>
            <w:r>
              <w:rPr>
                <w:webHidden/>
              </w:rPr>
              <w:fldChar w:fldCharType="end"/>
            </w:r>
          </w:hyperlink>
        </w:p>
        <w:p w:rsidR="000C0E90" w:rsidRDefault="000C0E90">
          <w:pPr>
            <w:pStyle w:val="TOC2"/>
            <w:tabs>
              <w:tab w:val="right" w:leader="dot" w:pos="9350"/>
            </w:tabs>
            <w:rPr>
              <w:rFonts w:eastAsiaTheme="minorEastAsia"/>
              <w:b w:val="0"/>
              <w:noProof/>
              <w:sz w:val="22"/>
              <w14:textOutline w14:w="0" w14:cap="rnd" w14:cmpd="sng" w14:algn="ctr">
                <w14:noFill/>
                <w14:prstDash w14:val="solid"/>
                <w14:bevel/>
              </w14:textOutline>
            </w:rPr>
          </w:pPr>
          <w:hyperlink w:anchor="_Toc472687919" w:history="1">
            <w:r w:rsidRPr="00EE4358">
              <w:rPr>
                <w:rStyle w:val="Hyperlink"/>
                <w:noProof/>
              </w:rPr>
              <w:t>New Mexico trends in registered apprenticeships</w:t>
            </w:r>
            <w:r>
              <w:rPr>
                <w:noProof/>
                <w:webHidden/>
              </w:rPr>
              <w:tab/>
            </w:r>
            <w:r>
              <w:rPr>
                <w:noProof/>
                <w:webHidden/>
              </w:rPr>
              <w:fldChar w:fldCharType="begin"/>
            </w:r>
            <w:r>
              <w:rPr>
                <w:noProof/>
                <w:webHidden/>
              </w:rPr>
              <w:instrText xml:space="preserve"> PAGEREF _Toc472687919 \h </w:instrText>
            </w:r>
            <w:r>
              <w:rPr>
                <w:noProof/>
                <w:webHidden/>
              </w:rPr>
            </w:r>
            <w:r>
              <w:rPr>
                <w:noProof/>
                <w:webHidden/>
              </w:rPr>
              <w:fldChar w:fldCharType="separate"/>
            </w:r>
            <w:r>
              <w:rPr>
                <w:noProof/>
                <w:webHidden/>
              </w:rPr>
              <w:t>64</w:t>
            </w:r>
            <w:r>
              <w:rPr>
                <w:noProof/>
                <w:webHidden/>
              </w:rPr>
              <w:fldChar w:fldCharType="end"/>
            </w:r>
          </w:hyperlink>
        </w:p>
        <w:p w:rsidR="000C0E90" w:rsidRDefault="000C0E90">
          <w:pPr>
            <w:pStyle w:val="TOC2"/>
            <w:tabs>
              <w:tab w:val="right" w:leader="dot" w:pos="9350"/>
            </w:tabs>
            <w:rPr>
              <w:rFonts w:eastAsiaTheme="minorEastAsia"/>
              <w:b w:val="0"/>
              <w:noProof/>
              <w:sz w:val="22"/>
              <w14:textOutline w14:w="0" w14:cap="rnd" w14:cmpd="sng" w14:algn="ctr">
                <w14:noFill/>
                <w14:prstDash w14:val="solid"/>
                <w14:bevel/>
              </w14:textOutline>
            </w:rPr>
          </w:pPr>
          <w:hyperlink w:anchor="_Toc472687920" w:history="1">
            <w:r w:rsidRPr="00EE4358">
              <w:rPr>
                <w:rStyle w:val="Hyperlink"/>
                <w:noProof/>
              </w:rPr>
              <w:t>Alignment with state WIOA plan</w:t>
            </w:r>
            <w:r>
              <w:rPr>
                <w:noProof/>
                <w:webHidden/>
              </w:rPr>
              <w:tab/>
            </w:r>
            <w:r>
              <w:rPr>
                <w:noProof/>
                <w:webHidden/>
              </w:rPr>
              <w:fldChar w:fldCharType="begin"/>
            </w:r>
            <w:r>
              <w:rPr>
                <w:noProof/>
                <w:webHidden/>
              </w:rPr>
              <w:instrText xml:space="preserve"> PAGEREF _Toc472687920 \h </w:instrText>
            </w:r>
            <w:r>
              <w:rPr>
                <w:noProof/>
                <w:webHidden/>
              </w:rPr>
            </w:r>
            <w:r>
              <w:rPr>
                <w:noProof/>
                <w:webHidden/>
              </w:rPr>
              <w:fldChar w:fldCharType="separate"/>
            </w:r>
            <w:r>
              <w:rPr>
                <w:noProof/>
                <w:webHidden/>
              </w:rPr>
              <w:t>65</w:t>
            </w:r>
            <w:r>
              <w:rPr>
                <w:noProof/>
                <w:webHidden/>
              </w:rPr>
              <w:fldChar w:fldCharType="end"/>
            </w:r>
          </w:hyperlink>
        </w:p>
        <w:p w:rsidR="000C0E90" w:rsidRDefault="000C0E90">
          <w:pPr>
            <w:pStyle w:val="TOC2"/>
            <w:tabs>
              <w:tab w:val="right" w:leader="dot" w:pos="9350"/>
            </w:tabs>
            <w:rPr>
              <w:rFonts w:eastAsiaTheme="minorEastAsia"/>
              <w:b w:val="0"/>
              <w:noProof/>
              <w:sz w:val="22"/>
              <w14:textOutline w14:w="0" w14:cap="rnd" w14:cmpd="sng" w14:algn="ctr">
                <w14:noFill/>
                <w14:prstDash w14:val="solid"/>
                <w14:bevel/>
              </w14:textOutline>
            </w:rPr>
          </w:pPr>
          <w:hyperlink w:anchor="_Toc472687921" w:history="1">
            <w:r w:rsidRPr="00EE4358">
              <w:rPr>
                <w:rStyle w:val="Hyperlink"/>
                <w:noProof/>
              </w:rPr>
              <w:t>Potential business and industry opportunities to expand RA model</w:t>
            </w:r>
            <w:r>
              <w:rPr>
                <w:noProof/>
                <w:webHidden/>
              </w:rPr>
              <w:tab/>
            </w:r>
            <w:r>
              <w:rPr>
                <w:noProof/>
                <w:webHidden/>
              </w:rPr>
              <w:fldChar w:fldCharType="begin"/>
            </w:r>
            <w:r>
              <w:rPr>
                <w:noProof/>
                <w:webHidden/>
              </w:rPr>
              <w:instrText xml:space="preserve"> PAGEREF _Toc472687921 \h </w:instrText>
            </w:r>
            <w:r>
              <w:rPr>
                <w:noProof/>
                <w:webHidden/>
              </w:rPr>
            </w:r>
            <w:r>
              <w:rPr>
                <w:noProof/>
                <w:webHidden/>
              </w:rPr>
              <w:fldChar w:fldCharType="separate"/>
            </w:r>
            <w:r>
              <w:rPr>
                <w:noProof/>
                <w:webHidden/>
              </w:rPr>
              <w:t>65</w:t>
            </w:r>
            <w:r>
              <w:rPr>
                <w:noProof/>
                <w:webHidden/>
              </w:rPr>
              <w:fldChar w:fldCharType="end"/>
            </w:r>
          </w:hyperlink>
        </w:p>
        <w:p w:rsidR="000C0E90" w:rsidRDefault="000C0E90">
          <w:pPr>
            <w:pStyle w:val="TOC1"/>
            <w:tabs>
              <w:tab w:val="right" w:leader="dot" w:pos="9350"/>
            </w:tabs>
            <w:rPr>
              <w:rFonts w:asciiTheme="minorHAnsi" w:eastAsiaTheme="minorEastAsia" w:hAnsiTheme="minorHAnsi"/>
              <w:b w:val="0"/>
              <w:color w:val="auto"/>
              <w:sz w:val="22"/>
            </w:rPr>
          </w:pPr>
          <w:hyperlink w:anchor="_Toc472687922" w:history="1">
            <w:r w:rsidRPr="00EE4358">
              <w:rPr>
                <w:rStyle w:val="Hyperlink"/>
              </w:rPr>
              <w:t>Implementing SREB Recommendations</w:t>
            </w:r>
            <w:r>
              <w:rPr>
                <w:webHidden/>
              </w:rPr>
              <w:tab/>
            </w:r>
            <w:r>
              <w:rPr>
                <w:webHidden/>
              </w:rPr>
              <w:fldChar w:fldCharType="begin"/>
            </w:r>
            <w:r>
              <w:rPr>
                <w:webHidden/>
              </w:rPr>
              <w:instrText xml:space="preserve"> PAGEREF _Toc472687922 \h </w:instrText>
            </w:r>
            <w:r>
              <w:rPr>
                <w:webHidden/>
              </w:rPr>
            </w:r>
            <w:r>
              <w:rPr>
                <w:webHidden/>
              </w:rPr>
              <w:fldChar w:fldCharType="separate"/>
            </w:r>
            <w:r>
              <w:rPr>
                <w:webHidden/>
              </w:rPr>
              <w:t>66</w:t>
            </w:r>
            <w:r>
              <w:rPr>
                <w:webHidden/>
              </w:rPr>
              <w:fldChar w:fldCharType="end"/>
            </w:r>
          </w:hyperlink>
        </w:p>
        <w:p w:rsidR="000C0E90" w:rsidRDefault="000C0E90">
          <w:pPr>
            <w:pStyle w:val="TOC2"/>
            <w:tabs>
              <w:tab w:val="right" w:leader="dot" w:pos="9350"/>
            </w:tabs>
            <w:rPr>
              <w:rFonts w:eastAsiaTheme="minorEastAsia"/>
              <w:b w:val="0"/>
              <w:noProof/>
              <w:sz w:val="22"/>
              <w14:textOutline w14:w="0" w14:cap="rnd" w14:cmpd="sng" w14:algn="ctr">
                <w14:noFill/>
                <w14:prstDash w14:val="solid"/>
                <w14:bevel/>
              </w14:textOutline>
            </w:rPr>
          </w:pPr>
          <w:hyperlink w:anchor="_Toc472687923" w:history="1">
            <w:r w:rsidRPr="00EE4358">
              <w:rPr>
                <w:rStyle w:val="Hyperlink"/>
                <w:noProof/>
              </w:rPr>
              <w:t>Establish rigorous, relevant career pathways driven by workplace opportunities</w:t>
            </w:r>
            <w:r>
              <w:rPr>
                <w:noProof/>
                <w:webHidden/>
              </w:rPr>
              <w:tab/>
            </w:r>
            <w:r>
              <w:rPr>
                <w:noProof/>
                <w:webHidden/>
              </w:rPr>
              <w:fldChar w:fldCharType="begin"/>
            </w:r>
            <w:r>
              <w:rPr>
                <w:noProof/>
                <w:webHidden/>
              </w:rPr>
              <w:instrText xml:space="preserve"> PAGEREF _Toc472687923 \h </w:instrText>
            </w:r>
            <w:r>
              <w:rPr>
                <w:noProof/>
                <w:webHidden/>
              </w:rPr>
            </w:r>
            <w:r>
              <w:rPr>
                <w:noProof/>
                <w:webHidden/>
              </w:rPr>
              <w:fldChar w:fldCharType="separate"/>
            </w:r>
            <w:r>
              <w:rPr>
                <w:noProof/>
                <w:webHidden/>
              </w:rPr>
              <w:t>66</w:t>
            </w:r>
            <w:r>
              <w:rPr>
                <w:noProof/>
                <w:webHidden/>
              </w:rPr>
              <w:fldChar w:fldCharType="end"/>
            </w:r>
          </w:hyperlink>
        </w:p>
        <w:p w:rsidR="000C0E90" w:rsidRDefault="000C0E90">
          <w:pPr>
            <w:pStyle w:val="TOC2"/>
            <w:tabs>
              <w:tab w:val="right" w:leader="dot" w:pos="9350"/>
            </w:tabs>
            <w:rPr>
              <w:rFonts w:eastAsiaTheme="minorEastAsia"/>
              <w:b w:val="0"/>
              <w:noProof/>
              <w:sz w:val="22"/>
              <w14:textOutline w14:w="0" w14:cap="rnd" w14:cmpd="sng" w14:algn="ctr">
                <w14:noFill/>
                <w14:prstDash w14:val="solid"/>
                <w14:bevel/>
              </w14:textOutline>
            </w:rPr>
          </w:pPr>
          <w:hyperlink w:anchor="_Toc472687924" w:history="1">
            <w:r w:rsidRPr="00EE4358">
              <w:rPr>
                <w:rStyle w:val="Hyperlink"/>
                <w:noProof/>
              </w:rPr>
              <w:t>Set college- and career-ready standards in literacy and math</w:t>
            </w:r>
            <w:r>
              <w:rPr>
                <w:noProof/>
                <w:webHidden/>
              </w:rPr>
              <w:tab/>
            </w:r>
            <w:r>
              <w:rPr>
                <w:noProof/>
                <w:webHidden/>
              </w:rPr>
              <w:fldChar w:fldCharType="begin"/>
            </w:r>
            <w:r>
              <w:rPr>
                <w:noProof/>
                <w:webHidden/>
              </w:rPr>
              <w:instrText xml:space="preserve"> PAGEREF _Toc472687924 \h </w:instrText>
            </w:r>
            <w:r>
              <w:rPr>
                <w:noProof/>
                <w:webHidden/>
              </w:rPr>
            </w:r>
            <w:r>
              <w:rPr>
                <w:noProof/>
                <w:webHidden/>
              </w:rPr>
              <w:fldChar w:fldCharType="separate"/>
            </w:r>
            <w:r>
              <w:rPr>
                <w:noProof/>
                <w:webHidden/>
              </w:rPr>
              <w:t>69</w:t>
            </w:r>
            <w:r>
              <w:rPr>
                <w:noProof/>
                <w:webHidden/>
              </w:rPr>
              <w:fldChar w:fldCharType="end"/>
            </w:r>
          </w:hyperlink>
        </w:p>
        <w:p w:rsidR="000C0E90" w:rsidRDefault="000C0E90">
          <w:pPr>
            <w:pStyle w:val="TOC2"/>
            <w:tabs>
              <w:tab w:val="right" w:leader="dot" w:pos="9350"/>
            </w:tabs>
            <w:rPr>
              <w:rFonts w:eastAsiaTheme="minorEastAsia"/>
              <w:b w:val="0"/>
              <w:noProof/>
              <w:sz w:val="22"/>
              <w14:textOutline w14:w="0" w14:cap="rnd" w14:cmpd="sng" w14:algn="ctr">
                <w14:noFill/>
                <w14:prstDash w14:val="solid"/>
                <w14:bevel/>
              </w14:textOutline>
            </w:rPr>
          </w:pPr>
          <w:hyperlink w:anchor="_Toc472687925" w:history="1">
            <w:r w:rsidRPr="00EE4358">
              <w:rPr>
                <w:rStyle w:val="Hyperlink"/>
                <w:noProof/>
              </w:rPr>
              <w:t>Identify technical and workplace readiness standards and assessments</w:t>
            </w:r>
            <w:r>
              <w:rPr>
                <w:noProof/>
                <w:webHidden/>
              </w:rPr>
              <w:tab/>
            </w:r>
            <w:r>
              <w:rPr>
                <w:noProof/>
                <w:webHidden/>
              </w:rPr>
              <w:fldChar w:fldCharType="begin"/>
            </w:r>
            <w:r>
              <w:rPr>
                <w:noProof/>
                <w:webHidden/>
              </w:rPr>
              <w:instrText xml:space="preserve"> PAGEREF _Toc472687925 \h </w:instrText>
            </w:r>
            <w:r>
              <w:rPr>
                <w:noProof/>
                <w:webHidden/>
              </w:rPr>
            </w:r>
            <w:r>
              <w:rPr>
                <w:noProof/>
                <w:webHidden/>
              </w:rPr>
              <w:fldChar w:fldCharType="separate"/>
            </w:r>
            <w:r>
              <w:rPr>
                <w:noProof/>
                <w:webHidden/>
              </w:rPr>
              <w:t>73</w:t>
            </w:r>
            <w:r>
              <w:rPr>
                <w:noProof/>
                <w:webHidden/>
              </w:rPr>
              <w:fldChar w:fldCharType="end"/>
            </w:r>
          </w:hyperlink>
        </w:p>
        <w:p w:rsidR="000C0E90" w:rsidRDefault="000C0E90">
          <w:pPr>
            <w:pStyle w:val="TOC2"/>
            <w:tabs>
              <w:tab w:val="right" w:leader="dot" w:pos="9350"/>
            </w:tabs>
            <w:rPr>
              <w:rFonts w:eastAsiaTheme="minorEastAsia"/>
              <w:b w:val="0"/>
              <w:noProof/>
              <w:sz w:val="22"/>
              <w14:textOutline w14:w="0" w14:cap="rnd" w14:cmpd="sng" w14:algn="ctr">
                <w14:noFill/>
                <w14:prstDash w14:val="solid"/>
                <w14:bevel/>
              </w14:textOutline>
            </w:rPr>
          </w:pPr>
          <w:hyperlink w:anchor="_Toc472687926" w:history="1">
            <w:r w:rsidRPr="00EE4358">
              <w:rPr>
                <w:rStyle w:val="Hyperlink"/>
                <w:noProof/>
              </w:rPr>
              <w:t>Offer career pathways in settings that accelerate postsecondary attainment and career advancement</w:t>
            </w:r>
            <w:r>
              <w:rPr>
                <w:noProof/>
                <w:webHidden/>
              </w:rPr>
              <w:tab/>
            </w:r>
            <w:r>
              <w:rPr>
                <w:noProof/>
                <w:webHidden/>
              </w:rPr>
              <w:fldChar w:fldCharType="begin"/>
            </w:r>
            <w:r>
              <w:rPr>
                <w:noProof/>
                <w:webHidden/>
              </w:rPr>
              <w:instrText xml:space="preserve"> PAGEREF _Toc472687926 \h </w:instrText>
            </w:r>
            <w:r>
              <w:rPr>
                <w:noProof/>
                <w:webHidden/>
              </w:rPr>
            </w:r>
            <w:r>
              <w:rPr>
                <w:noProof/>
                <w:webHidden/>
              </w:rPr>
              <w:fldChar w:fldCharType="separate"/>
            </w:r>
            <w:r>
              <w:rPr>
                <w:noProof/>
                <w:webHidden/>
              </w:rPr>
              <w:t>74</w:t>
            </w:r>
            <w:r>
              <w:rPr>
                <w:noProof/>
                <w:webHidden/>
              </w:rPr>
              <w:fldChar w:fldCharType="end"/>
            </w:r>
          </w:hyperlink>
        </w:p>
        <w:p w:rsidR="000C0E90" w:rsidRDefault="000C0E90">
          <w:pPr>
            <w:pStyle w:val="TOC2"/>
            <w:tabs>
              <w:tab w:val="right" w:leader="dot" w:pos="9350"/>
            </w:tabs>
            <w:rPr>
              <w:rFonts w:eastAsiaTheme="minorEastAsia"/>
              <w:b w:val="0"/>
              <w:noProof/>
              <w:sz w:val="22"/>
              <w14:textOutline w14:w="0" w14:cap="rnd" w14:cmpd="sng" w14:algn="ctr">
                <w14:noFill/>
                <w14:prstDash w14:val="solid"/>
                <w14:bevel/>
              </w14:textOutline>
            </w:rPr>
          </w:pPr>
          <w:hyperlink w:anchor="_Toc472687927" w:history="1">
            <w:r w:rsidRPr="00EE4358">
              <w:rPr>
                <w:rStyle w:val="Hyperlink"/>
                <w:noProof/>
              </w:rPr>
              <w:t>Create a guidance system of career information, exploration and advisement</w:t>
            </w:r>
            <w:r>
              <w:rPr>
                <w:noProof/>
                <w:webHidden/>
              </w:rPr>
              <w:tab/>
            </w:r>
            <w:r>
              <w:rPr>
                <w:noProof/>
                <w:webHidden/>
              </w:rPr>
              <w:fldChar w:fldCharType="begin"/>
            </w:r>
            <w:r>
              <w:rPr>
                <w:noProof/>
                <w:webHidden/>
              </w:rPr>
              <w:instrText xml:space="preserve"> PAGEREF _Toc472687927 \h </w:instrText>
            </w:r>
            <w:r>
              <w:rPr>
                <w:noProof/>
                <w:webHidden/>
              </w:rPr>
            </w:r>
            <w:r>
              <w:rPr>
                <w:noProof/>
                <w:webHidden/>
              </w:rPr>
              <w:fldChar w:fldCharType="separate"/>
            </w:r>
            <w:r>
              <w:rPr>
                <w:noProof/>
                <w:webHidden/>
              </w:rPr>
              <w:t>75</w:t>
            </w:r>
            <w:r>
              <w:rPr>
                <w:noProof/>
                <w:webHidden/>
              </w:rPr>
              <w:fldChar w:fldCharType="end"/>
            </w:r>
          </w:hyperlink>
        </w:p>
        <w:p w:rsidR="000C0E90" w:rsidRDefault="000C0E90">
          <w:pPr>
            <w:pStyle w:val="TOC2"/>
            <w:tabs>
              <w:tab w:val="right" w:leader="dot" w:pos="9350"/>
            </w:tabs>
            <w:rPr>
              <w:rFonts w:eastAsiaTheme="minorEastAsia"/>
              <w:b w:val="0"/>
              <w:noProof/>
              <w:sz w:val="22"/>
              <w14:textOutline w14:w="0" w14:cap="rnd" w14:cmpd="sng" w14:algn="ctr">
                <w14:noFill/>
                <w14:prstDash w14:val="solid"/>
                <w14:bevel/>
              </w14:textOutline>
            </w:rPr>
          </w:pPr>
          <w:hyperlink w:anchor="_Toc472687928" w:history="1">
            <w:r w:rsidRPr="00EE4358">
              <w:rPr>
                <w:rStyle w:val="Hyperlink"/>
                <w:noProof/>
              </w:rPr>
              <w:t>Increase access to high-quality work-based learning experiences</w:t>
            </w:r>
            <w:r>
              <w:rPr>
                <w:noProof/>
                <w:webHidden/>
              </w:rPr>
              <w:tab/>
            </w:r>
            <w:r>
              <w:rPr>
                <w:noProof/>
                <w:webHidden/>
              </w:rPr>
              <w:fldChar w:fldCharType="begin"/>
            </w:r>
            <w:r>
              <w:rPr>
                <w:noProof/>
                <w:webHidden/>
              </w:rPr>
              <w:instrText xml:space="preserve"> PAGEREF _Toc472687928 \h </w:instrText>
            </w:r>
            <w:r>
              <w:rPr>
                <w:noProof/>
                <w:webHidden/>
              </w:rPr>
            </w:r>
            <w:r>
              <w:rPr>
                <w:noProof/>
                <w:webHidden/>
              </w:rPr>
              <w:fldChar w:fldCharType="separate"/>
            </w:r>
            <w:r>
              <w:rPr>
                <w:noProof/>
                <w:webHidden/>
              </w:rPr>
              <w:t>76</w:t>
            </w:r>
            <w:r>
              <w:rPr>
                <w:noProof/>
                <w:webHidden/>
              </w:rPr>
              <w:fldChar w:fldCharType="end"/>
            </w:r>
          </w:hyperlink>
        </w:p>
        <w:p w:rsidR="000C0E90" w:rsidRDefault="000C0E90">
          <w:pPr>
            <w:pStyle w:val="TOC2"/>
            <w:tabs>
              <w:tab w:val="right" w:leader="dot" w:pos="9350"/>
            </w:tabs>
            <w:rPr>
              <w:rFonts w:eastAsiaTheme="minorEastAsia"/>
              <w:b w:val="0"/>
              <w:noProof/>
              <w:sz w:val="22"/>
              <w14:textOutline w14:w="0" w14:cap="rnd" w14:cmpd="sng" w14:algn="ctr">
                <w14:noFill/>
                <w14:prstDash w14:val="solid"/>
                <w14:bevel/>
              </w14:textOutline>
            </w:rPr>
          </w:pPr>
          <w:hyperlink w:anchor="_Toc472687929" w:history="1">
            <w:r w:rsidRPr="00EE4358">
              <w:rPr>
                <w:rStyle w:val="Hyperlink"/>
                <w:noProof/>
              </w:rPr>
              <w:t>Attract, prepare and retain high-quality career pathway teachers</w:t>
            </w:r>
            <w:r>
              <w:rPr>
                <w:noProof/>
                <w:webHidden/>
              </w:rPr>
              <w:tab/>
            </w:r>
            <w:r>
              <w:rPr>
                <w:noProof/>
                <w:webHidden/>
              </w:rPr>
              <w:fldChar w:fldCharType="begin"/>
            </w:r>
            <w:r>
              <w:rPr>
                <w:noProof/>
                <w:webHidden/>
              </w:rPr>
              <w:instrText xml:space="preserve"> PAGEREF _Toc472687929 \h </w:instrText>
            </w:r>
            <w:r>
              <w:rPr>
                <w:noProof/>
                <w:webHidden/>
              </w:rPr>
            </w:r>
            <w:r>
              <w:rPr>
                <w:noProof/>
                <w:webHidden/>
              </w:rPr>
              <w:fldChar w:fldCharType="separate"/>
            </w:r>
            <w:r>
              <w:rPr>
                <w:noProof/>
                <w:webHidden/>
              </w:rPr>
              <w:t>77</w:t>
            </w:r>
            <w:r>
              <w:rPr>
                <w:noProof/>
                <w:webHidden/>
              </w:rPr>
              <w:fldChar w:fldCharType="end"/>
            </w:r>
          </w:hyperlink>
        </w:p>
        <w:p w:rsidR="000C0E90" w:rsidRDefault="000C0E90">
          <w:pPr>
            <w:pStyle w:val="TOC2"/>
            <w:tabs>
              <w:tab w:val="right" w:leader="dot" w:pos="9350"/>
            </w:tabs>
            <w:rPr>
              <w:rFonts w:eastAsiaTheme="minorEastAsia"/>
              <w:b w:val="0"/>
              <w:noProof/>
              <w:sz w:val="22"/>
              <w14:textOutline w14:w="0" w14:cap="rnd" w14:cmpd="sng" w14:algn="ctr">
                <w14:noFill/>
                <w14:prstDash w14:val="solid"/>
                <w14:bevel/>
              </w14:textOutline>
            </w:rPr>
          </w:pPr>
          <w:hyperlink w:anchor="_Toc472687930" w:history="1">
            <w:r w:rsidRPr="00EE4358">
              <w:rPr>
                <w:rStyle w:val="Hyperlink"/>
                <w:noProof/>
              </w:rPr>
              <w:t>Use career pathways to restructure high schools with low graduation rates</w:t>
            </w:r>
            <w:r>
              <w:rPr>
                <w:noProof/>
                <w:webHidden/>
              </w:rPr>
              <w:tab/>
            </w:r>
            <w:r>
              <w:rPr>
                <w:noProof/>
                <w:webHidden/>
              </w:rPr>
              <w:fldChar w:fldCharType="begin"/>
            </w:r>
            <w:r>
              <w:rPr>
                <w:noProof/>
                <w:webHidden/>
              </w:rPr>
              <w:instrText xml:space="preserve"> PAGEREF _Toc472687930 \h </w:instrText>
            </w:r>
            <w:r>
              <w:rPr>
                <w:noProof/>
                <w:webHidden/>
              </w:rPr>
            </w:r>
            <w:r>
              <w:rPr>
                <w:noProof/>
                <w:webHidden/>
              </w:rPr>
              <w:fldChar w:fldCharType="separate"/>
            </w:r>
            <w:r>
              <w:rPr>
                <w:noProof/>
                <w:webHidden/>
              </w:rPr>
              <w:t>78</w:t>
            </w:r>
            <w:r>
              <w:rPr>
                <w:noProof/>
                <w:webHidden/>
              </w:rPr>
              <w:fldChar w:fldCharType="end"/>
            </w:r>
          </w:hyperlink>
        </w:p>
        <w:p w:rsidR="00EF3504" w:rsidRDefault="00EF3504">
          <w:r>
            <w:rPr>
              <w:b/>
              <w:bCs/>
              <w:noProof/>
            </w:rPr>
            <w:fldChar w:fldCharType="end"/>
          </w:r>
        </w:p>
      </w:sdtContent>
    </w:sdt>
    <w:p w:rsidR="0054424F" w:rsidRDefault="003D6F7C" w:rsidP="003D6F7C">
      <w:pPr>
        <w:pStyle w:val="Heading1"/>
      </w:pPr>
      <w:r>
        <w:t xml:space="preserve"> </w:t>
      </w:r>
    </w:p>
    <w:p w:rsidR="003D6F7C" w:rsidRDefault="003D6F7C" w:rsidP="003D6F7C">
      <w:pPr>
        <w:pStyle w:val="Heading1"/>
      </w:pPr>
    </w:p>
    <w:p w:rsidR="003D6F7C" w:rsidRDefault="003D6F7C" w:rsidP="003D6F7C">
      <w:pPr>
        <w:rPr>
          <w:rFonts w:asciiTheme="majorHAnsi" w:eastAsiaTheme="majorEastAsia" w:hAnsiTheme="majorHAnsi" w:cstheme="majorBidi"/>
          <w:color w:val="2E74B5" w:themeColor="accent1" w:themeShade="BF"/>
          <w:sz w:val="32"/>
          <w:szCs w:val="32"/>
        </w:rPr>
      </w:pPr>
      <w:r>
        <w:br w:type="page"/>
      </w:r>
    </w:p>
    <w:p w:rsidR="0012253E" w:rsidRDefault="0012253E" w:rsidP="0012253E">
      <w:pPr>
        <w:pStyle w:val="Heading1"/>
      </w:pPr>
      <w:bookmarkStart w:id="0" w:name="_Toc472687866"/>
      <w:r>
        <w:lastRenderedPageBreak/>
        <w:t>The Southern Regional</w:t>
      </w:r>
      <w:r w:rsidR="003860E2">
        <w:t xml:space="preserve"> Education</w:t>
      </w:r>
      <w:r>
        <w:t xml:space="preserve"> Board Report</w:t>
      </w:r>
      <w:bookmarkEnd w:id="0"/>
    </w:p>
    <w:p w:rsidR="00380E95" w:rsidRDefault="00380E95" w:rsidP="00380E95">
      <w:r>
        <w:t xml:space="preserve">In 2015 the Southern Regional Education Board </w:t>
      </w:r>
      <w:r w:rsidR="009E2A2D">
        <w:t xml:space="preserve">(SREB) </w:t>
      </w:r>
      <w:r>
        <w:t xml:space="preserve">released a report commissioned by the New Mexico Public Education Department titled </w:t>
      </w:r>
      <w:r w:rsidR="009E2A2D" w:rsidRPr="009E2A2D">
        <w:rPr>
          <w:i/>
        </w:rPr>
        <w:t>Building Career Pathways to Credential Attainment and Workforce Opportunities in New Mexico</w:t>
      </w:r>
      <w:r w:rsidR="009E2A2D">
        <w:t>.  The report presented the outcomes of a needs assessment of Career Technical Education across the state.</w:t>
      </w:r>
    </w:p>
    <w:p w:rsidR="009E2A2D" w:rsidRDefault="009E2A2D" w:rsidP="00380E95">
      <w:r>
        <w:t>The report submitted dozens of actionable recommendations to address the needs of the Career Technical Education system.  Five recommendations were identified as “core” and were presented as the essential actions the state should take immediately.</w:t>
      </w:r>
    </w:p>
    <w:p w:rsidR="009E2A2D" w:rsidRDefault="009E2A2D" w:rsidP="00380E95">
      <w:r>
        <w:t xml:space="preserve">This report </w:t>
      </w:r>
      <w:r w:rsidRPr="009E2A2D">
        <w:rPr>
          <w:i/>
        </w:rPr>
        <w:t>A Labor Market Analysis of New Mexico’s Workforce Regions</w:t>
      </w:r>
      <w:r>
        <w:t xml:space="preserve"> by NS4ed provides context for the recommendations of the SREB from the perspective of the state’s economic and labor market conditions.  It also offer recommendations on finding or creating synergies with the state’s workforce development system.</w:t>
      </w:r>
    </w:p>
    <w:p w:rsidR="009E2A2D" w:rsidRDefault="009E2A2D" w:rsidP="00380E95">
      <w:r>
        <w:t>The author would like to express respect and gratitude for the quality of the SREB report along with an earnest hope that the report’s recommendations are fully implemented and prove ultimately successful.  An excerpt from the SREB report’s preface follows:</w:t>
      </w:r>
    </w:p>
    <w:p w:rsidR="009E2A2D" w:rsidRPr="00380E95" w:rsidRDefault="009E2A2D" w:rsidP="00380E95"/>
    <w:p w:rsidR="000307FA" w:rsidRPr="009E2A2D" w:rsidRDefault="009E2A2D" w:rsidP="009E2A2D">
      <w:pPr>
        <w:ind w:left="720"/>
        <w:rPr>
          <w:i/>
        </w:rPr>
      </w:pPr>
      <w:r w:rsidRPr="009E2A2D">
        <w:rPr>
          <w:i/>
        </w:rPr>
        <w:t>New Mexico…</w:t>
      </w:r>
      <w:r w:rsidR="000307FA" w:rsidRPr="009E2A2D">
        <w:rPr>
          <w:i/>
        </w:rPr>
        <w:t>deserves acknowledgement for recognizing the importance of career pathways to its educational and economic goals and for significantly investing in improving the quality of career and technical education (CTE). In March 2015, the New Mexico House of Representatives passed House Memorial 14, which commissions the state’s secondary, postsecondary and workforce agencies to establish high-quality career pathways spanning high school, postsecondary studies and 21st-century job opportunities. At the request of Governor Susana Martinez, New Mexico has experienced a growing investment of state funds to support career-ready programs. The state has also aligned its existing pathways with the 16 national Career Clusters® and the Common Career Technical Core workplace readiness standards. And in 2014, as a decisive step toward retooling and reinvigorating its career pathways and better aligning them with postsecondary and workforce opportunities, New Mexico contracted with the Southern Regional Education Board (SREB) to conduct a comprehensive needs assessment of CTE across the state.</w:t>
      </w:r>
    </w:p>
    <w:p w:rsidR="000307FA" w:rsidRPr="004C2BA7" w:rsidRDefault="000307FA" w:rsidP="004C2BA7">
      <w:pPr>
        <w:ind w:left="720"/>
        <w:rPr>
          <w:i/>
        </w:rPr>
      </w:pPr>
      <w:r w:rsidRPr="004C2BA7">
        <w:rPr>
          <w:i/>
        </w:rPr>
        <w:t xml:space="preserve">This report, </w:t>
      </w:r>
      <w:r w:rsidRPr="004C2BA7">
        <w:t>Building Career Pathways to Credential Attainment and Workforce Opportunities in New Mexico,</w:t>
      </w:r>
      <w:r w:rsidRPr="004C2BA7">
        <w:rPr>
          <w:i/>
        </w:rPr>
        <w:t xml:space="preserve"> presents the outcomes of that needs assessment. The sections that follow link the results of SREB’s analyses of course enrollment data, state and regional workforce data, stakeholder survey data and other data with an extensive review of the literature on college and career readiness and examples of policies and practices in New Mexico and other states. Organized around 10 core goals, the report offers dozens of targeted recommendations for building and strengthening career pathways that respond to regional and state workforce needs.</w:t>
      </w:r>
    </w:p>
    <w:p w:rsidR="004C2BA7" w:rsidRDefault="004C2BA7">
      <w:pPr>
        <w:rPr>
          <w:b/>
        </w:rPr>
      </w:pPr>
      <w:r>
        <w:rPr>
          <w:b/>
        </w:rPr>
        <w:br w:type="page"/>
      </w:r>
    </w:p>
    <w:p w:rsidR="000307FA" w:rsidRPr="009E2A2D" w:rsidRDefault="000307FA" w:rsidP="000307FA">
      <w:pPr>
        <w:rPr>
          <w:b/>
        </w:rPr>
      </w:pPr>
      <w:r w:rsidRPr="009E2A2D">
        <w:rPr>
          <w:b/>
        </w:rPr>
        <w:lastRenderedPageBreak/>
        <w:t xml:space="preserve">Building Career Pathways in New Mexico: </w:t>
      </w:r>
      <w:r w:rsidR="00936581">
        <w:rPr>
          <w:b/>
        </w:rPr>
        <w:t xml:space="preserve">SREB’s </w:t>
      </w:r>
      <w:r w:rsidRPr="009E2A2D">
        <w:rPr>
          <w:b/>
        </w:rPr>
        <w:t>Five Core Recommendations</w:t>
      </w:r>
    </w:p>
    <w:p w:rsidR="000307FA" w:rsidRDefault="000307FA" w:rsidP="000307FA">
      <w:r w:rsidRPr="004C2BA7">
        <w:rPr>
          <w:b/>
        </w:rPr>
        <w:t>Core Recommendation 1</w:t>
      </w:r>
      <w:r>
        <w:t xml:space="preserve"> — New Mexico needs to establish a vision of rigorous, relevant career pathways that build bridges from high school to postsecondary education and the workplace and help more young adults earn industry and postsecondary credentials.</w:t>
      </w:r>
    </w:p>
    <w:p w:rsidR="000307FA" w:rsidRDefault="000307FA" w:rsidP="000307FA">
      <w:r w:rsidRPr="004C2BA7">
        <w:rPr>
          <w:b/>
        </w:rPr>
        <w:t>Core Recommendation 2</w:t>
      </w:r>
      <w:r>
        <w:t xml:space="preserve"> — In order to prepare more students for college and careers, New Mexico needs to raise the quality of instruction and assignments offered by its high school CTE teachers.</w:t>
      </w:r>
    </w:p>
    <w:p w:rsidR="000307FA" w:rsidRDefault="000307FA" w:rsidP="000307FA">
      <w:r w:rsidRPr="004C2BA7">
        <w:rPr>
          <w:b/>
        </w:rPr>
        <w:t>Core Recommendation 3</w:t>
      </w:r>
      <w:r>
        <w:t xml:space="preserve"> — New Mexico’s middle grades schools and high schools need to prepare their students for challenging high school and postsecondary studies and for the rising requirements of the workplace by implementing strategies designed to improve literacy and math achievement.</w:t>
      </w:r>
    </w:p>
    <w:p w:rsidR="000307FA" w:rsidRDefault="000307FA" w:rsidP="000307FA">
      <w:r w:rsidRPr="004C2BA7">
        <w:rPr>
          <w:b/>
        </w:rPr>
        <w:t>Core Recommendation 4</w:t>
      </w:r>
      <w:r>
        <w:t xml:space="preserve"> — New Mexico needs to broaden its graduates’ horizons</w:t>
      </w:r>
      <w:r w:rsidR="00380E95">
        <w:t xml:space="preserve"> </w:t>
      </w:r>
      <w:r>
        <w:t>by ensuring that all students have ongoing opportunities to explore life after high</w:t>
      </w:r>
      <w:r w:rsidR="00380E95">
        <w:t xml:space="preserve"> </w:t>
      </w:r>
      <w:r>
        <w:t>school with caring adults in their schools, on postsecondary campuses, at work</w:t>
      </w:r>
      <w:r w:rsidR="00380E95">
        <w:t xml:space="preserve"> </w:t>
      </w:r>
      <w:r>
        <w:t>sites and in their communities.</w:t>
      </w:r>
    </w:p>
    <w:p w:rsidR="004C2BA7" w:rsidRDefault="004C2BA7" w:rsidP="004C2BA7">
      <w:r w:rsidRPr="004C2BA7">
        <w:rPr>
          <w:b/>
        </w:rPr>
        <w:t>Core Recommendation 5</w:t>
      </w:r>
      <w:r>
        <w:t xml:space="preserve"> — To support its efforts to build high-quality career pathways, New Mexico needs to refine its accountability system to ensure that it equally values academic and technical readiness for college and careers. </w:t>
      </w:r>
    </w:p>
    <w:p w:rsidR="004C2BA7" w:rsidRDefault="00936581" w:rsidP="000307FA">
      <w:r>
        <w:t>SREB made an observation that summarizes the intent of this report:</w:t>
      </w:r>
    </w:p>
    <w:p w:rsidR="000307FA" w:rsidRPr="00936581" w:rsidRDefault="000307FA" w:rsidP="00936581">
      <w:pPr>
        <w:ind w:left="720"/>
        <w:rPr>
          <w:i/>
        </w:rPr>
      </w:pPr>
      <w:r w:rsidRPr="00936581">
        <w:rPr>
          <w:i/>
        </w:rPr>
        <w:t>SREB’s surveys of New Mexico high school CTE students show that few students are</w:t>
      </w:r>
      <w:r w:rsidR="00380E95" w:rsidRPr="00936581">
        <w:rPr>
          <w:i/>
        </w:rPr>
        <w:t xml:space="preserve"> </w:t>
      </w:r>
      <w:r w:rsidRPr="00936581">
        <w:rPr>
          <w:i/>
        </w:rPr>
        <w:t>participating in a range of activities that help them understand their career and college options</w:t>
      </w:r>
      <w:r w:rsidR="00380E95" w:rsidRPr="00936581">
        <w:rPr>
          <w:i/>
        </w:rPr>
        <w:t xml:space="preserve"> </w:t>
      </w:r>
      <w:r w:rsidRPr="00936581">
        <w:rPr>
          <w:i/>
        </w:rPr>
        <w:t>and bring them into close and frequent contact with employers, postsecondary faculty and</w:t>
      </w:r>
      <w:r w:rsidR="00380E95" w:rsidRPr="00936581">
        <w:rPr>
          <w:i/>
        </w:rPr>
        <w:t xml:space="preserve"> </w:t>
      </w:r>
      <w:r w:rsidRPr="00936581">
        <w:rPr>
          <w:i/>
        </w:rPr>
        <w:t>admissions counselors, and members of their communities. Such activities may include career</w:t>
      </w:r>
      <w:r w:rsidR="00380E95" w:rsidRPr="00936581">
        <w:rPr>
          <w:i/>
        </w:rPr>
        <w:t xml:space="preserve"> </w:t>
      </w:r>
      <w:r w:rsidRPr="00936581">
        <w:rPr>
          <w:i/>
        </w:rPr>
        <w:t>exploratory lessons and assignments, visits to work sites and postsecondary campuses, regularly</w:t>
      </w:r>
      <w:r w:rsidR="00380E95" w:rsidRPr="00936581">
        <w:rPr>
          <w:i/>
        </w:rPr>
        <w:t xml:space="preserve"> </w:t>
      </w:r>
      <w:r w:rsidRPr="00936581">
        <w:rPr>
          <w:i/>
        </w:rPr>
        <w:t>scheduled guidance and advising sessions with a dedicated teacher-adviser, and opportunities to</w:t>
      </w:r>
      <w:r w:rsidR="00380E95" w:rsidRPr="00936581">
        <w:rPr>
          <w:i/>
        </w:rPr>
        <w:t xml:space="preserve"> </w:t>
      </w:r>
      <w:r w:rsidRPr="00936581">
        <w:rPr>
          <w:i/>
        </w:rPr>
        <w:t>engage in progressively intensive work-based learning experiences like job shadowing,</w:t>
      </w:r>
      <w:r w:rsidR="00380E95" w:rsidRPr="00936581">
        <w:rPr>
          <w:i/>
        </w:rPr>
        <w:t xml:space="preserve"> </w:t>
      </w:r>
      <w:r w:rsidR="004C2BA7" w:rsidRPr="00936581">
        <w:rPr>
          <w:i/>
        </w:rPr>
        <w:t>internships and co-ops.</w:t>
      </w:r>
    </w:p>
    <w:p w:rsidR="003D6F7C" w:rsidRDefault="00936581" w:rsidP="000307FA">
      <w:pPr>
        <w:rPr>
          <w:rFonts w:ascii="High Tower Text" w:hAnsi="High Tower Text"/>
          <w:b/>
          <w:bCs/>
          <w:sz w:val="28"/>
        </w:rPr>
      </w:pPr>
      <w:r>
        <w:t xml:space="preserve">The realities of the workplace must inform New Mexico’s approach to developing high-quality career pathways that have real currency in the labor market and have the ultimate effects of improving career prospects for New Mexico students and fueling the state’s economic growth with a highly-qualified talent supply.  Human capital is the lifeblood of the economy, and with these steps, New Mexico is positioning itself as a national leader in developing the high-value workforce resources that will make it a destination for high-value employers and a </w:t>
      </w:r>
      <w:r w:rsidR="001A7A8E">
        <w:t>hub</w:t>
      </w:r>
      <w:r>
        <w:t xml:space="preserve"> for pacesetting</w:t>
      </w:r>
      <w:r w:rsidR="001A7A8E">
        <w:t xml:space="preserve"> levels of</w:t>
      </w:r>
      <w:r>
        <w:t xml:space="preserve"> economic growth.</w:t>
      </w:r>
      <w:r w:rsidR="003D6F7C">
        <w:br w:type="page"/>
      </w:r>
    </w:p>
    <w:p w:rsidR="0012253E" w:rsidRPr="0054424F" w:rsidRDefault="0012253E" w:rsidP="0012253E">
      <w:pPr>
        <w:pStyle w:val="Heading1"/>
      </w:pPr>
      <w:bookmarkStart w:id="1" w:name="_Toc472687867"/>
      <w:r w:rsidRPr="0054424F">
        <w:lastRenderedPageBreak/>
        <w:t>Introduction</w:t>
      </w:r>
      <w:bookmarkEnd w:id="1"/>
    </w:p>
    <w:p w:rsidR="00AA640B" w:rsidRDefault="00032853" w:rsidP="00285FBC">
      <w:r>
        <w:t>The Land of Enchantment</w:t>
      </w:r>
      <w:r w:rsidR="00AA640B">
        <w:t xml:space="preserve"> is a study in contrasts.  Natural beauty, a unique </w:t>
      </w:r>
      <w:r>
        <w:t xml:space="preserve">and captivating </w:t>
      </w:r>
      <w:r w:rsidR="00AA640B">
        <w:t>culture, and pockets of personal wealth and high income exist alongside some of the nation’s most poverty-stricken regions.  Educational attainment is uneven across the state’s disparate geographies, age ranges and ethnicities, causing economic opportunity to be more accessible to some than others.  It is with an eye toward the almost unlimited potential of the state that this report evaluates the labor market realities and trends that are impacting residents of New Mexico.</w:t>
      </w:r>
    </w:p>
    <w:p w:rsidR="00AA640B" w:rsidRDefault="00512232" w:rsidP="00285FBC">
      <w:r>
        <w:t>There is a real threat that if New Mexico’s emerging workforce is not properly prepared for the evolving demands of the 21</w:t>
      </w:r>
      <w:r w:rsidRPr="00512232">
        <w:rPr>
          <w:vertAlign w:val="superscript"/>
        </w:rPr>
        <w:t>st</w:t>
      </w:r>
      <w:r>
        <w:t xml:space="preserve"> century that the state’s economic growth potential will not be realized.  Simply put, if businesses are not convinced they can find the talent they need to support their growth plans in any particular location, they will look elsewhere.  This creates a spiral where businesses can’t find workers because of insufficiently developed skill sets, and workers can’t find jobs because the businesses located </w:t>
      </w:r>
      <w:r w:rsidR="00032853">
        <w:t xml:space="preserve">their facilities </w:t>
      </w:r>
      <w:r>
        <w:t>closer to appropriate labor supplies.  T</w:t>
      </w:r>
      <w:r w:rsidR="00D66A4F">
        <w:t>his structural unemployment hamstrings growth on both macro-economic and personal levels.  Better aligning the skills profiles of New Mexico’s workforce with the demands of its employers must be a top priority of the state’s Workforce Development system, and this report seeks to provide some perspective on those opportunities and to recommend strategies to turn those opportunities into real benefit for New Mexicans.</w:t>
      </w:r>
    </w:p>
    <w:p w:rsidR="00D66A4F" w:rsidRDefault="00D66A4F" w:rsidP="00647F0C">
      <w:pPr>
        <w:pStyle w:val="Heading2"/>
      </w:pPr>
      <w:bookmarkStart w:id="2" w:name="_Toc472687868"/>
      <w:r>
        <w:t>Approach</w:t>
      </w:r>
      <w:bookmarkEnd w:id="2"/>
    </w:p>
    <w:p w:rsidR="00AA640B" w:rsidRDefault="00AA640B" w:rsidP="00285FBC">
      <w:r>
        <w:t>Population and Demographics</w:t>
      </w:r>
      <w:r w:rsidR="00D66A4F">
        <w:t>:</w:t>
      </w:r>
    </w:p>
    <w:p w:rsidR="00AA640B" w:rsidRDefault="00AA640B" w:rsidP="00285FBC">
      <w:r>
        <w:t>New Mexico’s population growth rate lags both the nation and its neighboring states.  The slow population growth contributes to the challenges faced by industries like construction and health care.</w:t>
      </w:r>
      <w:r w:rsidR="00D66A4F">
        <w:t xml:space="preserve">  This report looks at population changes in each county and aggregates the totals and the growth rates for each of the state’s workforce regions.</w:t>
      </w:r>
    </w:p>
    <w:p w:rsidR="0052383A" w:rsidRDefault="0052383A" w:rsidP="00285FBC">
      <w:r>
        <w:t xml:space="preserve">Economic and Labor Market data: </w:t>
      </w:r>
    </w:p>
    <w:p w:rsidR="00285FBC" w:rsidRDefault="00285FBC" w:rsidP="00285FBC">
      <w:r>
        <w:t xml:space="preserve">This report attempts to provide context to the </w:t>
      </w:r>
      <w:r w:rsidR="00D66A4F">
        <w:t xml:space="preserve">analysis of the </w:t>
      </w:r>
      <w:r>
        <w:t>SREB by analyzing the economic and labor market realities of New Mexico’s four workforce regions</w:t>
      </w:r>
      <w:r w:rsidR="00D66A4F">
        <w:t xml:space="preserve"> in some detail</w:t>
      </w:r>
      <w:r>
        <w:t xml:space="preserve">.  Many public data sources are </w:t>
      </w:r>
      <w:r w:rsidR="00D66A4F">
        <w:t>employed</w:t>
      </w:r>
      <w:r>
        <w:t xml:space="preserve"> to paint a </w:t>
      </w:r>
      <w:r w:rsidR="0052383A">
        <w:t xml:space="preserve">wide-spectrum picture of each region.  Most of these public data sources offer statistics on a county level.  In this report, those data are aggregated to produce regional level </w:t>
      </w:r>
      <w:r w:rsidR="00D66A4F">
        <w:t>totals</w:t>
      </w:r>
      <w:r w:rsidR="0052383A">
        <w:t xml:space="preserve"> and</w:t>
      </w:r>
      <w:r w:rsidR="00D66A4F">
        <w:t>/or</w:t>
      </w:r>
      <w:r w:rsidR="0052383A">
        <w:t xml:space="preserve"> weighted</w:t>
      </w:r>
      <w:r w:rsidR="00D66A4F">
        <w:t xml:space="preserve"> by population distributions</w:t>
      </w:r>
      <w:r w:rsidR="0052383A">
        <w:t xml:space="preserve"> to produce regional rates.</w:t>
      </w:r>
    </w:p>
    <w:p w:rsidR="0052383A" w:rsidRDefault="0052383A" w:rsidP="00285FBC">
      <w:r>
        <w:t>Regional reports</w:t>
      </w:r>
      <w:r w:rsidR="00D66A4F">
        <w:t>:</w:t>
      </w:r>
    </w:p>
    <w:p w:rsidR="0052383A" w:rsidRDefault="0052383A" w:rsidP="00285FBC">
      <w:r>
        <w:t xml:space="preserve">The consolidated report includes an analysis of the state, as well as analyses of the regions.  Separate reports will </w:t>
      </w:r>
      <w:r w:rsidR="00D66A4F">
        <w:t>return information for</w:t>
      </w:r>
      <w:r>
        <w:t xml:space="preserve"> only one region.</w:t>
      </w:r>
    </w:p>
    <w:p w:rsidR="0052383A" w:rsidRDefault="0052383A" w:rsidP="00285FBC">
      <w:r>
        <w:t>Recommendations</w:t>
      </w:r>
      <w:r w:rsidR="00D66A4F">
        <w:t>:</w:t>
      </w:r>
    </w:p>
    <w:p w:rsidR="0052383A" w:rsidRDefault="0052383A" w:rsidP="00285FBC">
      <w:r>
        <w:t>The report offers practical strategies on specific applications of the SREB recommendations, given the economic and labor market realities and trends of each region.</w:t>
      </w:r>
    </w:p>
    <w:p w:rsidR="00D66A4F" w:rsidRDefault="00D66A4F">
      <w:pPr>
        <w:rPr>
          <w:rFonts w:eastAsiaTheme="majorEastAsia" w:cstheme="majorBidi"/>
          <w:b/>
          <w:szCs w:val="26"/>
        </w:rPr>
      </w:pPr>
      <w:r>
        <w:br w:type="page"/>
      </w:r>
    </w:p>
    <w:p w:rsidR="00123EF9" w:rsidRDefault="00D66A4F" w:rsidP="00647F0C">
      <w:pPr>
        <w:pStyle w:val="Heading2"/>
      </w:pPr>
      <w:bookmarkStart w:id="3" w:name="_Toc472687869"/>
      <w:r>
        <w:lastRenderedPageBreak/>
        <w:t>New Mexico’s Workforce Regions</w:t>
      </w:r>
      <w:r w:rsidR="00016B94">
        <w:t>:</w:t>
      </w:r>
      <w:bookmarkEnd w:id="3"/>
    </w:p>
    <w:p w:rsidR="003860E2" w:rsidRDefault="003860E2" w:rsidP="003860E2">
      <w:pPr>
        <w:spacing w:after="0"/>
      </w:pPr>
    </w:p>
    <w:p w:rsidR="00C47D4C" w:rsidRPr="00C47D4C" w:rsidRDefault="00C47D4C" w:rsidP="00C47D4C">
      <w:r w:rsidRPr="00C47D4C">
        <w:t>The workforce system in New Mexico is a network of state, regional, and local agencies and organizations that provide a range of employment, education, training, and related services and supports to help all jobseekers, including those with barriers to employment, secure good jobs while providing businesses with the skilled workers they need to compete in the global economy.</w:t>
      </w:r>
      <w:r>
        <w:rPr>
          <w:rStyle w:val="FootnoteReference"/>
        </w:rPr>
        <w:footnoteReference w:id="1"/>
      </w:r>
    </w:p>
    <w:p w:rsidR="00D101BC" w:rsidRDefault="00223B00" w:rsidP="00123EF9">
      <w:r>
        <w:t>New Mexico</w:t>
      </w:r>
      <w:r w:rsidR="00D66A4F">
        <w:t xml:space="preserve">’s workforce development system is organized into </w:t>
      </w:r>
      <w:r>
        <w:t xml:space="preserve">four </w:t>
      </w:r>
      <w:r w:rsidR="00D66A4F">
        <w:t>regions.  Implementation and operation of the federal Workforce Innovation and Opportunity Act (WIOA) is overseen by a Local Workforce Development Board in each region.  The new WIOA legislation increased the autonomy of the local boards and expanded the</w:t>
      </w:r>
      <w:r w:rsidR="001C6214">
        <w:t>ir options for innovation and testing of promising models.</w:t>
      </w:r>
    </w:p>
    <w:p w:rsidR="002E6CD3" w:rsidRDefault="002E6CD3" w:rsidP="00123EF9">
      <w:pPr>
        <w:sectPr w:rsidR="002E6CD3" w:rsidSect="0057191C">
          <w:pgSz w:w="12240" w:h="15840"/>
          <w:pgMar w:top="1440" w:right="1440" w:bottom="1440" w:left="1440" w:header="720" w:footer="720" w:gutter="0"/>
          <w:pgNumType w:start="0"/>
          <w:cols w:space="720"/>
          <w:titlePg/>
          <w:docGrid w:linePitch="360"/>
        </w:sectPr>
      </w:pPr>
      <w:r>
        <w:t>There is an unprecedented opportunity for local workforce areas to be proactive and to provide creative leadership to each region’s approach for providing the career services, occupational training and adult education that will best prepare workers for real-world</w:t>
      </w:r>
      <w:r w:rsidR="008A0EBE">
        <w:t xml:space="preserve"> career</w:t>
      </w:r>
      <w:r>
        <w:t xml:space="preserve"> opportunit</w:t>
      </w:r>
      <w:r w:rsidR="008A0EBE">
        <w:t xml:space="preserve">ies.  </w:t>
      </w:r>
      <w:r>
        <w:t>The I in WIOA stands for Innovation, and it is hoped that New Mexico will leverage this system in innovative ways to best position the state for unprecedented levels of economic growth.</w:t>
      </w:r>
    </w:p>
    <w:p w:rsidR="00016B94" w:rsidRDefault="00016B94" w:rsidP="008A0EBE">
      <w:pPr>
        <w:ind w:left="180"/>
        <w:rPr>
          <w:u w:val="single"/>
        </w:rPr>
      </w:pPr>
      <w:r w:rsidRPr="00223B00">
        <w:rPr>
          <w:u w:val="single"/>
        </w:rPr>
        <w:t>Northern</w:t>
      </w:r>
    </w:p>
    <w:p w:rsidR="004C759A" w:rsidRDefault="004C759A" w:rsidP="008A0EBE">
      <w:pPr>
        <w:spacing w:after="0" w:line="240" w:lineRule="auto"/>
        <w:ind w:left="180"/>
      </w:pPr>
      <w:r>
        <w:t>Cibola</w:t>
      </w:r>
    </w:p>
    <w:p w:rsidR="004C759A" w:rsidRPr="00C47D4C" w:rsidRDefault="004C759A" w:rsidP="008A0EBE">
      <w:pPr>
        <w:spacing w:after="0" w:line="240" w:lineRule="auto"/>
        <w:ind w:left="180"/>
        <w:rPr>
          <w:rFonts w:cstheme="minorHAnsi"/>
          <w:color w:val="000000"/>
          <w:szCs w:val="21"/>
          <w:shd w:val="clear" w:color="auto" w:fill="FFFFFF"/>
        </w:rPr>
      </w:pPr>
      <w:r w:rsidRPr="00C47D4C">
        <w:rPr>
          <w:rFonts w:cstheme="minorHAnsi"/>
          <w:color w:val="000000"/>
          <w:szCs w:val="21"/>
          <w:shd w:val="clear" w:color="auto" w:fill="FFFFFF"/>
        </w:rPr>
        <w:t>Chaves</w:t>
      </w:r>
    </w:p>
    <w:p w:rsidR="004C759A" w:rsidRPr="00C47D4C" w:rsidRDefault="004C759A" w:rsidP="008A0EBE">
      <w:pPr>
        <w:spacing w:after="0" w:line="240" w:lineRule="auto"/>
        <w:ind w:left="180"/>
        <w:rPr>
          <w:rFonts w:cstheme="minorHAnsi"/>
          <w:color w:val="000000"/>
          <w:szCs w:val="21"/>
          <w:shd w:val="clear" w:color="auto" w:fill="FFFFFF"/>
        </w:rPr>
      </w:pPr>
      <w:r w:rsidRPr="00C47D4C">
        <w:rPr>
          <w:rFonts w:cstheme="minorHAnsi"/>
          <w:color w:val="000000"/>
          <w:szCs w:val="21"/>
          <w:shd w:val="clear" w:color="auto" w:fill="FFFFFF"/>
        </w:rPr>
        <w:t>Curry</w:t>
      </w:r>
    </w:p>
    <w:p w:rsidR="004C759A" w:rsidRPr="00C47D4C" w:rsidRDefault="004C759A" w:rsidP="008A0EBE">
      <w:pPr>
        <w:spacing w:after="0" w:line="240" w:lineRule="auto"/>
        <w:ind w:left="180"/>
        <w:rPr>
          <w:rFonts w:cstheme="minorHAnsi"/>
          <w:color w:val="000000"/>
          <w:szCs w:val="21"/>
          <w:shd w:val="clear" w:color="auto" w:fill="FFFFFF"/>
        </w:rPr>
      </w:pPr>
      <w:r w:rsidRPr="00C47D4C">
        <w:rPr>
          <w:rFonts w:cstheme="minorHAnsi"/>
          <w:color w:val="000000"/>
          <w:szCs w:val="21"/>
          <w:shd w:val="clear" w:color="auto" w:fill="FFFFFF"/>
        </w:rPr>
        <w:t>De Baca,</w:t>
      </w:r>
    </w:p>
    <w:p w:rsidR="004C759A" w:rsidRPr="00C47D4C" w:rsidRDefault="004C759A" w:rsidP="008A0EBE">
      <w:pPr>
        <w:spacing w:after="0" w:line="240" w:lineRule="auto"/>
        <w:ind w:left="180"/>
        <w:rPr>
          <w:rFonts w:cstheme="minorHAnsi"/>
          <w:color w:val="000000"/>
          <w:szCs w:val="21"/>
          <w:shd w:val="clear" w:color="auto" w:fill="FFFFFF"/>
        </w:rPr>
      </w:pPr>
      <w:r w:rsidRPr="00C47D4C">
        <w:rPr>
          <w:rFonts w:cstheme="minorHAnsi"/>
          <w:color w:val="000000"/>
          <w:szCs w:val="21"/>
          <w:shd w:val="clear" w:color="auto" w:fill="FFFFFF"/>
        </w:rPr>
        <w:t>Eddy</w:t>
      </w:r>
    </w:p>
    <w:p w:rsidR="004C759A" w:rsidRPr="00C47D4C" w:rsidRDefault="004C759A" w:rsidP="008A0EBE">
      <w:pPr>
        <w:spacing w:after="0" w:line="240" w:lineRule="auto"/>
        <w:ind w:left="180"/>
        <w:rPr>
          <w:rFonts w:cstheme="minorHAnsi"/>
          <w:color w:val="000000"/>
          <w:szCs w:val="21"/>
          <w:shd w:val="clear" w:color="auto" w:fill="FFFFFF"/>
        </w:rPr>
      </w:pPr>
      <w:r w:rsidRPr="00C47D4C">
        <w:rPr>
          <w:rFonts w:cstheme="minorHAnsi"/>
          <w:color w:val="000000"/>
          <w:szCs w:val="21"/>
          <w:shd w:val="clear" w:color="auto" w:fill="FFFFFF"/>
        </w:rPr>
        <w:t>Guadalupe</w:t>
      </w:r>
    </w:p>
    <w:p w:rsidR="004C759A" w:rsidRPr="00C47D4C" w:rsidRDefault="004C759A" w:rsidP="008A0EBE">
      <w:pPr>
        <w:spacing w:after="0" w:line="240" w:lineRule="auto"/>
        <w:ind w:left="180"/>
        <w:rPr>
          <w:rFonts w:cstheme="minorHAnsi"/>
          <w:color w:val="000000"/>
          <w:szCs w:val="21"/>
          <w:shd w:val="clear" w:color="auto" w:fill="FFFFFF"/>
        </w:rPr>
      </w:pPr>
      <w:r w:rsidRPr="00C47D4C">
        <w:rPr>
          <w:rFonts w:cstheme="minorHAnsi"/>
          <w:color w:val="000000"/>
          <w:szCs w:val="21"/>
          <w:shd w:val="clear" w:color="auto" w:fill="FFFFFF"/>
        </w:rPr>
        <w:t>Harding</w:t>
      </w:r>
    </w:p>
    <w:p w:rsidR="004C759A" w:rsidRPr="00C47D4C" w:rsidRDefault="004C759A" w:rsidP="008A0EBE">
      <w:pPr>
        <w:spacing w:after="0" w:line="240" w:lineRule="auto"/>
        <w:ind w:left="180"/>
        <w:rPr>
          <w:rFonts w:cstheme="minorHAnsi"/>
          <w:color w:val="000000"/>
          <w:szCs w:val="21"/>
          <w:shd w:val="clear" w:color="auto" w:fill="FFFFFF"/>
        </w:rPr>
      </w:pPr>
      <w:r w:rsidRPr="00C47D4C">
        <w:rPr>
          <w:rFonts w:cstheme="minorHAnsi"/>
          <w:color w:val="000000"/>
          <w:szCs w:val="21"/>
          <w:shd w:val="clear" w:color="auto" w:fill="FFFFFF"/>
        </w:rPr>
        <w:t>Lea</w:t>
      </w:r>
    </w:p>
    <w:p w:rsidR="004C759A" w:rsidRPr="00C47D4C" w:rsidRDefault="004C759A" w:rsidP="008A0EBE">
      <w:pPr>
        <w:spacing w:after="0" w:line="240" w:lineRule="auto"/>
        <w:ind w:left="180"/>
        <w:rPr>
          <w:rFonts w:cstheme="minorHAnsi"/>
          <w:color w:val="000000"/>
          <w:szCs w:val="21"/>
          <w:shd w:val="clear" w:color="auto" w:fill="FFFFFF"/>
        </w:rPr>
      </w:pPr>
      <w:r w:rsidRPr="00C47D4C">
        <w:rPr>
          <w:rFonts w:cstheme="minorHAnsi"/>
          <w:color w:val="000000"/>
          <w:szCs w:val="21"/>
          <w:shd w:val="clear" w:color="auto" w:fill="FFFFFF"/>
        </w:rPr>
        <w:t>Lincoln</w:t>
      </w:r>
    </w:p>
    <w:p w:rsidR="004C759A" w:rsidRPr="00C47D4C" w:rsidRDefault="004C759A" w:rsidP="008A0EBE">
      <w:pPr>
        <w:spacing w:after="0" w:line="240" w:lineRule="auto"/>
        <w:ind w:left="180"/>
        <w:rPr>
          <w:rFonts w:cstheme="minorHAnsi"/>
          <w:color w:val="000000"/>
          <w:szCs w:val="21"/>
          <w:shd w:val="clear" w:color="auto" w:fill="FFFFFF"/>
        </w:rPr>
      </w:pPr>
      <w:r w:rsidRPr="00C47D4C">
        <w:rPr>
          <w:rFonts w:cstheme="minorHAnsi"/>
          <w:color w:val="000000"/>
          <w:szCs w:val="21"/>
          <w:shd w:val="clear" w:color="auto" w:fill="FFFFFF"/>
        </w:rPr>
        <w:t>Mora</w:t>
      </w:r>
    </w:p>
    <w:p w:rsidR="004C759A" w:rsidRPr="00C47D4C" w:rsidRDefault="004C759A" w:rsidP="008A0EBE">
      <w:pPr>
        <w:spacing w:after="0" w:line="240" w:lineRule="auto"/>
        <w:ind w:left="180"/>
        <w:rPr>
          <w:rFonts w:cstheme="minorHAnsi"/>
          <w:color w:val="000000"/>
          <w:szCs w:val="21"/>
          <w:shd w:val="clear" w:color="auto" w:fill="FFFFFF"/>
        </w:rPr>
      </w:pPr>
      <w:r w:rsidRPr="00C47D4C">
        <w:rPr>
          <w:rFonts w:cstheme="minorHAnsi"/>
          <w:color w:val="000000"/>
          <w:szCs w:val="21"/>
          <w:shd w:val="clear" w:color="auto" w:fill="FFFFFF"/>
        </w:rPr>
        <w:t>Otero</w:t>
      </w:r>
    </w:p>
    <w:p w:rsidR="004C759A" w:rsidRPr="00C47D4C" w:rsidRDefault="004C759A" w:rsidP="008A0EBE">
      <w:pPr>
        <w:spacing w:after="0" w:line="240" w:lineRule="auto"/>
        <w:ind w:left="180"/>
        <w:rPr>
          <w:rFonts w:cstheme="minorHAnsi"/>
          <w:color w:val="000000"/>
          <w:szCs w:val="21"/>
          <w:shd w:val="clear" w:color="auto" w:fill="FFFFFF"/>
        </w:rPr>
      </w:pPr>
      <w:r w:rsidRPr="00C47D4C">
        <w:rPr>
          <w:rFonts w:cstheme="minorHAnsi"/>
          <w:color w:val="000000"/>
          <w:szCs w:val="21"/>
          <w:shd w:val="clear" w:color="auto" w:fill="FFFFFF"/>
        </w:rPr>
        <w:t>Quay</w:t>
      </w:r>
    </w:p>
    <w:p w:rsidR="004C759A" w:rsidRPr="00C47D4C" w:rsidRDefault="004C759A" w:rsidP="008A0EBE">
      <w:pPr>
        <w:spacing w:after="0" w:line="240" w:lineRule="auto"/>
        <w:ind w:left="180"/>
        <w:rPr>
          <w:rFonts w:cstheme="minorHAnsi"/>
          <w:color w:val="000000"/>
          <w:szCs w:val="21"/>
          <w:shd w:val="clear" w:color="auto" w:fill="FFFFFF"/>
        </w:rPr>
      </w:pPr>
      <w:r w:rsidRPr="00C47D4C">
        <w:rPr>
          <w:rFonts w:cstheme="minorHAnsi"/>
          <w:color w:val="000000"/>
          <w:szCs w:val="21"/>
          <w:shd w:val="clear" w:color="auto" w:fill="FFFFFF"/>
        </w:rPr>
        <w:t>Roosevelt</w:t>
      </w:r>
    </w:p>
    <w:p w:rsidR="004C759A" w:rsidRPr="004C759A" w:rsidRDefault="004C759A" w:rsidP="008A0EBE">
      <w:pPr>
        <w:spacing w:after="0" w:line="240" w:lineRule="auto"/>
        <w:ind w:left="180"/>
        <w:rPr>
          <w:rFonts w:cstheme="minorHAnsi"/>
          <w:sz w:val="24"/>
        </w:rPr>
      </w:pPr>
      <w:r w:rsidRPr="00C47D4C">
        <w:rPr>
          <w:rFonts w:cstheme="minorHAnsi"/>
          <w:color w:val="000000"/>
          <w:szCs w:val="21"/>
          <w:shd w:val="clear" w:color="auto" w:fill="FFFFFF"/>
        </w:rPr>
        <w:t>Union</w:t>
      </w:r>
    </w:p>
    <w:p w:rsidR="00016B94" w:rsidRPr="00223B00" w:rsidRDefault="00C47D4C" w:rsidP="004C759A">
      <w:pPr>
        <w:ind w:left="90"/>
        <w:rPr>
          <w:u w:val="single"/>
        </w:rPr>
      </w:pPr>
      <w:r>
        <w:rPr>
          <w:u w:val="single"/>
        </w:rPr>
        <w:br w:type="column"/>
      </w:r>
      <w:r w:rsidR="00016B94" w:rsidRPr="00223B00">
        <w:rPr>
          <w:u w:val="single"/>
        </w:rPr>
        <w:t>Southwestern</w:t>
      </w:r>
    </w:p>
    <w:p w:rsidR="00016B94" w:rsidRDefault="00016B94" w:rsidP="004C759A">
      <w:pPr>
        <w:spacing w:after="0" w:line="240" w:lineRule="auto"/>
        <w:ind w:left="90"/>
      </w:pPr>
      <w:r>
        <w:t>Catron</w:t>
      </w:r>
    </w:p>
    <w:p w:rsidR="00016B94" w:rsidRDefault="00016B94" w:rsidP="004C759A">
      <w:pPr>
        <w:spacing w:after="0" w:line="240" w:lineRule="auto"/>
        <w:ind w:left="90"/>
      </w:pPr>
      <w:r>
        <w:t>Dona Ana</w:t>
      </w:r>
    </w:p>
    <w:p w:rsidR="00016B94" w:rsidRDefault="00016B94" w:rsidP="004C759A">
      <w:pPr>
        <w:spacing w:after="0" w:line="240" w:lineRule="auto"/>
        <w:ind w:left="90"/>
      </w:pPr>
      <w:r>
        <w:t>Grant</w:t>
      </w:r>
    </w:p>
    <w:p w:rsidR="00016B94" w:rsidRDefault="00016B94" w:rsidP="004C759A">
      <w:pPr>
        <w:spacing w:after="0" w:line="240" w:lineRule="auto"/>
        <w:ind w:left="90"/>
      </w:pPr>
      <w:r>
        <w:t>Hidalgo</w:t>
      </w:r>
    </w:p>
    <w:p w:rsidR="00016B94" w:rsidRDefault="00016B94" w:rsidP="004C759A">
      <w:pPr>
        <w:spacing w:after="0" w:line="240" w:lineRule="auto"/>
        <w:ind w:left="90"/>
      </w:pPr>
      <w:r>
        <w:t>Luna</w:t>
      </w:r>
    </w:p>
    <w:p w:rsidR="00016B94" w:rsidRDefault="00016B94" w:rsidP="004C759A">
      <w:pPr>
        <w:spacing w:after="0" w:line="240" w:lineRule="auto"/>
        <w:ind w:left="90"/>
      </w:pPr>
      <w:r>
        <w:t>Sierra</w:t>
      </w:r>
    </w:p>
    <w:p w:rsidR="00016B94" w:rsidRDefault="00016B94" w:rsidP="004C759A">
      <w:pPr>
        <w:spacing w:after="0" w:line="240" w:lineRule="auto"/>
        <w:ind w:left="90"/>
      </w:pPr>
      <w:r>
        <w:t>Socorro</w:t>
      </w:r>
    </w:p>
    <w:p w:rsidR="00016B94" w:rsidRPr="00223B00" w:rsidRDefault="00C47D4C" w:rsidP="004C759A">
      <w:pPr>
        <w:ind w:left="270"/>
        <w:rPr>
          <w:u w:val="single"/>
        </w:rPr>
      </w:pPr>
      <w:r>
        <w:rPr>
          <w:u w:val="single"/>
        </w:rPr>
        <w:br w:type="column"/>
      </w:r>
      <w:r w:rsidR="00733B37" w:rsidRPr="00223B00">
        <w:rPr>
          <w:u w:val="single"/>
        </w:rPr>
        <w:t>Central</w:t>
      </w:r>
    </w:p>
    <w:p w:rsidR="008863B4" w:rsidRDefault="008863B4" w:rsidP="004C759A">
      <w:pPr>
        <w:spacing w:after="0" w:line="240" w:lineRule="auto"/>
        <w:ind w:left="270"/>
      </w:pPr>
      <w:r>
        <w:t>Sandoval</w:t>
      </w:r>
    </w:p>
    <w:p w:rsidR="008863B4" w:rsidRDefault="008863B4" w:rsidP="004C759A">
      <w:pPr>
        <w:spacing w:after="0" w:line="240" w:lineRule="auto"/>
        <w:ind w:left="270"/>
      </w:pPr>
      <w:r>
        <w:t>Berna</w:t>
      </w:r>
      <w:r w:rsidR="00C47D4C">
        <w:t>lillo</w:t>
      </w:r>
    </w:p>
    <w:p w:rsidR="008863B4" w:rsidRDefault="008863B4" w:rsidP="004C759A">
      <w:pPr>
        <w:spacing w:after="0" w:line="240" w:lineRule="auto"/>
        <w:ind w:left="270"/>
      </w:pPr>
      <w:r>
        <w:t>Torrance</w:t>
      </w:r>
    </w:p>
    <w:p w:rsidR="008863B4" w:rsidRDefault="008863B4" w:rsidP="004C759A">
      <w:pPr>
        <w:spacing w:after="0" w:line="240" w:lineRule="auto"/>
        <w:ind w:left="270"/>
      </w:pPr>
      <w:r>
        <w:t>Valencia</w:t>
      </w:r>
    </w:p>
    <w:p w:rsidR="00733B37" w:rsidRPr="00223B00" w:rsidRDefault="00C47D4C" w:rsidP="004C759A">
      <w:pPr>
        <w:rPr>
          <w:u w:val="single"/>
        </w:rPr>
      </w:pPr>
      <w:r>
        <w:rPr>
          <w:u w:val="single"/>
        </w:rPr>
        <w:br w:type="column"/>
      </w:r>
      <w:r w:rsidR="008863B4" w:rsidRPr="00223B00">
        <w:rPr>
          <w:u w:val="single"/>
        </w:rPr>
        <w:t>Eastern</w:t>
      </w:r>
    </w:p>
    <w:p w:rsidR="004C759A" w:rsidRDefault="004C759A" w:rsidP="004C759A">
      <w:pPr>
        <w:spacing w:after="0" w:line="240" w:lineRule="auto"/>
      </w:pPr>
      <w:r>
        <w:t>San Juan</w:t>
      </w:r>
    </w:p>
    <w:p w:rsidR="004C759A" w:rsidRDefault="004C759A" w:rsidP="004C759A">
      <w:pPr>
        <w:spacing w:after="0" w:line="240" w:lineRule="auto"/>
      </w:pPr>
      <w:r>
        <w:t>Rio Arriba</w:t>
      </w:r>
    </w:p>
    <w:p w:rsidR="004C759A" w:rsidRDefault="004C759A" w:rsidP="004C759A">
      <w:pPr>
        <w:spacing w:after="0" w:line="240" w:lineRule="auto"/>
      </w:pPr>
      <w:r>
        <w:t>Taos</w:t>
      </w:r>
    </w:p>
    <w:p w:rsidR="004C759A" w:rsidRDefault="004C759A" w:rsidP="004C759A">
      <w:pPr>
        <w:spacing w:after="0" w:line="240" w:lineRule="auto"/>
      </w:pPr>
      <w:r>
        <w:t>Colfax</w:t>
      </w:r>
    </w:p>
    <w:p w:rsidR="004C759A" w:rsidRDefault="004C759A" w:rsidP="004C759A">
      <w:pPr>
        <w:spacing w:after="0" w:line="240" w:lineRule="auto"/>
      </w:pPr>
      <w:r>
        <w:t>McKinley</w:t>
      </w:r>
    </w:p>
    <w:p w:rsidR="004C759A" w:rsidRDefault="004C759A" w:rsidP="004C759A">
      <w:pPr>
        <w:spacing w:after="0" w:line="240" w:lineRule="auto"/>
      </w:pPr>
      <w:r>
        <w:t>Los Alamos</w:t>
      </w:r>
    </w:p>
    <w:p w:rsidR="004C759A" w:rsidRDefault="004C759A" w:rsidP="004C759A">
      <w:pPr>
        <w:spacing w:after="0" w:line="240" w:lineRule="auto"/>
      </w:pPr>
      <w:r>
        <w:t>Santa Fe</w:t>
      </w:r>
    </w:p>
    <w:p w:rsidR="004C759A" w:rsidRDefault="004C759A" w:rsidP="004C759A">
      <w:pPr>
        <w:spacing w:after="0" w:line="240" w:lineRule="auto"/>
      </w:pPr>
      <w:r>
        <w:t>San Miguel</w:t>
      </w:r>
    </w:p>
    <w:p w:rsidR="00D101BC" w:rsidRDefault="00D101BC" w:rsidP="00016B94">
      <w:pPr>
        <w:sectPr w:rsidR="00D101BC" w:rsidSect="004C759A">
          <w:type w:val="continuous"/>
          <w:pgSz w:w="12240" w:h="15840"/>
          <w:pgMar w:top="1440" w:right="1440" w:bottom="1440" w:left="2430" w:header="720" w:footer="720" w:gutter="0"/>
          <w:cols w:num="4" w:space="32"/>
          <w:docGrid w:linePitch="360"/>
        </w:sectPr>
      </w:pPr>
    </w:p>
    <w:p w:rsidR="00C47D4C" w:rsidRDefault="00C47D4C" w:rsidP="00016B94">
      <w:r>
        <w:t>In New Mexico’s Combined State Plan for program years 2016-2019, Governor Susana Martinez’ aspirational vision for s</w:t>
      </w:r>
      <w:r w:rsidRPr="00C47D4C">
        <w:t>tate</w:t>
      </w:r>
      <w:r>
        <w:t>’s</w:t>
      </w:r>
      <w:r w:rsidRPr="00C47D4C">
        <w:t xml:space="preserve"> workforce development system </w:t>
      </w:r>
      <w:r>
        <w:t>was made clear</w:t>
      </w:r>
      <w:r w:rsidRPr="00C47D4C">
        <w:t>.</w:t>
      </w:r>
    </w:p>
    <w:p w:rsidR="00C47D4C" w:rsidRDefault="00C47D4C" w:rsidP="00C47D4C">
      <w:pPr>
        <w:ind w:left="720"/>
        <w:rPr>
          <w:i/>
        </w:rPr>
      </w:pPr>
      <w:r w:rsidRPr="00C47D4C">
        <w:rPr>
          <w:i/>
        </w:rPr>
        <w:t>“Transform New Mexico into the nation’s leader as a state of employability, where the workforce system supports both the needs of private, public, and non-profit employers by providing a trained and employable workforce needed f</w:t>
      </w:r>
      <w:r>
        <w:rPr>
          <w:i/>
        </w:rPr>
        <w:t>or businesses to grow and profit…</w:t>
      </w:r>
      <w:r w:rsidRPr="00C47D4C">
        <w:rPr>
          <w:i/>
        </w:rPr>
        <w:t xml:space="preserve"> This vision will meet the needs of New Mexico citizens by delivering education and training programs which will result in meaningful employment, an increased quality of life and per capita income.” </w:t>
      </w:r>
    </w:p>
    <w:p w:rsidR="00DD7465" w:rsidRPr="00DD7465" w:rsidRDefault="00DD7465" w:rsidP="00F85205">
      <w:pPr>
        <w:pStyle w:val="Heading1"/>
      </w:pPr>
      <w:bookmarkStart w:id="4" w:name="_Toc472018134"/>
      <w:bookmarkStart w:id="5" w:name="_Toc472687870"/>
      <w:r w:rsidRPr="00DD7465">
        <w:lastRenderedPageBreak/>
        <w:t>Population</w:t>
      </w:r>
      <w:bookmarkEnd w:id="4"/>
      <w:bookmarkEnd w:id="5"/>
    </w:p>
    <w:p w:rsidR="00640A8A" w:rsidRDefault="00640A8A" w:rsidP="00647F0C">
      <w:pPr>
        <w:pStyle w:val="Heading2"/>
        <w:rPr>
          <w:rStyle w:val="SubtleEmphasis"/>
          <w:b/>
          <w:i w:val="0"/>
          <w:iCs w:val="0"/>
          <w:color w:val="auto"/>
        </w:rPr>
      </w:pPr>
      <w:bookmarkStart w:id="6" w:name="_Toc472687871"/>
      <w:r w:rsidRPr="00EF3504">
        <w:rPr>
          <w:rStyle w:val="SubtleEmphasis"/>
          <w:b/>
          <w:i w:val="0"/>
          <w:iCs w:val="0"/>
          <w:color w:val="auto"/>
        </w:rPr>
        <w:t>Total population and change</w:t>
      </w:r>
      <w:bookmarkEnd w:id="6"/>
    </w:p>
    <w:p w:rsidR="003860E2" w:rsidRPr="003860E2" w:rsidRDefault="003860E2" w:rsidP="003860E2">
      <w:pPr>
        <w:spacing w:after="0"/>
      </w:pPr>
    </w:p>
    <w:p w:rsidR="00B30880" w:rsidRDefault="00B30880" w:rsidP="0028471B">
      <w:pPr>
        <w:spacing w:line="276" w:lineRule="auto"/>
      </w:pPr>
      <w:r>
        <w:t xml:space="preserve">The population of New Mexico is </w:t>
      </w:r>
      <w:r w:rsidR="00393292">
        <w:t>2,085,109</w:t>
      </w:r>
      <w:r>
        <w:t xml:space="preserve"> as of the </w:t>
      </w:r>
      <w:r w:rsidR="000F32A7">
        <w:t>May 2015 Annual Population Estimate from the United States Census Bureau.</w:t>
      </w:r>
      <w:r w:rsidR="00393292">
        <w:t xml:space="preserve">  From 2010 to 2015, the state’s population increased by a total of 1.0% (20,368).  In that same span, the nation’s population increased by 3.9%.</w:t>
      </w:r>
    </w:p>
    <w:p w:rsidR="001C6214" w:rsidRDefault="001C6214" w:rsidP="008C19CE">
      <w:pPr>
        <w:pStyle w:val="Heading3"/>
      </w:pPr>
      <w:bookmarkStart w:id="7" w:name="_Toc472687872"/>
      <w:r>
        <w:t>Northern Region</w:t>
      </w:r>
      <w:bookmarkEnd w:id="7"/>
    </w:p>
    <w:p w:rsidR="006F4B63" w:rsidRPr="006F4B63" w:rsidRDefault="006F4B63" w:rsidP="006F4B63">
      <w:pPr>
        <w:spacing w:after="0"/>
        <w:rPr>
          <w:b/>
          <w:bCs/>
        </w:rPr>
      </w:pPr>
      <w:r>
        <w:rPr>
          <w:b/>
          <w:bCs/>
        </w:rPr>
        <w:t xml:space="preserve">Table </w:t>
      </w:r>
      <w:r w:rsidR="00223B00">
        <w:rPr>
          <w:b/>
          <w:bCs/>
        </w:rPr>
        <w:t>1</w:t>
      </w:r>
      <w:r>
        <w:rPr>
          <w:b/>
          <w:bCs/>
        </w:rPr>
        <w:t xml:space="preserve">: </w:t>
      </w:r>
      <w:r w:rsidRPr="006F4B63">
        <w:rPr>
          <w:b/>
          <w:bCs/>
        </w:rPr>
        <w:t xml:space="preserve">2010-2015 population change </w:t>
      </w:r>
      <w:r>
        <w:rPr>
          <w:b/>
          <w:bCs/>
        </w:rPr>
        <w:t xml:space="preserve">by </w:t>
      </w:r>
      <w:r w:rsidRPr="006F4B63">
        <w:rPr>
          <w:b/>
          <w:bCs/>
        </w:rPr>
        <w:t>county</w:t>
      </w:r>
      <w:r>
        <w:rPr>
          <w:b/>
          <w:bCs/>
        </w:rPr>
        <w:t xml:space="preserve"> in the Northern Region</w:t>
      </w:r>
    </w:p>
    <w:tbl>
      <w:tblPr>
        <w:tblStyle w:val="Standard"/>
        <w:tblW w:w="5000" w:type="pct"/>
        <w:tblLook w:val="04A0" w:firstRow="1" w:lastRow="0" w:firstColumn="1" w:lastColumn="0" w:noHBand="0" w:noVBand="1"/>
      </w:tblPr>
      <w:tblGrid>
        <w:gridCol w:w="1277"/>
        <w:gridCol w:w="2691"/>
        <w:gridCol w:w="2691"/>
        <w:gridCol w:w="2691"/>
      </w:tblGrid>
      <w:tr w:rsidR="007856C7" w:rsidTr="006F4B63">
        <w:trPr>
          <w:cnfStyle w:val="100000000000" w:firstRow="1" w:lastRow="0" w:firstColumn="0" w:lastColumn="0" w:oddVBand="0" w:evenVBand="0" w:oddHBand="0" w:evenHBand="0" w:firstRowFirstColumn="0" w:firstRowLastColumn="0" w:lastRowFirstColumn="0" w:lastRowLastColumn="0"/>
          <w:trHeight w:val="389"/>
        </w:trPr>
        <w:tc>
          <w:tcPr>
            <w:tcW w:w="683" w:type="pct"/>
          </w:tcPr>
          <w:p w:rsidR="007856C7" w:rsidRPr="008713E6" w:rsidRDefault="007856C7" w:rsidP="006F4B63">
            <w:pPr>
              <w:contextualSpacing/>
            </w:pPr>
            <w:r w:rsidRPr="008713E6">
              <w:t>County</w:t>
            </w:r>
          </w:p>
        </w:tc>
        <w:tc>
          <w:tcPr>
            <w:tcW w:w="1439" w:type="pct"/>
          </w:tcPr>
          <w:p w:rsidR="007856C7" w:rsidRPr="008713E6" w:rsidRDefault="007856C7" w:rsidP="006F4B63">
            <w:pPr>
              <w:contextualSpacing/>
              <w:jc w:val="center"/>
            </w:pPr>
            <w:r w:rsidRPr="008713E6">
              <w:t>2010 Population</w:t>
            </w:r>
          </w:p>
        </w:tc>
        <w:tc>
          <w:tcPr>
            <w:tcW w:w="1439" w:type="pct"/>
          </w:tcPr>
          <w:p w:rsidR="007856C7" w:rsidRPr="008713E6" w:rsidRDefault="007856C7" w:rsidP="006F4B63">
            <w:pPr>
              <w:contextualSpacing/>
              <w:jc w:val="center"/>
            </w:pPr>
            <w:r w:rsidRPr="008713E6">
              <w:t>2015 Population</w:t>
            </w:r>
          </w:p>
        </w:tc>
        <w:tc>
          <w:tcPr>
            <w:tcW w:w="1439" w:type="pct"/>
          </w:tcPr>
          <w:p w:rsidR="007856C7" w:rsidRPr="008713E6" w:rsidRDefault="007856C7" w:rsidP="00CD20E0">
            <w:pPr>
              <w:contextualSpacing/>
              <w:jc w:val="center"/>
            </w:pPr>
            <w:r w:rsidRPr="008713E6">
              <w:t>20</w:t>
            </w:r>
            <w:r>
              <w:t>4</w:t>
            </w:r>
            <w:r w:rsidRPr="008713E6">
              <w:t>0 Population (projected)</w:t>
            </w:r>
          </w:p>
        </w:tc>
      </w:tr>
      <w:tr w:rsidR="007856C7" w:rsidTr="007856C7">
        <w:trPr>
          <w:cnfStyle w:val="000000100000" w:firstRow="0" w:lastRow="0" w:firstColumn="0" w:lastColumn="0" w:oddVBand="0" w:evenVBand="0" w:oddHBand="1" w:evenHBand="0" w:firstRowFirstColumn="0" w:firstRowLastColumn="0" w:lastRowFirstColumn="0" w:lastRowLastColumn="0"/>
          <w:trHeight w:val="389"/>
        </w:trPr>
        <w:tc>
          <w:tcPr>
            <w:tcW w:w="683" w:type="pct"/>
          </w:tcPr>
          <w:p w:rsidR="007856C7" w:rsidRPr="008713E6" w:rsidRDefault="007856C7" w:rsidP="007856C7">
            <w:pPr>
              <w:contextualSpacing/>
            </w:pPr>
            <w:r w:rsidRPr="008713E6">
              <w:t>Santa Fe</w:t>
            </w:r>
          </w:p>
        </w:tc>
        <w:tc>
          <w:tcPr>
            <w:tcW w:w="1439" w:type="pct"/>
          </w:tcPr>
          <w:p w:rsidR="007856C7" w:rsidRPr="00FD3232" w:rsidRDefault="007856C7" w:rsidP="007856C7">
            <w:pPr>
              <w:contextualSpacing/>
              <w:jc w:val="center"/>
            </w:pPr>
            <w:r w:rsidRPr="00FD3232">
              <w:t>144,532</w:t>
            </w:r>
          </w:p>
        </w:tc>
        <w:tc>
          <w:tcPr>
            <w:tcW w:w="1439" w:type="pct"/>
          </w:tcPr>
          <w:p w:rsidR="007856C7" w:rsidRPr="00FD3232" w:rsidRDefault="007856C7" w:rsidP="007856C7">
            <w:pPr>
              <w:contextualSpacing/>
              <w:jc w:val="center"/>
            </w:pPr>
            <w:r w:rsidRPr="00FD3232">
              <w:t>154,756</w:t>
            </w:r>
          </w:p>
        </w:tc>
        <w:tc>
          <w:tcPr>
            <w:tcW w:w="1439" w:type="pct"/>
          </w:tcPr>
          <w:p w:rsidR="007856C7" w:rsidRPr="008713E6" w:rsidRDefault="007856C7" w:rsidP="007856C7">
            <w:pPr>
              <w:contextualSpacing/>
              <w:jc w:val="center"/>
            </w:pPr>
            <w:r>
              <w:t>184,832</w:t>
            </w:r>
          </w:p>
        </w:tc>
      </w:tr>
      <w:tr w:rsidR="007856C7" w:rsidTr="007856C7">
        <w:trPr>
          <w:cnfStyle w:val="000000010000" w:firstRow="0" w:lastRow="0" w:firstColumn="0" w:lastColumn="0" w:oddVBand="0" w:evenVBand="0" w:oddHBand="0" w:evenHBand="1" w:firstRowFirstColumn="0" w:firstRowLastColumn="0" w:lastRowFirstColumn="0" w:lastRowLastColumn="0"/>
          <w:trHeight w:val="389"/>
        </w:trPr>
        <w:tc>
          <w:tcPr>
            <w:tcW w:w="683" w:type="pct"/>
            <w:vAlign w:val="center"/>
          </w:tcPr>
          <w:p w:rsidR="007856C7" w:rsidRPr="008713E6" w:rsidRDefault="007856C7" w:rsidP="007856C7">
            <w:pPr>
              <w:contextualSpacing/>
            </w:pPr>
            <w:r w:rsidRPr="008713E6">
              <w:t>San Juan</w:t>
            </w:r>
          </w:p>
        </w:tc>
        <w:tc>
          <w:tcPr>
            <w:tcW w:w="1439" w:type="pct"/>
            <w:vAlign w:val="center"/>
          </w:tcPr>
          <w:p w:rsidR="007856C7" w:rsidRPr="00FD3232" w:rsidRDefault="007856C7" w:rsidP="007856C7">
            <w:pPr>
              <w:contextualSpacing/>
              <w:jc w:val="center"/>
            </w:pPr>
            <w:r w:rsidRPr="00FD3232">
              <w:t>130,170</w:t>
            </w:r>
          </w:p>
        </w:tc>
        <w:tc>
          <w:tcPr>
            <w:tcW w:w="1439" w:type="pct"/>
            <w:vAlign w:val="center"/>
          </w:tcPr>
          <w:p w:rsidR="007856C7" w:rsidRPr="00FD3232" w:rsidRDefault="007856C7" w:rsidP="007856C7">
            <w:pPr>
              <w:contextualSpacing/>
              <w:jc w:val="center"/>
            </w:pPr>
            <w:r w:rsidRPr="00FD3232">
              <w:t>138,487</w:t>
            </w:r>
          </w:p>
        </w:tc>
        <w:tc>
          <w:tcPr>
            <w:tcW w:w="1439" w:type="pct"/>
            <w:vAlign w:val="center"/>
          </w:tcPr>
          <w:p w:rsidR="007856C7" w:rsidRPr="008713E6" w:rsidRDefault="007856C7" w:rsidP="007856C7">
            <w:pPr>
              <w:contextualSpacing/>
              <w:jc w:val="center"/>
            </w:pPr>
            <w:r>
              <w:t>175,678</w:t>
            </w:r>
          </w:p>
        </w:tc>
      </w:tr>
      <w:tr w:rsidR="007856C7" w:rsidTr="007856C7">
        <w:trPr>
          <w:cnfStyle w:val="000000100000" w:firstRow="0" w:lastRow="0" w:firstColumn="0" w:lastColumn="0" w:oddVBand="0" w:evenVBand="0" w:oddHBand="1" w:evenHBand="0" w:firstRowFirstColumn="0" w:firstRowLastColumn="0" w:lastRowFirstColumn="0" w:lastRowLastColumn="0"/>
          <w:trHeight w:val="389"/>
        </w:trPr>
        <w:tc>
          <w:tcPr>
            <w:tcW w:w="683" w:type="pct"/>
          </w:tcPr>
          <w:p w:rsidR="007856C7" w:rsidRPr="008713E6" w:rsidRDefault="007856C7" w:rsidP="007856C7">
            <w:pPr>
              <w:contextualSpacing/>
            </w:pPr>
            <w:r w:rsidRPr="008713E6">
              <w:t>McKinley</w:t>
            </w:r>
          </w:p>
        </w:tc>
        <w:tc>
          <w:tcPr>
            <w:tcW w:w="1439" w:type="pct"/>
          </w:tcPr>
          <w:p w:rsidR="007856C7" w:rsidRPr="00FD3232" w:rsidRDefault="007856C7" w:rsidP="007856C7">
            <w:pPr>
              <w:contextualSpacing/>
              <w:jc w:val="center"/>
            </w:pPr>
            <w:r w:rsidRPr="00FD3232">
              <w:t>71,802</w:t>
            </w:r>
          </w:p>
        </w:tc>
        <w:tc>
          <w:tcPr>
            <w:tcW w:w="1439" w:type="pct"/>
          </w:tcPr>
          <w:p w:rsidR="007856C7" w:rsidRPr="00FD3232" w:rsidRDefault="007856C7" w:rsidP="007856C7">
            <w:pPr>
              <w:contextualSpacing/>
              <w:jc w:val="center"/>
            </w:pPr>
            <w:r w:rsidRPr="00FD3232">
              <w:t>72,691</w:t>
            </w:r>
          </w:p>
        </w:tc>
        <w:tc>
          <w:tcPr>
            <w:tcW w:w="1439" w:type="pct"/>
          </w:tcPr>
          <w:p w:rsidR="007856C7" w:rsidRPr="008713E6" w:rsidRDefault="007856C7" w:rsidP="007856C7">
            <w:pPr>
              <w:contextualSpacing/>
              <w:jc w:val="center"/>
            </w:pPr>
            <w:r>
              <w:t>71,580</w:t>
            </w:r>
          </w:p>
        </w:tc>
      </w:tr>
      <w:tr w:rsidR="007856C7" w:rsidTr="007856C7">
        <w:trPr>
          <w:cnfStyle w:val="000000010000" w:firstRow="0" w:lastRow="0" w:firstColumn="0" w:lastColumn="0" w:oddVBand="0" w:evenVBand="0" w:oddHBand="0" w:evenHBand="1" w:firstRowFirstColumn="0" w:firstRowLastColumn="0" w:lastRowFirstColumn="0" w:lastRowLastColumn="0"/>
          <w:trHeight w:val="389"/>
        </w:trPr>
        <w:tc>
          <w:tcPr>
            <w:tcW w:w="683" w:type="pct"/>
            <w:vAlign w:val="center"/>
          </w:tcPr>
          <w:p w:rsidR="007856C7" w:rsidRPr="008713E6" w:rsidRDefault="007856C7" w:rsidP="007856C7">
            <w:pPr>
              <w:contextualSpacing/>
            </w:pPr>
            <w:r w:rsidRPr="008713E6">
              <w:t>Rio Arriba</w:t>
            </w:r>
          </w:p>
        </w:tc>
        <w:tc>
          <w:tcPr>
            <w:tcW w:w="1439" w:type="pct"/>
            <w:vAlign w:val="center"/>
          </w:tcPr>
          <w:p w:rsidR="007856C7" w:rsidRPr="00FD3232" w:rsidRDefault="007856C7" w:rsidP="007856C7">
            <w:pPr>
              <w:contextualSpacing/>
              <w:jc w:val="center"/>
            </w:pPr>
            <w:r w:rsidRPr="00FD3232">
              <w:t>40,371</w:t>
            </w:r>
          </w:p>
        </w:tc>
        <w:tc>
          <w:tcPr>
            <w:tcW w:w="1439" w:type="pct"/>
            <w:vAlign w:val="center"/>
          </w:tcPr>
          <w:p w:rsidR="007856C7" w:rsidRPr="00FD3232" w:rsidRDefault="007856C7" w:rsidP="007856C7">
            <w:pPr>
              <w:contextualSpacing/>
              <w:jc w:val="center"/>
            </w:pPr>
            <w:r w:rsidRPr="00FD3232">
              <w:t>40,780</w:t>
            </w:r>
          </w:p>
        </w:tc>
        <w:tc>
          <w:tcPr>
            <w:tcW w:w="1439" w:type="pct"/>
            <w:vAlign w:val="center"/>
          </w:tcPr>
          <w:p w:rsidR="007856C7" w:rsidRPr="008713E6" w:rsidRDefault="007856C7" w:rsidP="007856C7">
            <w:pPr>
              <w:contextualSpacing/>
              <w:jc w:val="center"/>
            </w:pPr>
            <w:r>
              <w:t>40,008</w:t>
            </w:r>
          </w:p>
        </w:tc>
      </w:tr>
      <w:tr w:rsidR="007856C7" w:rsidTr="007856C7">
        <w:trPr>
          <w:cnfStyle w:val="000000100000" w:firstRow="0" w:lastRow="0" w:firstColumn="0" w:lastColumn="0" w:oddVBand="0" w:evenVBand="0" w:oddHBand="1" w:evenHBand="0" w:firstRowFirstColumn="0" w:firstRowLastColumn="0" w:lastRowFirstColumn="0" w:lastRowLastColumn="0"/>
          <w:trHeight w:val="389"/>
        </w:trPr>
        <w:tc>
          <w:tcPr>
            <w:tcW w:w="683" w:type="pct"/>
          </w:tcPr>
          <w:p w:rsidR="007856C7" w:rsidRPr="008713E6" w:rsidRDefault="007856C7" w:rsidP="007856C7">
            <w:pPr>
              <w:contextualSpacing/>
            </w:pPr>
            <w:r w:rsidRPr="008713E6">
              <w:t>Taos</w:t>
            </w:r>
          </w:p>
        </w:tc>
        <w:tc>
          <w:tcPr>
            <w:tcW w:w="1439" w:type="pct"/>
          </w:tcPr>
          <w:p w:rsidR="007856C7" w:rsidRPr="00FD3232" w:rsidRDefault="007856C7" w:rsidP="007856C7">
            <w:pPr>
              <w:contextualSpacing/>
              <w:jc w:val="center"/>
            </w:pPr>
            <w:r w:rsidRPr="00FD3232">
              <w:t>32,937</w:t>
            </w:r>
          </w:p>
        </w:tc>
        <w:tc>
          <w:tcPr>
            <w:tcW w:w="1439" w:type="pct"/>
          </w:tcPr>
          <w:p w:rsidR="007856C7" w:rsidRPr="00FD3232" w:rsidRDefault="007856C7" w:rsidP="007856C7">
            <w:pPr>
              <w:contextualSpacing/>
              <w:jc w:val="center"/>
            </w:pPr>
            <w:r w:rsidRPr="00FD3232">
              <w:t>35,012</w:t>
            </w:r>
          </w:p>
        </w:tc>
        <w:tc>
          <w:tcPr>
            <w:tcW w:w="1439" w:type="pct"/>
          </w:tcPr>
          <w:p w:rsidR="007856C7" w:rsidRPr="008713E6" w:rsidRDefault="007856C7" w:rsidP="007856C7">
            <w:pPr>
              <w:contextualSpacing/>
              <w:jc w:val="center"/>
            </w:pPr>
            <w:r>
              <w:t>40,062</w:t>
            </w:r>
          </w:p>
        </w:tc>
      </w:tr>
      <w:tr w:rsidR="007856C7" w:rsidTr="007856C7">
        <w:trPr>
          <w:cnfStyle w:val="000000010000" w:firstRow="0" w:lastRow="0" w:firstColumn="0" w:lastColumn="0" w:oddVBand="0" w:evenVBand="0" w:oddHBand="0" w:evenHBand="1" w:firstRowFirstColumn="0" w:firstRowLastColumn="0" w:lastRowFirstColumn="0" w:lastRowLastColumn="0"/>
          <w:trHeight w:val="389"/>
        </w:trPr>
        <w:tc>
          <w:tcPr>
            <w:tcW w:w="683" w:type="pct"/>
            <w:vAlign w:val="center"/>
          </w:tcPr>
          <w:p w:rsidR="007856C7" w:rsidRPr="008713E6" w:rsidRDefault="007856C7" w:rsidP="007856C7">
            <w:pPr>
              <w:contextualSpacing/>
            </w:pPr>
            <w:r w:rsidRPr="008713E6">
              <w:t>San Miguel</w:t>
            </w:r>
          </w:p>
        </w:tc>
        <w:tc>
          <w:tcPr>
            <w:tcW w:w="1439" w:type="pct"/>
            <w:vAlign w:val="center"/>
          </w:tcPr>
          <w:p w:rsidR="007856C7" w:rsidRPr="00FD3232" w:rsidRDefault="007856C7" w:rsidP="007856C7">
            <w:pPr>
              <w:contextualSpacing/>
              <w:jc w:val="center"/>
            </w:pPr>
            <w:r w:rsidRPr="00FD3232">
              <w:t>29,393</w:t>
            </w:r>
          </w:p>
        </w:tc>
        <w:tc>
          <w:tcPr>
            <w:tcW w:w="1439" w:type="pct"/>
            <w:vAlign w:val="center"/>
          </w:tcPr>
          <w:p w:rsidR="007856C7" w:rsidRPr="00FD3232" w:rsidRDefault="007856C7" w:rsidP="007856C7">
            <w:pPr>
              <w:contextualSpacing/>
              <w:jc w:val="center"/>
            </w:pPr>
            <w:r w:rsidRPr="00FD3232">
              <w:t>29,315</w:t>
            </w:r>
          </w:p>
        </w:tc>
        <w:tc>
          <w:tcPr>
            <w:tcW w:w="1439" w:type="pct"/>
            <w:vAlign w:val="center"/>
          </w:tcPr>
          <w:p w:rsidR="007856C7" w:rsidRPr="008713E6" w:rsidRDefault="007856C7" w:rsidP="007856C7">
            <w:pPr>
              <w:contextualSpacing/>
              <w:jc w:val="center"/>
            </w:pPr>
            <w:r>
              <w:t>26,594</w:t>
            </w:r>
          </w:p>
        </w:tc>
      </w:tr>
      <w:tr w:rsidR="007856C7" w:rsidTr="007856C7">
        <w:trPr>
          <w:cnfStyle w:val="000000100000" w:firstRow="0" w:lastRow="0" w:firstColumn="0" w:lastColumn="0" w:oddVBand="0" w:evenVBand="0" w:oddHBand="1" w:evenHBand="0" w:firstRowFirstColumn="0" w:firstRowLastColumn="0" w:lastRowFirstColumn="0" w:lastRowLastColumn="0"/>
          <w:trHeight w:val="389"/>
        </w:trPr>
        <w:tc>
          <w:tcPr>
            <w:tcW w:w="683" w:type="pct"/>
          </w:tcPr>
          <w:p w:rsidR="007856C7" w:rsidRPr="008713E6" w:rsidRDefault="007856C7" w:rsidP="007856C7">
            <w:pPr>
              <w:contextualSpacing/>
            </w:pPr>
            <w:r w:rsidRPr="008713E6">
              <w:t>Cibola</w:t>
            </w:r>
          </w:p>
        </w:tc>
        <w:tc>
          <w:tcPr>
            <w:tcW w:w="1439" w:type="pct"/>
          </w:tcPr>
          <w:p w:rsidR="007856C7" w:rsidRPr="00FD3232" w:rsidRDefault="007856C7" w:rsidP="007856C7">
            <w:pPr>
              <w:contextualSpacing/>
              <w:jc w:val="center"/>
            </w:pPr>
            <w:r w:rsidRPr="00FD3232">
              <w:t>27,213</w:t>
            </w:r>
          </w:p>
        </w:tc>
        <w:tc>
          <w:tcPr>
            <w:tcW w:w="1439" w:type="pct"/>
          </w:tcPr>
          <w:p w:rsidR="007856C7" w:rsidRPr="00FD3232" w:rsidRDefault="007856C7" w:rsidP="007856C7">
            <w:pPr>
              <w:contextualSpacing/>
              <w:jc w:val="center"/>
            </w:pPr>
            <w:r w:rsidRPr="00FD3232">
              <w:t>28,236</w:t>
            </w:r>
          </w:p>
        </w:tc>
        <w:tc>
          <w:tcPr>
            <w:tcW w:w="1439" w:type="pct"/>
          </w:tcPr>
          <w:p w:rsidR="007856C7" w:rsidRPr="008713E6" w:rsidRDefault="007856C7" w:rsidP="007856C7">
            <w:pPr>
              <w:contextualSpacing/>
              <w:jc w:val="center"/>
            </w:pPr>
            <w:r>
              <w:t>32,090</w:t>
            </w:r>
          </w:p>
        </w:tc>
      </w:tr>
      <w:tr w:rsidR="007856C7" w:rsidTr="007856C7">
        <w:trPr>
          <w:cnfStyle w:val="000000010000" w:firstRow="0" w:lastRow="0" w:firstColumn="0" w:lastColumn="0" w:oddVBand="0" w:evenVBand="0" w:oddHBand="0" w:evenHBand="1" w:firstRowFirstColumn="0" w:firstRowLastColumn="0" w:lastRowFirstColumn="0" w:lastRowLastColumn="0"/>
          <w:trHeight w:val="389"/>
        </w:trPr>
        <w:tc>
          <w:tcPr>
            <w:tcW w:w="683" w:type="pct"/>
            <w:vAlign w:val="center"/>
          </w:tcPr>
          <w:p w:rsidR="007856C7" w:rsidRPr="008713E6" w:rsidRDefault="007856C7" w:rsidP="007856C7">
            <w:pPr>
              <w:contextualSpacing/>
            </w:pPr>
            <w:r w:rsidRPr="008713E6">
              <w:t>Los Alamos</w:t>
            </w:r>
          </w:p>
        </w:tc>
        <w:tc>
          <w:tcPr>
            <w:tcW w:w="1439" w:type="pct"/>
            <w:vAlign w:val="center"/>
          </w:tcPr>
          <w:p w:rsidR="007856C7" w:rsidRPr="00FD3232" w:rsidRDefault="007856C7" w:rsidP="007856C7">
            <w:pPr>
              <w:contextualSpacing/>
              <w:jc w:val="center"/>
            </w:pPr>
            <w:r w:rsidRPr="00FD3232">
              <w:t>18,026</w:t>
            </w:r>
          </w:p>
        </w:tc>
        <w:tc>
          <w:tcPr>
            <w:tcW w:w="1439" w:type="pct"/>
            <w:vAlign w:val="center"/>
          </w:tcPr>
          <w:p w:rsidR="007856C7" w:rsidRPr="00FD3232" w:rsidRDefault="007856C7" w:rsidP="007856C7">
            <w:pPr>
              <w:contextualSpacing/>
              <w:jc w:val="center"/>
            </w:pPr>
            <w:r w:rsidRPr="00FD3232">
              <w:t>18,058</w:t>
            </w:r>
          </w:p>
        </w:tc>
        <w:tc>
          <w:tcPr>
            <w:tcW w:w="1439" w:type="pct"/>
            <w:vAlign w:val="center"/>
          </w:tcPr>
          <w:p w:rsidR="007856C7" w:rsidRPr="008713E6" w:rsidRDefault="007856C7" w:rsidP="007856C7">
            <w:pPr>
              <w:contextualSpacing/>
              <w:jc w:val="center"/>
            </w:pPr>
            <w:r>
              <w:t>17,210</w:t>
            </w:r>
          </w:p>
        </w:tc>
      </w:tr>
      <w:tr w:rsidR="007856C7" w:rsidTr="007856C7">
        <w:trPr>
          <w:cnfStyle w:val="000000100000" w:firstRow="0" w:lastRow="0" w:firstColumn="0" w:lastColumn="0" w:oddVBand="0" w:evenVBand="0" w:oddHBand="1" w:evenHBand="0" w:firstRowFirstColumn="0" w:firstRowLastColumn="0" w:lastRowFirstColumn="0" w:lastRowLastColumn="0"/>
          <w:trHeight w:val="389"/>
        </w:trPr>
        <w:tc>
          <w:tcPr>
            <w:tcW w:w="683" w:type="pct"/>
          </w:tcPr>
          <w:p w:rsidR="007856C7" w:rsidRPr="008713E6" w:rsidRDefault="007856C7" w:rsidP="007856C7">
            <w:pPr>
              <w:contextualSpacing/>
            </w:pPr>
            <w:r w:rsidRPr="008713E6">
              <w:t>Colfax</w:t>
            </w:r>
          </w:p>
        </w:tc>
        <w:tc>
          <w:tcPr>
            <w:tcW w:w="1439" w:type="pct"/>
          </w:tcPr>
          <w:p w:rsidR="007856C7" w:rsidRPr="00FD3232" w:rsidRDefault="007856C7" w:rsidP="007856C7">
            <w:pPr>
              <w:contextualSpacing/>
              <w:jc w:val="center"/>
            </w:pPr>
            <w:r w:rsidRPr="00FD3232">
              <w:t>13,752</w:t>
            </w:r>
          </w:p>
        </w:tc>
        <w:tc>
          <w:tcPr>
            <w:tcW w:w="1439" w:type="pct"/>
          </w:tcPr>
          <w:p w:rsidR="007856C7" w:rsidRPr="00FD3232" w:rsidRDefault="007856C7" w:rsidP="007856C7">
            <w:pPr>
              <w:contextualSpacing/>
              <w:jc w:val="center"/>
            </w:pPr>
            <w:r w:rsidRPr="00FD3232">
              <w:t>13,710</w:t>
            </w:r>
          </w:p>
        </w:tc>
        <w:tc>
          <w:tcPr>
            <w:tcW w:w="1439" w:type="pct"/>
          </w:tcPr>
          <w:p w:rsidR="007856C7" w:rsidRPr="008713E6" w:rsidRDefault="007856C7" w:rsidP="007856C7">
            <w:pPr>
              <w:contextualSpacing/>
              <w:jc w:val="center"/>
            </w:pPr>
            <w:r>
              <w:t>12,642</w:t>
            </w:r>
          </w:p>
        </w:tc>
      </w:tr>
      <w:tr w:rsidR="006F4B63" w:rsidTr="007856C7">
        <w:trPr>
          <w:cnfStyle w:val="000000010000" w:firstRow="0" w:lastRow="0" w:firstColumn="0" w:lastColumn="0" w:oddVBand="0" w:evenVBand="0" w:oddHBand="0" w:evenHBand="1" w:firstRowFirstColumn="0" w:firstRowLastColumn="0" w:lastRowFirstColumn="0" w:lastRowLastColumn="0"/>
          <w:trHeight w:val="389"/>
        </w:trPr>
        <w:tc>
          <w:tcPr>
            <w:tcW w:w="683" w:type="pct"/>
            <w:shd w:val="clear" w:color="auto" w:fill="auto"/>
            <w:vAlign w:val="center"/>
          </w:tcPr>
          <w:p w:rsidR="006F4B63" w:rsidRPr="008713E6" w:rsidRDefault="008713E6" w:rsidP="006F4B63">
            <w:pPr>
              <w:contextualSpacing/>
              <w:rPr>
                <w:b/>
                <w:bCs/>
              </w:rPr>
            </w:pPr>
            <w:r w:rsidRPr="008713E6">
              <w:rPr>
                <w:b/>
                <w:bCs/>
              </w:rPr>
              <w:t>Total</w:t>
            </w:r>
          </w:p>
        </w:tc>
        <w:tc>
          <w:tcPr>
            <w:tcW w:w="1439" w:type="pct"/>
            <w:shd w:val="clear" w:color="auto" w:fill="auto"/>
            <w:vAlign w:val="center"/>
          </w:tcPr>
          <w:p w:rsidR="006F4B63" w:rsidRPr="00FD3232" w:rsidRDefault="008713E6" w:rsidP="007856C7">
            <w:pPr>
              <w:contextualSpacing/>
              <w:jc w:val="center"/>
              <w:rPr>
                <w:b/>
              </w:rPr>
            </w:pPr>
            <w:r w:rsidRPr="00FD3232">
              <w:rPr>
                <w:b/>
              </w:rPr>
              <w:fldChar w:fldCharType="begin"/>
            </w:r>
            <w:r w:rsidRPr="00FD3232">
              <w:rPr>
                <w:b/>
              </w:rPr>
              <w:instrText xml:space="preserve"> =SUM(ABOVE) </w:instrText>
            </w:r>
            <w:r w:rsidRPr="00FD3232">
              <w:rPr>
                <w:b/>
              </w:rPr>
              <w:fldChar w:fldCharType="separate"/>
            </w:r>
            <w:r w:rsidR="00AF72B7">
              <w:rPr>
                <w:b/>
                <w:noProof/>
              </w:rPr>
              <w:t>508,196</w:t>
            </w:r>
            <w:r w:rsidRPr="00FD3232">
              <w:rPr>
                <w:b/>
              </w:rPr>
              <w:fldChar w:fldCharType="end"/>
            </w:r>
          </w:p>
        </w:tc>
        <w:tc>
          <w:tcPr>
            <w:tcW w:w="1439" w:type="pct"/>
            <w:shd w:val="clear" w:color="auto" w:fill="auto"/>
            <w:vAlign w:val="center"/>
          </w:tcPr>
          <w:p w:rsidR="006F4B63" w:rsidRPr="00FD3232" w:rsidRDefault="008713E6" w:rsidP="007856C7">
            <w:pPr>
              <w:contextualSpacing/>
              <w:jc w:val="center"/>
              <w:rPr>
                <w:b/>
              </w:rPr>
            </w:pPr>
            <w:r w:rsidRPr="00FD3232">
              <w:rPr>
                <w:b/>
              </w:rPr>
              <w:fldChar w:fldCharType="begin"/>
            </w:r>
            <w:r w:rsidRPr="00FD3232">
              <w:rPr>
                <w:b/>
              </w:rPr>
              <w:instrText xml:space="preserve"> =SUM(ABOVE) </w:instrText>
            </w:r>
            <w:r w:rsidRPr="00FD3232">
              <w:rPr>
                <w:b/>
              </w:rPr>
              <w:fldChar w:fldCharType="separate"/>
            </w:r>
            <w:r w:rsidR="00AF72B7">
              <w:rPr>
                <w:b/>
                <w:noProof/>
              </w:rPr>
              <w:t>531,045</w:t>
            </w:r>
            <w:r w:rsidRPr="00FD3232">
              <w:rPr>
                <w:b/>
              </w:rPr>
              <w:fldChar w:fldCharType="end"/>
            </w:r>
          </w:p>
        </w:tc>
        <w:tc>
          <w:tcPr>
            <w:tcW w:w="1439" w:type="pct"/>
            <w:shd w:val="clear" w:color="auto" w:fill="auto"/>
            <w:vAlign w:val="center"/>
          </w:tcPr>
          <w:p w:rsidR="006F4B63" w:rsidRPr="00FD3232" w:rsidRDefault="00CD20E0" w:rsidP="007856C7">
            <w:pPr>
              <w:contextualSpacing/>
              <w:jc w:val="center"/>
              <w:rPr>
                <w:b/>
              </w:rPr>
            </w:pPr>
            <w:r w:rsidRPr="00FD3232">
              <w:rPr>
                <w:b/>
              </w:rPr>
              <w:fldChar w:fldCharType="begin"/>
            </w:r>
            <w:r w:rsidRPr="00FD3232">
              <w:rPr>
                <w:b/>
              </w:rPr>
              <w:instrText xml:space="preserve"> =SUM(ABOVE) </w:instrText>
            </w:r>
            <w:r w:rsidRPr="00FD3232">
              <w:rPr>
                <w:b/>
              </w:rPr>
              <w:fldChar w:fldCharType="separate"/>
            </w:r>
            <w:r w:rsidRPr="00FD3232">
              <w:rPr>
                <w:b/>
              </w:rPr>
              <w:t>600,696</w:t>
            </w:r>
            <w:r w:rsidRPr="00FD3232">
              <w:rPr>
                <w:b/>
              </w:rPr>
              <w:fldChar w:fldCharType="end"/>
            </w:r>
          </w:p>
        </w:tc>
      </w:tr>
    </w:tbl>
    <w:p w:rsidR="00FD3232" w:rsidRPr="00FD3232" w:rsidRDefault="00223B00" w:rsidP="00223B00">
      <w:pPr>
        <w:spacing w:after="0"/>
        <w:rPr>
          <w:bCs/>
          <w:i/>
        </w:rPr>
      </w:pPr>
      <w:r w:rsidRPr="00FD3232">
        <w:rPr>
          <w:bCs/>
          <w:i/>
        </w:rPr>
        <w:t>Source:  New Mexico County Population Projections July 1, 2010 to July 1, 2040, Geospatial</w:t>
      </w:r>
      <w:r w:rsidR="00FD3232" w:rsidRPr="00FD3232">
        <w:rPr>
          <w:bCs/>
          <w:i/>
        </w:rPr>
        <w:t xml:space="preserve"> </w:t>
      </w:r>
      <w:r w:rsidRPr="00FD3232">
        <w:rPr>
          <w:bCs/>
          <w:i/>
        </w:rPr>
        <w:t>and Population Studies Gr</w:t>
      </w:r>
      <w:r w:rsidR="00FD3232">
        <w:rPr>
          <w:bCs/>
          <w:i/>
        </w:rPr>
        <w:t>oup, University of New Mexico</w:t>
      </w:r>
    </w:p>
    <w:p w:rsidR="00FD3232" w:rsidRDefault="00FD3232" w:rsidP="00223B00">
      <w:pPr>
        <w:spacing w:after="0"/>
        <w:rPr>
          <w:b/>
          <w:bCs/>
        </w:rPr>
      </w:pPr>
    </w:p>
    <w:p w:rsidR="001C6214" w:rsidRDefault="001C6214" w:rsidP="008C19CE">
      <w:pPr>
        <w:pStyle w:val="Heading3"/>
      </w:pPr>
      <w:bookmarkStart w:id="8" w:name="_Toc472687873"/>
      <w:r>
        <w:t>Central Region</w:t>
      </w:r>
      <w:bookmarkEnd w:id="8"/>
    </w:p>
    <w:p w:rsidR="006F4B63" w:rsidRPr="00045E0F" w:rsidRDefault="00045E0F" w:rsidP="00223B00">
      <w:pPr>
        <w:spacing w:after="0"/>
        <w:rPr>
          <w:b/>
          <w:bCs/>
        </w:rPr>
      </w:pPr>
      <w:r w:rsidRPr="00045E0F">
        <w:rPr>
          <w:b/>
          <w:bCs/>
        </w:rPr>
        <w:t xml:space="preserve">Table </w:t>
      </w:r>
      <w:r w:rsidR="00223B00">
        <w:rPr>
          <w:b/>
          <w:bCs/>
        </w:rPr>
        <w:t>2</w:t>
      </w:r>
      <w:r w:rsidRPr="00045E0F">
        <w:rPr>
          <w:b/>
          <w:bCs/>
        </w:rPr>
        <w:t>: 2010-2015 population change by county in the Central Region</w:t>
      </w:r>
    </w:p>
    <w:tbl>
      <w:tblPr>
        <w:tblStyle w:val="Standard"/>
        <w:tblW w:w="5000" w:type="pct"/>
        <w:tblLook w:val="04A0" w:firstRow="1" w:lastRow="0" w:firstColumn="1" w:lastColumn="0" w:noHBand="0" w:noVBand="1"/>
      </w:tblPr>
      <w:tblGrid>
        <w:gridCol w:w="1277"/>
        <w:gridCol w:w="2691"/>
        <w:gridCol w:w="2691"/>
        <w:gridCol w:w="2691"/>
      </w:tblGrid>
      <w:tr w:rsidR="00045E0F" w:rsidTr="00282CDC">
        <w:trPr>
          <w:cnfStyle w:val="100000000000" w:firstRow="1" w:lastRow="0" w:firstColumn="0" w:lastColumn="0" w:oddVBand="0" w:evenVBand="0" w:oddHBand="0" w:evenHBand="0" w:firstRowFirstColumn="0" w:firstRowLastColumn="0" w:lastRowFirstColumn="0" w:lastRowLastColumn="0"/>
          <w:trHeight w:val="389"/>
        </w:trPr>
        <w:tc>
          <w:tcPr>
            <w:tcW w:w="683" w:type="pct"/>
          </w:tcPr>
          <w:p w:rsidR="00045E0F" w:rsidRPr="008713E6" w:rsidRDefault="00045E0F" w:rsidP="00282CDC">
            <w:pPr>
              <w:contextualSpacing/>
            </w:pPr>
            <w:r w:rsidRPr="008713E6">
              <w:t>County</w:t>
            </w:r>
          </w:p>
        </w:tc>
        <w:tc>
          <w:tcPr>
            <w:tcW w:w="1439" w:type="pct"/>
          </w:tcPr>
          <w:p w:rsidR="00045E0F" w:rsidRPr="008713E6" w:rsidRDefault="00045E0F" w:rsidP="00282CDC">
            <w:pPr>
              <w:contextualSpacing/>
              <w:jc w:val="center"/>
            </w:pPr>
            <w:r w:rsidRPr="008713E6">
              <w:t>2010 Population</w:t>
            </w:r>
          </w:p>
        </w:tc>
        <w:tc>
          <w:tcPr>
            <w:tcW w:w="1439" w:type="pct"/>
          </w:tcPr>
          <w:p w:rsidR="00045E0F" w:rsidRPr="008713E6" w:rsidRDefault="00045E0F" w:rsidP="00282CDC">
            <w:pPr>
              <w:contextualSpacing/>
              <w:jc w:val="center"/>
            </w:pPr>
            <w:r w:rsidRPr="008713E6">
              <w:t>2015 Population</w:t>
            </w:r>
          </w:p>
        </w:tc>
        <w:tc>
          <w:tcPr>
            <w:tcW w:w="1439" w:type="pct"/>
          </w:tcPr>
          <w:p w:rsidR="00045E0F" w:rsidRPr="008713E6" w:rsidRDefault="00045E0F" w:rsidP="00282CDC">
            <w:pPr>
              <w:contextualSpacing/>
              <w:jc w:val="center"/>
            </w:pPr>
            <w:r w:rsidRPr="008713E6">
              <w:t>2050 Population (projected)</w:t>
            </w:r>
          </w:p>
        </w:tc>
      </w:tr>
      <w:tr w:rsidR="00FD3232" w:rsidTr="00FD3232">
        <w:trPr>
          <w:cnfStyle w:val="000000100000" w:firstRow="0" w:lastRow="0" w:firstColumn="0" w:lastColumn="0" w:oddVBand="0" w:evenVBand="0" w:oddHBand="1" w:evenHBand="0" w:firstRowFirstColumn="0" w:firstRowLastColumn="0" w:lastRowFirstColumn="0" w:lastRowLastColumn="0"/>
          <w:trHeight w:val="389"/>
        </w:trPr>
        <w:tc>
          <w:tcPr>
            <w:tcW w:w="683" w:type="pct"/>
          </w:tcPr>
          <w:p w:rsidR="00FD3232" w:rsidRPr="00D101BC" w:rsidRDefault="00FD3232" w:rsidP="00FD3232">
            <w:r w:rsidRPr="00D101BC">
              <w:t>Sandoval</w:t>
            </w:r>
          </w:p>
        </w:tc>
        <w:tc>
          <w:tcPr>
            <w:tcW w:w="1439" w:type="pct"/>
          </w:tcPr>
          <w:p w:rsidR="00FD3232" w:rsidRPr="00FD3232" w:rsidRDefault="00FD3232" w:rsidP="00FD3232">
            <w:pPr>
              <w:jc w:val="center"/>
              <w:rPr>
                <w:rFonts w:ascii="SansSerif" w:hAnsi="SansSerif" w:cs="Arial"/>
                <w:szCs w:val="20"/>
              </w:rPr>
            </w:pPr>
            <w:r w:rsidRPr="00FD3232">
              <w:rPr>
                <w:rFonts w:ascii="SansSerif" w:hAnsi="SansSerif" w:cs="Arial"/>
                <w:szCs w:val="20"/>
              </w:rPr>
              <w:t>132,434</w:t>
            </w:r>
          </w:p>
        </w:tc>
        <w:tc>
          <w:tcPr>
            <w:tcW w:w="1439" w:type="pct"/>
          </w:tcPr>
          <w:p w:rsidR="00FD3232" w:rsidRPr="00FD3232" w:rsidRDefault="00FD3232" w:rsidP="00FD3232">
            <w:pPr>
              <w:jc w:val="center"/>
              <w:rPr>
                <w:rFonts w:ascii="SansSerif" w:hAnsi="SansSerif" w:cs="Arial"/>
                <w:szCs w:val="20"/>
              </w:rPr>
            </w:pPr>
            <w:r w:rsidRPr="00FD3232">
              <w:rPr>
                <w:rFonts w:ascii="SansSerif" w:hAnsi="SansSerif" w:cs="Arial"/>
                <w:szCs w:val="20"/>
              </w:rPr>
              <w:t>154,048</w:t>
            </w:r>
          </w:p>
        </w:tc>
        <w:tc>
          <w:tcPr>
            <w:tcW w:w="1439" w:type="pct"/>
          </w:tcPr>
          <w:p w:rsidR="00FD3232" w:rsidRPr="00D101BC" w:rsidRDefault="00FD3232" w:rsidP="00FD3232">
            <w:pPr>
              <w:jc w:val="center"/>
              <w:rPr>
                <w:rFonts w:ascii="SansSerif" w:hAnsi="SansSerif" w:cs="Arial"/>
                <w:szCs w:val="20"/>
              </w:rPr>
            </w:pPr>
            <w:r>
              <w:rPr>
                <w:rFonts w:ascii="SansSerif" w:hAnsi="SansSerif" w:cs="Arial"/>
                <w:szCs w:val="20"/>
              </w:rPr>
              <w:t>265,607</w:t>
            </w:r>
          </w:p>
        </w:tc>
      </w:tr>
      <w:tr w:rsidR="00FD3232" w:rsidTr="00FD3232">
        <w:trPr>
          <w:cnfStyle w:val="000000010000" w:firstRow="0" w:lastRow="0" w:firstColumn="0" w:lastColumn="0" w:oddVBand="0" w:evenVBand="0" w:oddHBand="0" w:evenHBand="1" w:firstRowFirstColumn="0" w:firstRowLastColumn="0" w:lastRowFirstColumn="0" w:lastRowLastColumn="0"/>
          <w:trHeight w:val="389"/>
        </w:trPr>
        <w:tc>
          <w:tcPr>
            <w:tcW w:w="683" w:type="pct"/>
            <w:vAlign w:val="center"/>
          </w:tcPr>
          <w:p w:rsidR="00FD3232" w:rsidRPr="00D101BC" w:rsidRDefault="00FD3232" w:rsidP="00FD3232">
            <w:r>
              <w:t>Berna</w:t>
            </w:r>
            <w:r w:rsidRPr="00D101BC">
              <w:t>i</w:t>
            </w:r>
            <w:r>
              <w:t>ll</w:t>
            </w:r>
            <w:r w:rsidRPr="00D101BC">
              <w:t>o</w:t>
            </w:r>
          </w:p>
        </w:tc>
        <w:tc>
          <w:tcPr>
            <w:tcW w:w="1439" w:type="pct"/>
            <w:vAlign w:val="center"/>
          </w:tcPr>
          <w:p w:rsidR="00FD3232" w:rsidRPr="00FD3232" w:rsidRDefault="00FD3232" w:rsidP="00FD3232">
            <w:pPr>
              <w:jc w:val="center"/>
              <w:rPr>
                <w:rFonts w:ascii="SansSerif" w:hAnsi="SansSerif" w:cs="Arial"/>
                <w:szCs w:val="20"/>
              </w:rPr>
            </w:pPr>
            <w:r w:rsidRPr="00FD3232">
              <w:rPr>
                <w:rFonts w:ascii="SansSerif" w:hAnsi="SansSerif" w:cs="Arial"/>
                <w:szCs w:val="20"/>
              </w:rPr>
              <w:t>664,636</w:t>
            </w:r>
          </w:p>
        </w:tc>
        <w:tc>
          <w:tcPr>
            <w:tcW w:w="1439" w:type="pct"/>
            <w:vAlign w:val="center"/>
          </w:tcPr>
          <w:p w:rsidR="00FD3232" w:rsidRPr="00FD3232" w:rsidRDefault="00FD3232" w:rsidP="00FD3232">
            <w:pPr>
              <w:jc w:val="center"/>
              <w:rPr>
                <w:rFonts w:ascii="SansSerif" w:hAnsi="SansSerif" w:cs="Arial"/>
                <w:szCs w:val="20"/>
              </w:rPr>
            </w:pPr>
            <w:r w:rsidRPr="00FD3232">
              <w:rPr>
                <w:rFonts w:ascii="SansSerif" w:hAnsi="SansSerif" w:cs="Arial"/>
                <w:szCs w:val="20"/>
              </w:rPr>
              <w:t>721,153</w:t>
            </w:r>
          </w:p>
        </w:tc>
        <w:tc>
          <w:tcPr>
            <w:tcW w:w="1439" w:type="pct"/>
            <w:vAlign w:val="center"/>
          </w:tcPr>
          <w:p w:rsidR="00FD3232" w:rsidRPr="00D101BC" w:rsidRDefault="00FD3232" w:rsidP="00FD3232">
            <w:pPr>
              <w:jc w:val="center"/>
              <w:rPr>
                <w:rFonts w:ascii="SansSerif" w:hAnsi="SansSerif" w:cs="Arial"/>
                <w:szCs w:val="20"/>
              </w:rPr>
            </w:pPr>
            <w:r>
              <w:rPr>
                <w:rFonts w:ascii="SansSerif" w:hAnsi="SansSerif" w:cs="Arial"/>
                <w:szCs w:val="20"/>
              </w:rPr>
              <w:t>970,371</w:t>
            </w:r>
          </w:p>
        </w:tc>
      </w:tr>
      <w:tr w:rsidR="00FD3232" w:rsidTr="00FD3232">
        <w:trPr>
          <w:cnfStyle w:val="000000100000" w:firstRow="0" w:lastRow="0" w:firstColumn="0" w:lastColumn="0" w:oddVBand="0" w:evenVBand="0" w:oddHBand="1" w:evenHBand="0" w:firstRowFirstColumn="0" w:firstRowLastColumn="0" w:lastRowFirstColumn="0" w:lastRowLastColumn="0"/>
          <w:trHeight w:val="389"/>
        </w:trPr>
        <w:tc>
          <w:tcPr>
            <w:tcW w:w="683" w:type="pct"/>
          </w:tcPr>
          <w:p w:rsidR="00FD3232" w:rsidRPr="00D101BC" w:rsidRDefault="00FD3232" w:rsidP="00FD3232">
            <w:r w:rsidRPr="00D101BC">
              <w:t>Torrance</w:t>
            </w:r>
          </w:p>
        </w:tc>
        <w:tc>
          <w:tcPr>
            <w:tcW w:w="1439" w:type="pct"/>
          </w:tcPr>
          <w:p w:rsidR="00FD3232" w:rsidRPr="00FD3232" w:rsidRDefault="00FD3232" w:rsidP="00FD3232">
            <w:pPr>
              <w:jc w:val="center"/>
              <w:rPr>
                <w:rFonts w:ascii="SansSerif" w:hAnsi="SansSerif" w:cs="Arial"/>
                <w:szCs w:val="20"/>
              </w:rPr>
            </w:pPr>
            <w:r w:rsidRPr="00FD3232">
              <w:rPr>
                <w:rFonts w:ascii="SansSerif" w:hAnsi="SansSerif" w:cs="Arial"/>
                <w:szCs w:val="20"/>
              </w:rPr>
              <w:t>16,383</w:t>
            </w:r>
          </w:p>
        </w:tc>
        <w:tc>
          <w:tcPr>
            <w:tcW w:w="1439" w:type="pct"/>
          </w:tcPr>
          <w:p w:rsidR="00FD3232" w:rsidRPr="00FD3232" w:rsidRDefault="00FD3232" w:rsidP="00FD3232">
            <w:pPr>
              <w:jc w:val="center"/>
              <w:rPr>
                <w:rFonts w:ascii="SansSerif" w:hAnsi="SansSerif" w:cs="Arial"/>
                <w:szCs w:val="20"/>
              </w:rPr>
            </w:pPr>
            <w:r w:rsidRPr="00FD3232">
              <w:rPr>
                <w:rFonts w:ascii="SansSerif" w:hAnsi="SansSerif" w:cs="Arial"/>
                <w:szCs w:val="20"/>
              </w:rPr>
              <w:t>16,927</w:t>
            </w:r>
          </w:p>
        </w:tc>
        <w:tc>
          <w:tcPr>
            <w:tcW w:w="1439" w:type="pct"/>
          </w:tcPr>
          <w:p w:rsidR="00FD3232" w:rsidRPr="00D101BC" w:rsidRDefault="00FD3232" w:rsidP="00FD3232">
            <w:pPr>
              <w:jc w:val="center"/>
              <w:rPr>
                <w:rFonts w:ascii="SansSerif" w:hAnsi="SansSerif" w:cs="Arial"/>
                <w:szCs w:val="20"/>
              </w:rPr>
            </w:pPr>
            <w:r>
              <w:rPr>
                <w:rFonts w:ascii="SansSerif" w:hAnsi="SansSerif" w:cs="Arial"/>
                <w:szCs w:val="20"/>
              </w:rPr>
              <w:t>19,801</w:t>
            </w:r>
          </w:p>
        </w:tc>
      </w:tr>
      <w:tr w:rsidR="00FD3232" w:rsidTr="00FD3232">
        <w:trPr>
          <w:cnfStyle w:val="000000010000" w:firstRow="0" w:lastRow="0" w:firstColumn="0" w:lastColumn="0" w:oddVBand="0" w:evenVBand="0" w:oddHBand="0" w:evenHBand="1" w:firstRowFirstColumn="0" w:firstRowLastColumn="0" w:lastRowFirstColumn="0" w:lastRowLastColumn="0"/>
          <w:trHeight w:val="389"/>
        </w:trPr>
        <w:tc>
          <w:tcPr>
            <w:tcW w:w="683" w:type="pct"/>
            <w:vAlign w:val="center"/>
          </w:tcPr>
          <w:p w:rsidR="00FD3232" w:rsidRPr="00D101BC" w:rsidRDefault="00FD3232" w:rsidP="00FD3232">
            <w:r w:rsidRPr="00D101BC">
              <w:t>Valencia</w:t>
            </w:r>
          </w:p>
        </w:tc>
        <w:tc>
          <w:tcPr>
            <w:tcW w:w="1439" w:type="pct"/>
            <w:vAlign w:val="center"/>
          </w:tcPr>
          <w:p w:rsidR="00FD3232" w:rsidRPr="00FD3232" w:rsidRDefault="00FD3232" w:rsidP="00FD3232">
            <w:pPr>
              <w:jc w:val="center"/>
              <w:rPr>
                <w:rFonts w:ascii="SansSerif" w:hAnsi="SansSerif" w:cs="Arial"/>
                <w:szCs w:val="20"/>
              </w:rPr>
            </w:pPr>
            <w:r w:rsidRPr="00FD3232">
              <w:rPr>
                <w:rFonts w:ascii="SansSerif" w:hAnsi="SansSerif" w:cs="Arial"/>
                <w:szCs w:val="20"/>
              </w:rPr>
              <w:t>76,735</w:t>
            </w:r>
          </w:p>
        </w:tc>
        <w:tc>
          <w:tcPr>
            <w:tcW w:w="1439" w:type="pct"/>
            <w:vAlign w:val="center"/>
          </w:tcPr>
          <w:p w:rsidR="00FD3232" w:rsidRPr="00FD3232" w:rsidRDefault="00FD3232" w:rsidP="00FD3232">
            <w:pPr>
              <w:jc w:val="center"/>
              <w:rPr>
                <w:rFonts w:ascii="SansSerif" w:hAnsi="SansSerif" w:cs="Arial"/>
                <w:szCs w:val="20"/>
              </w:rPr>
            </w:pPr>
            <w:r w:rsidRPr="00FD3232">
              <w:rPr>
                <w:rFonts w:ascii="SansSerif" w:hAnsi="SansSerif" w:cs="Arial"/>
                <w:szCs w:val="20"/>
              </w:rPr>
              <w:t>82,644</w:t>
            </w:r>
          </w:p>
        </w:tc>
        <w:tc>
          <w:tcPr>
            <w:tcW w:w="1439" w:type="pct"/>
            <w:vAlign w:val="center"/>
          </w:tcPr>
          <w:p w:rsidR="00FD3232" w:rsidRPr="008713E6" w:rsidRDefault="00FD3232" w:rsidP="00FD3232">
            <w:pPr>
              <w:contextualSpacing/>
              <w:jc w:val="center"/>
            </w:pPr>
            <w:r>
              <w:t>106,830</w:t>
            </w:r>
          </w:p>
        </w:tc>
      </w:tr>
      <w:tr w:rsidR="00045E0F" w:rsidTr="00282CDC">
        <w:trPr>
          <w:cnfStyle w:val="000000100000" w:firstRow="0" w:lastRow="0" w:firstColumn="0" w:lastColumn="0" w:oddVBand="0" w:evenVBand="0" w:oddHBand="1" w:evenHBand="0" w:firstRowFirstColumn="0" w:firstRowLastColumn="0" w:lastRowFirstColumn="0" w:lastRowLastColumn="0"/>
          <w:trHeight w:val="389"/>
        </w:trPr>
        <w:tc>
          <w:tcPr>
            <w:tcW w:w="683" w:type="pct"/>
            <w:shd w:val="clear" w:color="auto" w:fill="auto"/>
          </w:tcPr>
          <w:p w:rsidR="00045E0F" w:rsidRPr="008713E6" w:rsidRDefault="00045E0F" w:rsidP="00282CDC">
            <w:pPr>
              <w:contextualSpacing/>
              <w:rPr>
                <w:b/>
                <w:bCs/>
              </w:rPr>
            </w:pPr>
            <w:r w:rsidRPr="008713E6">
              <w:rPr>
                <w:b/>
                <w:bCs/>
              </w:rPr>
              <w:t>Total</w:t>
            </w:r>
          </w:p>
        </w:tc>
        <w:tc>
          <w:tcPr>
            <w:tcW w:w="1439" w:type="pct"/>
            <w:shd w:val="clear" w:color="auto" w:fill="auto"/>
          </w:tcPr>
          <w:p w:rsidR="00045E0F" w:rsidRPr="008713E6" w:rsidRDefault="00AF72B7" w:rsidP="00282CDC">
            <w:pPr>
              <w:contextualSpacing/>
              <w:jc w:val="center"/>
              <w:rPr>
                <w:b/>
                <w:bCs/>
              </w:rPr>
            </w:pPr>
            <w:r>
              <w:rPr>
                <w:b/>
                <w:bCs/>
              </w:rPr>
              <w:fldChar w:fldCharType="begin"/>
            </w:r>
            <w:r>
              <w:rPr>
                <w:b/>
                <w:bCs/>
              </w:rPr>
              <w:instrText xml:space="preserve"> =SUM(ABOVE) </w:instrText>
            </w:r>
            <w:r>
              <w:rPr>
                <w:b/>
                <w:bCs/>
              </w:rPr>
              <w:fldChar w:fldCharType="separate"/>
            </w:r>
            <w:r>
              <w:rPr>
                <w:b/>
                <w:bCs/>
                <w:noProof/>
              </w:rPr>
              <w:t>890,188</w:t>
            </w:r>
            <w:r>
              <w:rPr>
                <w:b/>
                <w:bCs/>
              </w:rPr>
              <w:fldChar w:fldCharType="end"/>
            </w:r>
          </w:p>
        </w:tc>
        <w:tc>
          <w:tcPr>
            <w:tcW w:w="1439" w:type="pct"/>
            <w:shd w:val="clear" w:color="auto" w:fill="auto"/>
          </w:tcPr>
          <w:p w:rsidR="00045E0F" w:rsidRPr="008713E6" w:rsidRDefault="00AF72B7" w:rsidP="00282CDC">
            <w:pPr>
              <w:contextualSpacing/>
              <w:jc w:val="center"/>
              <w:rPr>
                <w:b/>
                <w:bCs/>
              </w:rPr>
            </w:pPr>
            <w:r>
              <w:rPr>
                <w:b/>
                <w:bCs/>
              </w:rPr>
              <w:fldChar w:fldCharType="begin"/>
            </w:r>
            <w:r>
              <w:rPr>
                <w:b/>
                <w:bCs/>
              </w:rPr>
              <w:instrText xml:space="preserve"> =SUM(ABOVE) </w:instrText>
            </w:r>
            <w:r>
              <w:rPr>
                <w:b/>
                <w:bCs/>
              </w:rPr>
              <w:fldChar w:fldCharType="separate"/>
            </w:r>
            <w:r>
              <w:rPr>
                <w:b/>
                <w:bCs/>
                <w:noProof/>
              </w:rPr>
              <w:t>974,772</w:t>
            </w:r>
            <w:r>
              <w:rPr>
                <w:b/>
                <w:bCs/>
              </w:rPr>
              <w:fldChar w:fldCharType="end"/>
            </w:r>
          </w:p>
        </w:tc>
        <w:tc>
          <w:tcPr>
            <w:tcW w:w="1439" w:type="pct"/>
            <w:shd w:val="clear" w:color="auto" w:fill="auto"/>
          </w:tcPr>
          <w:p w:rsidR="00045E0F" w:rsidRPr="008713E6" w:rsidRDefault="00223B00" w:rsidP="00282CDC">
            <w:pPr>
              <w:contextualSpacing/>
              <w:jc w:val="center"/>
              <w:rPr>
                <w:b/>
                <w:bCs/>
              </w:rPr>
            </w:pPr>
            <w:r>
              <w:rPr>
                <w:b/>
                <w:bCs/>
              </w:rPr>
              <w:fldChar w:fldCharType="begin"/>
            </w:r>
            <w:r>
              <w:rPr>
                <w:b/>
                <w:bCs/>
              </w:rPr>
              <w:instrText xml:space="preserve"> =SUM(ABOVE) </w:instrText>
            </w:r>
            <w:r>
              <w:rPr>
                <w:b/>
                <w:bCs/>
              </w:rPr>
              <w:fldChar w:fldCharType="separate"/>
            </w:r>
            <w:r>
              <w:rPr>
                <w:b/>
                <w:bCs/>
                <w:noProof/>
              </w:rPr>
              <w:t>1,362,609</w:t>
            </w:r>
            <w:r>
              <w:rPr>
                <w:b/>
                <w:bCs/>
              </w:rPr>
              <w:fldChar w:fldCharType="end"/>
            </w:r>
          </w:p>
        </w:tc>
      </w:tr>
    </w:tbl>
    <w:p w:rsidR="00FD3232" w:rsidRPr="00FD3232" w:rsidRDefault="00FD3232" w:rsidP="00FD3232">
      <w:pPr>
        <w:spacing w:after="0"/>
        <w:rPr>
          <w:bCs/>
          <w:i/>
        </w:rPr>
      </w:pPr>
      <w:r w:rsidRPr="00FD3232">
        <w:rPr>
          <w:bCs/>
          <w:i/>
        </w:rPr>
        <w:t>Source:  New Mexico County Population Projections July 1, 2010 to July 1, 2040, Geospatial and Population Studies Gr</w:t>
      </w:r>
      <w:r>
        <w:rPr>
          <w:bCs/>
          <w:i/>
        </w:rPr>
        <w:t>oup, University of New Mexico</w:t>
      </w:r>
    </w:p>
    <w:p w:rsidR="00045E0F" w:rsidRDefault="00045E0F" w:rsidP="00A006D9"/>
    <w:p w:rsidR="00223B00" w:rsidRDefault="00223B00">
      <w:pPr>
        <w:rPr>
          <w:u w:val="single"/>
        </w:rPr>
      </w:pPr>
      <w:r>
        <w:rPr>
          <w:u w:val="single"/>
        </w:rPr>
        <w:br w:type="page"/>
      </w:r>
    </w:p>
    <w:p w:rsidR="001C6214" w:rsidRDefault="001C6214" w:rsidP="008C19CE">
      <w:pPr>
        <w:pStyle w:val="Heading3"/>
      </w:pPr>
      <w:bookmarkStart w:id="9" w:name="_Toc472687874"/>
      <w:r>
        <w:lastRenderedPageBreak/>
        <w:t>Southwestern Region</w:t>
      </w:r>
      <w:bookmarkEnd w:id="9"/>
    </w:p>
    <w:p w:rsidR="00223B00" w:rsidRPr="00FD3232" w:rsidRDefault="00223B00" w:rsidP="00FD3232">
      <w:pPr>
        <w:spacing w:after="0"/>
        <w:rPr>
          <w:b/>
        </w:rPr>
      </w:pPr>
      <w:r w:rsidRPr="00FD3232">
        <w:rPr>
          <w:b/>
        </w:rPr>
        <w:t>Table 3: 2010-2015 population change by county in the Southwestern Region</w:t>
      </w:r>
    </w:p>
    <w:tbl>
      <w:tblPr>
        <w:tblStyle w:val="Standard"/>
        <w:tblW w:w="0" w:type="auto"/>
        <w:tblLook w:val="04A0" w:firstRow="1" w:lastRow="0" w:firstColumn="1" w:lastColumn="0" w:noHBand="0" w:noVBand="1"/>
      </w:tblPr>
      <w:tblGrid>
        <w:gridCol w:w="1255"/>
        <w:gridCol w:w="2700"/>
        <w:gridCol w:w="2700"/>
        <w:gridCol w:w="2695"/>
      </w:tblGrid>
      <w:tr w:rsidR="00223B00" w:rsidRPr="00223B00" w:rsidTr="00223B00">
        <w:trPr>
          <w:cnfStyle w:val="100000000000" w:firstRow="1" w:lastRow="0" w:firstColumn="0" w:lastColumn="0" w:oddVBand="0" w:evenVBand="0" w:oddHBand="0" w:evenHBand="0" w:firstRowFirstColumn="0" w:firstRowLastColumn="0" w:lastRowFirstColumn="0" w:lastRowLastColumn="0"/>
        </w:trPr>
        <w:tc>
          <w:tcPr>
            <w:tcW w:w="1255" w:type="dxa"/>
          </w:tcPr>
          <w:p w:rsidR="00223B00" w:rsidRPr="00AF72B7" w:rsidRDefault="00223B00" w:rsidP="00223B00">
            <w:r w:rsidRPr="00AF72B7">
              <w:t>County</w:t>
            </w:r>
          </w:p>
        </w:tc>
        <w:tc>
          <w:tcPr>
            <w:tcW w:w="2700" w:type="dxa"/>
          </w:tcPr>
          <w:p w:rsidR="00223B00" w:rsidRPr="00AF72B7" w:rsidRDefault="00223B00" w:rsidP="00223B00">
            <w:pPr>
              <w:jc w:val="center"/>
            </w:pPr>
            <w:r w:rsidRPr="00AF72B7">
              <w:t>2010 Population</w:t>
            </w:r>
          </w:p>
        </w:tc>
        <w:tc>
          <w:tcPr>
            <w:tcW w:w="2700" w:type="dxa"/>
          </w:tcPr>
          <w:p w:rsidR="00223B00" w:rsidRPr="00AF72B7" w:rsidRDefault="00223B00" w:rsidP="00223B00">
            <w:pPr>
              <w:jc w:val="center"/>
            </w:pPr>
            <w:r w:rsidRPr="00AF72B7">
              <w:t>2015 Population</w:t>
            </w:r>
          </w:p>
        </w:tc>
        <w:tc>
          <w:tcPr>
            <w:tcW w:w="2695" w:type="dxa"/>
          </w:tcPr>
          <w:p w:rsidR="00223B00" w:rsidRPr="00AF72B7" w:rsidRDefault="00223B00" w:rsidP="00223B00">
            <w:pPr>
              <w:jc w:val="center"/>
            </w:pPr>
            <w:r w:rsidRPr="00AF72B7">
              <w:t>2040 Population (projected)</w:t>
            </w:r>
          </w:p>
        </w:tc>
      </w:tr>
      <w:tr w:rsidR="00FD3232" w:rsidRPr="00223B00" w:rsidTr="00FD3232">
        <w:trPr>
          <w:cnfStyle w:val="000000100000" w:firstRow="0" w:lastRow="0" w:firstColumn="0" w:lastColumn="0" w:oddVBand="0" w:evenVBand="0" w:oddHBand="1" w:evenHBand="0" w:firstRowFirstColumn="0" w:firstRowLastColumn="0" w:lastRowFirstColumn="0" w:lastRowLastColumn="0"/>
          <w:trHeight w:val="432"/>
        </w:trPr>
        <w:tc>
          <w:tcPr>
            <w:tcW w:w="1255" w:type="dxa"/>
          </w:tcPr>
          <w:p w:rsidR="00FD3232" w:rsidRPr="00223B00" w:rsidRDefault="00FD3232" w:rsidP="00FD3232">
            <w:r w:rsidRPr="00223B00">
              <w:t>Catron</w:t>
            </w:r>
          </w:p>
        </w:tc>
        <w:tc>
          <w:tcPr>
            <w:tcW w:w="2700" w:type="dxa"/>
          </w:tcPr>
          <w:p w:rsidR="00FD3232" w:rsidRPr="00154F00" w:rsidRDefault="00FD3232" w:rsidP="00FD3232">
            <w:pPr>
              <w:jc w:val="center"/>
            </w:pPr>
            <w:r w:rsidRPr="00154F00">
              <w:t>3,725</w:t>
            </w:r>
          </w:p>
        </w:tc>
        <w:tc>
          <w:tcPr>
            <w:tcW w:w="2700" w:type="dxa"/>
          </w:tcPr>
          <w:p w:rsidR="00FD3232" w:rsidRPr="00FD3232" w:rsidRDefault="00FD3232" w:rsidP="00FD3232">
            <w:pPr>
              <w:jc w:val="center"/>
            </w:pPr>
            <w:r w:rsidRPr="00FD3232">
              <w:t>3,825</w:t>
            </w:r>
          </w:p>
        </w:tc>
        <w:tc>
          <w:tcPr>
            <w:tcW w:w="2695" w:type="dxa"/>
          </w:tcPr>
          <w:p w:rsidR="00FD3232" w:rsidRPr="00EF4DED" w:rsidRDefault="00FD3232" w:rsidP="00FD3232">
            <w:pPr>
              <w:jc w:val="center"/>
            </w:pPr>
            <w:r w:rsidRPr="00EF4DED">
              <w:t>4,012</w:t>
            </w:r>
          </w:p>
        </w:tc>
      </w:tr>
      <w:tr w:rsidR="00FD3232" w:rsidRPr="00223B00" w:rsidTr="00FD3232">
        <w:trPr>
          <w:cnfStyle w:val="000000010000" w:firstRow="0" w:lastRow="0" w:firstColumn="0" w:lastColumn="0" w:oddVBand="0" w:evenVBand="0" w:oddHBand="0" w:evenHBand="1" w:firstRowFirstColumn="0" w:firstRowLastColumn="0" w:lastRowFirstColumn="0" w:lastRowLastColumn="0"/>
          <w:trHeight w:val="432"/>
        </w:trPr>
        <w:tc>
          <w:tcPr>
            <w:tcW w:w="1255" w:type="dxa"/>
            <w:vAlign w:val="center"/>
          </w:tcPr>
          <w:p w:rsidR="00FD3232" w:rsidRPr="00223B00" w:rsidRDefault="00FD3232" w:rsidP="00FD3232">
            <w:r w:rsidRPr="00223B00">
              <w:t>Dona Ana</w:t>
            </w:r>
          </w:p>
        </w:tc>
        <w:tc>
          <w:tcPr>
            <w:tcW w:w="2700" w:type="dxa"/>
            <w:vAlign w:val="center"/>
          </w:tcPr>
          <w:p w:rsidR="00FD3232" w:rsidRPr="00154F00" w:rsidRDefault="00FD3232" w:rsidP="00FD3232">
            <w:pPr>
              <w:jc w:val="center"/>
            </w:pPr>
            <w:r w:rsidRPr="00154F00">
              <w:t>210,536</w:t>
            </w:r>
          </w:p>
        </w:tc>
        <w:tc>
          <w:tcPr>
            <w:tcW w:w="2700" w:type="dxa"/>
            <w:vAlign w:val="center"/>
          </w:tcPr>
          <w:p w:rsidR="00FD3232" w:rsidRPr="00FD3232" w:rsidRDefault="00FD3232" w:rsidP="00FD3232">
            <w:pPr>
              <w:jc w:val="center"/>
            </w:pPr>
            <w:r w:rsidRPr="00FD3232">
              <w:t>226,855</w:t>
            </w:r>
          </w:p>
        </w:tc>
        <w:tc>
          <w:tcPr>
            <w:tcW w:w="2695" w:type="dxa"/>
            <w:vAlign w:val="center"/>
          </w:tcPr>
          <w:p w:rsidR="00FD3232" w:rsidRPr="00EF4DED" w:rsidRDefault="00FD3232" w:rsidP="00FD3232">
            <w:pPr>
              <w:jc w:val="center"/>
            </w:pPr>
            <w:r w:rsidRPr="00EF4DED">
              <w:t>299,088</w:t>
            </w:r>
          </w:p>
        </w:tc>
      </w:tr>
      <w:tr w:rsidR="00FD3232" w:rsidRPr="00223B00" w:rsidTr="00FD3232">
        <w:trPr>
          <w:cnfStyle w:val="000000100000" w:firstRow="0" w:lastRow="0" w:firstColumn="0" w:lastColumn="0" w:oddVBand="0" w:evenVBand="0" w:oddHBand="1" w:evenHBand="0" w:firstRowFirstColumn="0" w:firstRowLastColumn="0" w:lastRowFirstColumn="0" w:lastRowLastColumn="0"/>
          <w:trHeight w:val="432"/>
        </w:trPr>
        <w:tc>
          <w:tcPr>
            <w:tcW w:w="1255" w:type="dxa"/>
          </w:tcPr>
          <w:p w:rsidR="00FD3232" w:rsidRPr="00223B00" w:rsidRDefault="00FD3232" w:rsidP="00FD3232">
            <w:r w:rsidRPr="00223B00">
              <w:t>Grant</w:t>
            </w:r>
          </w:p>
        </w:tc>
        <w:tc>
          <w:tcPr>
            <w:tcW w:w="2700" w:type="dxa"/>
          </w:tcPr>
          <w:p w:rsidR="00FD3232" w:rsidRPr="00154F00" w:rsidRDefault="00FD3232" w:rsidP="00FD3232">
            <w:pPr>
              <w:jc w:val="center"/>
            </w:pPr>
            <w:r w:rsidRPr="00154F00">
              <w:t>29,371</w:t>
            </w:r>
          </w:p>
        </w:tc>
        <w:tc>
          <w:tcPr>
            <w:tcW w:w="2700" w:type="dxa"/>
          </w:tcPr>
          <w:p w:rsidR="00FD3232" w:rsidRPr="00FD3232" w:rsidRDefault="00FD3232" w:rsidP="00FD3232">
            <w:pPr>
              <w:jc w:val="center"/>
            </w:pPr>
            <w:r w:rsidRPr="00FD3232">
              <w:t>29,417</w:t>
            </w:r>
          </w:p>
        </w:tc>
        <w:tc>
          <w:tcPr>
            <w:tcW w:w="2695" w:type="dxa"/>
          </w:tcPr>
          <w:p w:rsidR="00FD3232" w:rsidRPr="00EF4DED" w:rsidRDefault="00FD3232" w:rsidP="00FD3232">
            <w:pPr>
              <w:jc w:val="center"/>
            </w:pPr>
            <w:r w:rsidRPr="00EF4DED">
              <w:t>29,102</w:t>
            </w:r>
          </w:p>
        </w:tc>
      </w:tr>
      <w:tr w:rsidR="00FD3232" w:rsidRPr="00223B00" w:rsidTr="00FD3232">
        <w:trPr>
          <w:cnfStyle w:val="000000010000" w:firstRow="0" w:lastRow="0" w:firstColumn="0" w:lastColumn="0" w:oddVBand="0" w:evenVBand="0" w:oddHBand="0" w:evenHBand="1" w:firstRowFirstColumn="0" w:firstRowLastColumn="0" w:lastRowFirstColumn="0" w:lastRowLastColumn="0"/>
          <w:trHeight w:val="432"/>
        </w:trPr>
        <w:tc>
          <w:tcPr>
            <w:tcW w:w="1255" w:type="dxa"/>
            <w:vAlign w:val="center"/>
          </w:tcPr>
          <w:p w:rsidR="00FD3232" w:rsidRPr="00223B00" w:rsidRDefault="00FD3232" w:rsidP="00FD3232">
            <w:r w:rsidRPr="00223B00">
              <w:t>Hidalgo</w:t>
            </w:r>
          </w:p>
        </w:tc>
        <w:tc>
          <w:tcPr>
            <w:tcW w:w="2700" w:type="dxa"/>
            <w:vAlign w:val="center"/>
          </w:tcPr>
          <w:p w:rsidR="00FD3232" w:rsidRPr="00154F00" w:rsidRDefault="00FD3232" w:rsidP="00FD3232">
            <w:pPr>
              <w:jc w:val="center"/>
            </w:pPr>
            <w:r w:rsidRPr="00154F00">
              <w:t>4,894</w:t>
            </w:r>
          </w:p>
        </w:tc>
        <w:tc>
          <w:tcPr>
            <w:tcW w:w="2700" w:type="dxa"/>
            <w:vAlign w:val="center"/>
          </w:tcPr>
          <w:p w:rsidR="00FD3232" w:rsidRPr="00FD3232" w:rsidRDefault="00FD3232" w:rsidP="00FD3232">
            <w:pPr>
              <w:jc w:val="center"/>
            </w:pPr>
            <w:r w:rsidRPr="00FD3232">
              <w:t>4,857</w:t>
            </w:r>
          </w:p>
        </w:tc>
        <w:tc>
          <w:tcPr>
            <w:tcW w:w="2695" w:type="dxa"/>
            <w:vAlign w:val="center"/>
          </w:tcPr>
          <w:p w:rsidR="00FD3232" w:rsidRPr="00EF4DED" w:rsidRDefault="00FD3232" w:rsidP="00FD3232">
            <w:pPr>
              <w:jc w:val="center"/>
            </w:pPr>
            <w:r w:rsidRPr="00EF4DED">
              <w:t>4,403</w:t>
            </w:r>
          </w:p>
        </w:tc>
      </w:tr>
      <w:tr w:rsidR="00FD3232" w:rsidRPr="00223B00" w:rsidTr="00FD3232">
        <w:trPr>
          <w:cnfStyle w:val="000000100000" w:firstRow="0" w:lastRow="0" w:firstColumn="0" w:lastColumn="0" w:oddVBand="0" w:evenVBand="0" w:oddHBand="1" w:evenHBand="0" w:firstRowFirstColumn="0" w:firstRowLastColumn="0" w:lastRowFirstColumn="0" w:lastRowLastColumn="0"/>
          <w:trHeight w:val="432"/>
        </w:trPr>
        <w:tc>
          <w:tcPr>
            <w:tcW w:w="1255" w:type="dxa"/>
          </w:tcPr>
          <w:p w:rsidR="00FD3232" w:rsidRPr="00223B00" w:rsidRDefault="00FD3232" w:rsidP="00FD3232">
            <w:r w:rsidRPr="00223B00">
              <w:t>Luna</w:t>
            </w:r>
          </w:p>
        </w:tc>
        <w:tc>
          <w:tcPr>
            <w:tcW w:w="2700" w:type="dxa"/>
          </w:tcPr>
          <w:p w:rsidR="00FD3232" w:rsidRPr="00154F00" w:rsidRDefault="00FD3232" w:rsidP="00FD3232">
            <w:pPr>
              <w:jc w:val="center"/>
            </w:pPr>
            <w:r w:rsidRPr="00154F00">
              <w:t>25,095</w:t>
            </w:r>
          </w:p>
        </w:tc>
        <w:tc>
          <w:tcPr>
            <w:tcW w:w="2700" w:type="dxa"/>
          </w:tcPr>
          <w:p w:rsidR="00FD3232" w:rsidRPr="00FD3232" w:rsidRDefault="00FD3232" w:rsidP="00FD3232">
            <w:pPr>
              <w:jc w:val="center"/>
            </w:pPr>
            <w:r w:rsidRPr="00FD3232">
              <w:t>26,478</w:t>
            </w:r>
          </w:p>
        </w:tc>
        <w:tc>
          <w:tcPr>
            <w:tcW w:w="2695" w:type="dxa"/>
          </w:tcPr>
          <w:p w:rsidR="00FD3232" w:rsidRPr="00EF4DED" w:rsidRDefault="00FD3232" w:rsidP="00FD3232">
            <w:pPr>
              <w:jc w:val="center"/>
            </w:pPr>
            <w:r w:rsidRPr="00EF4DED">
              <w:t>35,595</w:t>
            </w:r>
          </w:p>
        </w:tc>
      </w:tr>
      <w:tr w:rsidR="00FD3232" w:rsidRPr="00223B00" w:rsidTr="00FD3232">
        <w:trPr>
          <w:cnfStyle w:val="000000010000" w:firstRow="0" w:lastRow="0" w:firstColumn="0" w:lastColumn="0" w:oddVBand="0" w:evenVBand="0" w:oddHBand="0" w:evenHBand="1" w:firstRowFirstColumn="0" w:firstRowLastColumn="0" w:lastRowFirstColumn="0" w:lastRowLastColumn="0"/>
          <w:trHeight w:val="432"/>
        </w:trPr>
        <w:tc>
          <w:tcPr>
            <w:tcW w:w="1255" w:type="dxa"/>
            <w:vAlign w:val="center"/>
          </w:tcPr>
          <w:p w:rsidR="00FD3232" w:rsidRPr="00223B00" w:rsidRDefault="00FD3232" w:rsidP="00FD3232">
            <w:r w:rsidRPr="00223B00">
              <w:t>Sierra</w:t>
            </w:r>
          </w:p>
        </w:tc>
        <w:tc>
          <w:tcPr>
            <w:tcW w:w="2700" w:type="dxa"/>
            <w:vAlign w:val="center"/>
          </w:tcPr>
          <w:p w:rsidR="00FD3232" w:rsidRPr="00154F00" w:rsidRDefault="00FD3232" w:rsidP="00FD3232">
            <w:pPr>
              <w:jc w:val="center"/>
            </w:pPr>
            <w:r w:rsidRPr="00154F00">
              <w:t>11,988</w:t>
            </w:r>
          </w:p>
        </w:tc>
        <w:tc>
          <w:tcPr>
            <w:tcW w:w="2700" w:type="dxa"/>
            <w:vAlign w:val="center"/>
          </w:tcPr>
          <w:p w:rsidR="00FD3232" w:rsidRPr="00FD3232" w:rsidRDefault="00FD3232" w:rsidP="00FD3232">
            <w:pPr>
              <w:jc w:val="center"/>
            </w:pPr>
            <w:r w:rsidRPr="00FD3232">
              <w:t>12,020</w:t>
            </w:r>
          </w:p>
        </w:tc>
        <w:tc>
          <w:tcPr>
            <w:tcW w:w="2695" w:type="dxa"/>
            <w:vAlign w:val="center"/>
          </w:tcPr>
          <w:p w:rsidR="00FD3232" w:rsidRPr="00EF4DED" w:rsidRDefault="00FD3232" w:rsidP="00FD3232">
            <w:pPr>
              <w:jc w:val="center"/>
            </w:pPr>
            <w:r w:rsidRPr="00EF4DED">
              <w:t>12,737</w:t>
            </w:r>
          </w:p>
        </w:tc>
      </w:tr>
      <w:tr w:rsidR="00FD3232" w:rsidRPr="00223B00" w:rsidTr="00FD3232">
        <w:trPr>
          <w:cnfStyle w:val="000000100000" w:firstRow="0" w:lastRow="0" w:firstColumn="0" w:lastColumn="0" w:oddVBand="0" w:evenVBand="0" w:oddHBand="1" w:evenHBand="0" w:firstRowFirstColumn="0" w:firstRowLastColumn="0" w:lastRowFirstColumn="0" w:lastRowLastColumn="0"/>
          <w:trHeight w:val="432"/>
        </w:trPr>
        <w:tc>
          <w:tcPr>
            <w:tcW w:w="1255" w:type="dxa"/>
          </w:tcPr>
          <w:p w:rsidR="00FD3232" w:rsidRPr="00223B00" w:rsidRDefault="00FD3232" w:rsidP="00FD3232">
            <w:r w:rsidRPr="00223B00">
              <w:t>Socorro</w:t>
            </w:r>
          </w:p>
        </w:tc>
        <w:tc>
          <w:tcPr>
            <w:tcW w:w="2700" w:type="dxa"/>
          </w:tcPr>
          <w:p w:rsidR="00FD3232" w:rsidRDefault="00FD3232" w:rsidP="00FD3232">
            <w:pPr>
              <w:jc w:val="center"/>
            </w:pPr>
            <w:r w:rsidRPr="00154F00">
              <w:t>17,866</w:t>
            </w:r>
          </w:p>
        </w:tc>
        <w:tc>
          <w:tcPr>
            <w:tcW w:w="2700" w:type="dxa"/>
          </w:tcPr>
          <w:p w:rsidR="00FD3232" w:rsidRPr="00FD3232" w:rsidRDefault="00FD3232" w:rsidP="00FD3232">
            <w:pPr>
              <w:jc w:val="center"/>
            </w:pPr>
            <w:r w:rsidRPr="00FD3232">
              <w:t>17,998</w:t>
            </w:r>
          </w:p>
        </w:tc>
        <w:tc>
          <w:tcPr>
            <w:tcW w:w="2695" w:type="dxa"/>
          </w:tcPr>
          <w:p w:rsidR="00FD3232" w:rsidRDefault="00FD3232" w:rsidP="00FD3232">
            <w:pPr>
              <w:jc w:val="center"/>
            </w:pPr>
            <w:r w:rsidRPr="00EF4DED">
              <w:t>16,857</w:t>
            </w:r>
          </w:p>
        </w:tc>
      </w:tr>
      <w:tr w:rsidR="00AF72B7" w:rsidRPr="00223B00" w:rsidTr="00AF72B7">
        <w:trPr>
          <w:cnfStyle w:val="000000010000" w:firstRow="0" w:lastRow="0" w:firstColumn="0" w:lastColumn="0" w:oddVBand="0" w:evenVBand="0" w:oddHBand="0" w:evenHBand="1" w:firstRowFirstColumn="0" w:firstRowLastColumn="0" w:lastRowFirstColumn="0" w:lastRowLastColumn="0"/>
          <w:trHeight w:val="432"/>
        </w:trPr>
        <w:tc>
          <w:tcPr>
            <w:tcW w:w="1255" w:type="dxa"/>
            <w:vAlign w:val="center"/>
          </w:tcPr>
          <w:p w:rsidR="00AF72B7" w:rsidRPr="00AF72B7" w:rsidRDefault="00AF72B7" w:rsidP="00AF72B7">
            <w:pPr>
              <w:rPr>
                <w:b/>
              </w:rPr>
            </w:pPr>
            <w:r w:rsidRPr="00AF72B7">
              <w:rPr>
                <w:b/>
              </w:rPr>
              <w:t>Total</w:t>
            </w:r>
          </w:p>
        </w:tc>
        <w:tc>
          <w:tcPr>
            <w:tcW w:w="2700" w:type="dxa"/>
            <w:vAlign w:val="center"/>
          </w:tcPr>
          <w:p w:rsidR="00AF72B7" w:rsidRPr="00AF72B7" w:rsidRDefault="00AF72B7" w:rsidP="00AF72B7">
            <w:pPr>
              <w:jc w:val="center"/>
              <w:rPr>
                <w:b/>
              </w:rPr>
            </w:pPr>
            <w:r w:rsidRPr="00AF72B7">
              <w:rPr>
                <w:b/>
              </w:rPr>
              <w:fldChar w:fldCharType="begin"/>
            </w:r>
            <w:r w:rsidRPr="00AF72B7">
              <w:rPr>
                <w:b/>
              </w:rPr>
              <w:instrText xml:space="preserve"> =SUM(ABOVE) </w:instrText>
            </w:r>
            <w:r w:rsidRPr="00AF72B7">
              <w:rPr>
                <w:b/>
              </w:rPr>
              <w:fldChar w:fldCharType="separate"/>
            </w:r>
            <w:r w:rsidRPr="00AF72B7">
              <w:rPr>
                <w:b/>
                <w:noProof/>
              </w:rPr>
              <w:t>303,475</w:t>
            </w:r>
            <w:r w:rsidRPr="00AF72B7">
              <w:rPr>
                <w:b/>
              </w:rPr>
              <w:fldChar w:fldCharType="end"/>
            </w:r>
          </w:p>
        </w:tc>
        <w:tc>
          <w:tcPr>
            <w:tcW w:w="2700" w:type="dxa"/>
            <w:vAlign w:val="center"/>
          </w:tcPr>
          <w:p w:rsidR="00AF72B7" w:rsidRPr="00AF72B7" w:rsidRDefault="00AF72B7" w:rsidP="00AF72B7">
            <w:pPr>
              <w:jc w:val="center"/>
              <w:rPr>
                <w:b/>
              </w:rPr>
            </w:pPr>
            <w:r w:rsidRPr="00AF72B7">
              <w:rPr>
                <w:b/>
              </w:rPr>
              <w:fldChar w:fldCharType="begin"/>
            </w:r>
            <w:r w:rsidRPr="00AF72B7">
              <w:rPr>
                <w:b/>
              </w:rPr>
              <w:instrText xml:space="preserve"> =SUM(ABOVE) </w:instrText>
            </w:r>
            <w:r w:rsidRPr="00AF72B7">
              <w:rPr>
                <w:b/>
              </w:rPr>
              <w:fldChar w:fldCharType="separate"/>
            </w:r>
            <w:r w:rsidRPr="00AF72B7">
              <w:rPr>
                <w:b/>
                <w:noProof/>
              </w:rPr>
              <w:t>321,450</w:t>
            </w:r>
            <w:r w:rsidRPr="00AF72B7">
              <w:rPr>
                <w:b/>
              </w:rPr>
              <w:fldChar w:fldCharType="end"/>
            </w:r>
          </w:p>
        </w:tc>
        <w:tc>
          <w:tcPr>
            <w:tcW w:w="2695" w:type="dxa"/>
            <w:vAlign w:val="center"/>
          </w:tcPr>
          <w:p w:rsidR="00AF72B7" w:rsidRPr="00AF72B7" w:rsidRDefault="00AF72B7" w:rsidP="00AF72B7">
            <w:pPr>
              <w:jc w:val="center"/>
              <w:rPr>
                <w:b/>
              </w:rPr>
            </w:pPr>
            <w:r w:rsidRPr="00AF72B7">
              <w:rPr>
                <w:b/>
              </w:rPr>
              <w:fldChar w:fldCharType="begin"/>
            </w:r>
            <w:r w:rsidRPr="00AF72B7">
              <w:rPr>
                <w:b/>
              </w:rPr>
              <w:instrText xml:space="preserve"> =SUM(ABOVE) </w:instrText>
            </w:r>
            <w:r w:rsidRPr="00AF72B7">
              <w:rPr>
                <w:b/>
              </w:rPr>
              <w:fldChar w:fldCharType="separate"/>
            </w:r>
            <w:r w:rsidRPr="00AF72B7">
              <w:rPr>
                <w:b/>
                <w:noProof/>
              </w:rPr>
              <w:t>401,794</w:t>
            </w:r>
            <w:r w:rsidRPr="00AF72B7">
              <w:rPr>
                <w:b/>
              </w:rPr>
              <w:fldChar w:fldCharType="end"/>
            </w:r>
          </w:p>
        </w:tc>
      </w:tr>
    </w:tbl>
    <w:p w:rsidR="00FD3232" w:rsidRPr="00AF72B7" w:rsidRDefault="00FD3232" w:rsidP="00FD3232">
      <w:pPr>
        <w:spacing w:after="0"/>
        <w:rPr>
          <w:bCs/>
          <w:i/>
          <w:sz w:val="16"/>
        </w:rPr>
      </w:pPr>
      <w:r w:rsidRPr="00AF72B7">
        <w:rPr>
          <w:bCs/>
          <w:i/>
          <w:sz w:val="16"/>
        </w:rPr>
        <w:t>Source:  New Mexico County Population Projections July 1, 2010 to July 1, 2040, Geospatial and Popu</w:t>
      </w:r>
      <w:r w:rsidR="008A0EBE">
        <w:rPr>
          <w:bCs/>
          <w:i/>
          <w:sz w:val="16"/>
        </w:rPr>
        <w:t>lation Studies Group, Univ.</w:t>
      </w:r>
      <w:r w:rsidRPr="00AF72B7">
        <w:rPr>
          <w:bCs/>
          <w:i/>
          <w:sz w:val="16"/>
        </w:rPr>
        <w:t xml:space="preserve"> of New Mexico</w:t>
      </w:r>
    </w:p>
    <w:p w:rsidR="00FD3232" w:rsidRDefault="00FD3232" w:rsidP="008A0EBE">
      <w:pPr>
        <w:spacing w:after="0" w:line="240" w:lineRule="auto"/>
        <w:rPr>
          <w:u w:val="single"/>
        </w:rPr>
      </w:pPr>
    </w:p>
    <w:p w:rsidR="001C6214" w:rsidRDefault="001C6214" w:rsidP="008C19CE">
      <w:pPr>
        <w:pStyle w:val="Heading3"/>
      </w:pPr>
      <w:bookmarkStart w:id="10" w:name="_Toc472687875"/>
      <w:r>
        <w:t>Eastern Region</w:t>
      </w:r>
      <w:bookmarkEnd w:id="10"/>
    </w:p>
    <w:p w:rsidR="00FD3232" w:rsidRPr="00FD3232" w:rsidRDefault="00FD3232" w:rsidP="00FD3232">
      <w:pPr>
        <w:spacing w:after="0"/>
        <w:rPr>
          <w:b/>
        </w:rPr>
      </w:pPr>
      <w:r w:rsidRPr="00FD3232">
        <w:rPr>
          <w:b/>
        </w:rPr>
        <w:t xml:space="preserve">Table 4: 2010-2015 population change by county in the </w:t>
      </w:r>
      <w:r>
        <w:rPr>
          <w:b/>
        </w:rPr>
        <w:t>Eastern</w:t>
      </w:r>
      <w:r w:rsidRPr="00FD3232">
        <w:rPr>
          <w:b/>
        </w:rPr>
        <w:t xml:space="preserve"> Region</w:t>
      </w:r>
    </w:p>
    <w:tbl>
      <w:tblPr>
        <w:tblStyle w:val="Standard"/>
        <w:tblW w:w="0" w:type="auto"/>
        <w:tblLook w:val="04A0" w:firstRow="1" w:lastRow="0" w:firstColumn="1" w:lastColumn="0" w:noHBand="0" w:noVBand="1"/>
      </w:tblPr>
      <w:tblGrid>
        <w:gridCol w:w="1255"/>
        <w:gridCol w:w="2700"/>
        <w:gridCol w:w="2700"/>
        <w:gridCol w:w="2695"/>
      </w:tblGrid>
      <w:tr w:rsidR="00FD3232" w:rsidRPr="00223B00" w:rsidTr="00754682">
        <w:trPr>
          <w:cnfStyle w:val="100000000000" w:firstRow="1" w:lastRow="0" w:firstColumn="0" w:lastColumn="0" w:oddVBand="0" w:evenVBand="0" w:oddHBand="0" w:evenHBand="0" w:firstRowFirstColumn="0" w:firstRowLastColumn="0" w:lastRowFirstColumn="0" w:lastRowLastColumn="0"/>
        </w:trPr>
        <w:tc>
          <w:tcPr>
            <w:tcW w:w="1255" w:type="dxa"/>
          </w:tcPr>
          <w:p w:rsidR="00FD3232" w:rsidRPr="00AF72B7" w:rsidRDefault="00FD3232" w:rsidP="00754682">
            <w:r w:rsidRPr="00AF72B7">
              <w:t>County</w:t>
            </w:r>
          </w:p>
        </w:tc>
        <w:tc>
          <w:tcPr>
            <w:tcW w:w="2700" w:type="dxa"/>
          </w:tcPr>
          <w:p w:rsidR="00FD3232" w:rsidRPr="00AF72B7" w:rsidRDefault="00FD3232" w:rsidP="00754682">
            <w:pPr>
              <w:jc w:val="center"/>
            </w:pPr>
            <w:r w:rsidRPr="00AF72B7">
              <w:t>2010 Population</w:t>
            </w:r>
          </w:p>
        </w:tc>
        <w:tc>
          <w:tcPr>
            <w:tcW w:w="2700" w:type="dxa"/>
          </w:tcPr>
          <w:p w:rsidR="00FD3232" w:rsidRPr="00AF72B7" w:rsidRDefault="00FD3232" w:rsidP="00754682">
            <w:pPr>
              <w:jc w:val="center"/>
            </w:pPr>
            <w:r w:rsidRPr="00AF72B7">
              <w:t>2015 Population</w:t>
            </w:r>
          </w:p>
        </w:tc>
        <w:tc>
          <w:tcPr>
            <w:tcW w:w="2695" w:type="dxa"/>
          </w:tcPr>
          <w:p w:rsidR="00FD3232" w:rsidRPr="00AF72B7" w:rsidRDefault="00FD3232" w:rsidP="00754682">
            <w:pPr>
              <w:jc w:val="center"/>
            </w:pPr>
            <w:r w:rsidRPr="00AF72B7">
              <w:t>2040 Population (projected)</w:t>
            </w:r>
          </w:p>
        </w:tc>
      </w:tr>
      <w:tr w:rsidR="00CC2927" w:rsidRPr="00FD3232" w:rsidTr="00CC2927">
        <w:trPr>
          <w:cnfStyle w:val="000000100000" w:firstRow="0" w:lastRow="0" w:firstColumn="0" w:lastColumn="0" w:oddVBand="0" w:evenVBand="0" w:oddHBand="1" w:evenHBand="0" w:firstRowFirstColumn="0" w:firstRowLastColumn="0" w:lastRowFirstColumn="0" w:lastRowLastColumn="0"/>
          <w:trHeight w:val="432"/>
        </w:trPr>
        <w:tc>
          <w:tcPr>
            <w:tcW w:w="1255" w:type="dxa"/>
          </w:tcPr>
          <w:p w:rsidR="00CC2927" w:rsidRPr="00FD3232" w:rsidRDefault="00CC2927" w:rsidP="00CC2927">
            <w:r w:rsidRPr="00FD3232">
              <w:t>Chaves</w:t>
            </w:r>
          </w:p>
        </w:tc>
        <w:tc>
          <w:tcPr>
            <w:tcW w:w="2700" w:type="dxa"/>
          </w:tcPr>
          <w:p w:rsidR="00CC2927" w:rsidRPr="00CF31AC" w:rsidRDefault="00CC2927" w:rsidP="00CC2927">
            <w:pPr>
              <w:jc w:val="center"/>
            </w:pPr>
            <w:r w:rsidRPr="00CF31AC">
              <w:t>65,783</w:t>
            </w:r>
          </w:p>
        </w:tc>
        <w:tc>
          <w:tcPr>
            <w:tcW w:w="2700" w:type="dxa"/>
          </w:tcPr>
          <w:p w:rsidR="00CC2927" w:rsidRPr="0008182D" w:rsidRDefault="00CC2927" w:rsidP="00CC2927">
            <w:pPr>
              <w:jc w:val="center"/>
            </w:pPr>
            <w:r w:rsidRPr="0008182D">
              <w:t>68,538</w:t>
            </w:r>
          </w:p>
        </w:tc>
        <w:tc>
          <w:tcPr>
            <w:tcW w:w="2695" w:type="dxa"/>
          </w:tcPr>
          <w:p w:rsidR="00CC2927" w:rsidRPr="00BC67BC" w:rsidRDefault="00CC2927" w:rsidP="00CC2927">
            <w:pPr>
              <w:jc w:val="center"/>
            </w:pPr>
            <w:r w:rsidRPr="00BC67BC">
              <w:t>83,263</w:t>
            </w:r>
          </w:p>
        </w:tc>
      </w:tr>
      <w:tr w:rsidR="00CC2927" w:rsidRPr="00FD3232" w:rsidTr="00CC2927">
        <w:trPr>
          <w:cnfStyle w:val="000000010000" w:firstRow="0" w:lastRow="0" w:firstColumn="0" w:lastColumn="0" w:oddVBand="0" w:evenVBand="0" w:oddHBand="0" w:evenHBand="1" w:firstRowFirstColumn="0" w:firstRowLastColumn="0" w:lastRowFirstColumn="0" w:lastRowLastColumn="0"/>
          <w:trHeight w:val="432"/>
        </w:trPr>
        <w:tc>
          <w:tcPr>
            <w:tcW w:w="1255" w:type="dxa"/>
            <w:vAlign w:val="center"/>
          </w:tcPr>
          <w:p w:rsidR="00CC2927" w:rsidRPr="00FD3232" w:rsidRDefault="00CC2927" w:rsidP="00CC2927">
            <w:r w:rsidRPr="00FD3232">
              <w:t>Curry</w:t>
            </w:r>
          </w:p>
        </w:tc>
        <w:tc>
          <w:tcPr>
            <w:tcW w:w="2700" w:type="dxa"/>
            <w:vAlign w:val="center"/>
          </w:tcPr>
          <w:p w:rsidR="00CC2927" w:rsidRPr="00CF31AC" w:rsidRDefault="00CC2927" w:rsidP="00CC2927">
            <w:pPr>
              <w:jc w:val="center"/>
            </w:pPr>
            <w:r w:rsidRPr="00CF31AC">
              <w:t>48,941</w:t>
            </w:r>
          </w:p>
        </w:tc>
        <w:tc>
          <w:tcPr>
            <w:tcW w:w="2700" w:type="dxa"/>
            <w:vAlign w:val="center"/>
          </w:tcPr>
          <w:p w:rsidR="00CC2927" w:rsidRPr="0008182D" w:rsidRDefault="00CC2927" w:rsidP="00CC2927">
            <w:pPr>
              <w:jc w:val="center"/>
            </w:pPr>
            <w:r w:rsidRPr="0008182D">
              <w:t>51,001</w:t>
            </w:r>
          </w:p>
        </w:tc>
        <w:tc>
          <w:tcPr>
            <w:tcW w:w="2695" w:type="dxa"/>
            <w:vAlign w:val="center"/>
          </w:tcPr>
          <w:p w:rsidR="00CC2927" w:rsidRPr="00BC67BC" w:rsidRDefault="00CC2927" w:rsidP="00CC2927">
            <w:pPr>
              <w:jc w:val="center"/>
            </w:pPr>
            <w:r w:rsidRPr="00BC67BC">
              <w:t>60,395</w:t>
            </w:r>
          </w:p>
        </w:tc>
      </w:tr>
      <w:tr w:rsidR="00CC2927" w:rsidRPr="00FD3232" w:rsidTr="00CC2927">
        <w:trPr>
          <w:cnfStyle w:val="000000100000" w:firstRow="0" w:lastRow="0" w:firstColumn="0" w:lastColumn="0" w:oddVBand="0" w:evenVBand="0" w:oddHBand="1" w:evenHBand="0" w:firstRowFirstColumn="0" w:firstRowLastColumn="0" w:lastRowFirstColumn="0" w:lastRowLastColumn="0"/>
          <w:trHeight w:val="432"/>
        </w:trPr>
        <w:tc>
          <w:tcPr>
            <w:tcW w:w="1255" w:type="dxa"/>
          </w:tcPr>
          <w:p w:rsidR="00CC2927" w:rsidRPr="00FD3232" w:rsidRDefault="00CC2927" w:rsidP="00CC2927">
            <w:r w:rsidRPr="00FD3232">
              <w:t>De Baca,</w:t>
            </w:r>
          </w:p>
        </w:tc>
        <w:tc>
          <w:tcPr>
            <w:tcW w:w="2700" w:type="dxa"/>
          </w:tcPr>
          <w:p w:rsidR="00CC2927" w:rsidRPr="00CF31AC" w:rsidRDefault="00CC2927" w:rsidP="00CC2927">
            <w:pPr>
              <w:jc w:val="center"/>
            </w:pPr>
            <w:r w:rsidRPr="00CF31AC">
              <w:t>2,022</w:t>
            </w:r>
          </w:p>
        </w:tc>
        <w:tc>
          <w:tcPr>
            <w:tcW w:w="2700" w:type="dxa"/>
          </w:tcPr>
          <w:p w:rsidR="00CC2927" w:rsidRPr="0008182D" w:rsidRDefault="00CC2927" w:rsidP="00CC2927">
            <w:pPr>
              <w:jc w:val="center"/>
            </w:pPr>
            <w:r w:rsidRPr="0008182D">
              <w:t>1,987</w:t>
            </w:r>
          </w:p>
        </w:tc>
        <w:tc>
          <w:tcPr>
            <w:tcW w:w="2695" w:type="dxa"/>
          </w:tcPr>
          <w:p w:rsidR="00CC2927" w:rsidRPr="00BC67BC" w:rsidRDefault="00CC2927" w:rsidP="00CC2927">
            <w:pPr>
              <w:jc w:val="center"/>
            </w:pPr>
            <w:r w:rsidRPr="00BC67BC">
              <w:t>1,803</w:t>
            </w:r>
          </w:p>
        </w:tc>
      </w:tr>
      <w:tr w:rsidR="00CC2927" w:rsidRPr="00FD3232" w:rsidTr="00CC2927">
        <w:trPr>
          <w:cnfStyle w:val="000000010000" w:firstRow="0" w:lastRow="0" w:firstColumn="0" w:lastColumn="0" w:oddVBand="0" w:evenVBand="0" w:oddHBand="0" w:evenHBand="1" w:firstRowFirstColumn="0" w:firstRowLastColumn="0" w:lastRowFirstColumn="0" w:lastRowLastColumn="0"/>
          <w:trHeight w:val="432"/>
        </w:trPr>
        <w:tc>
          <w:tcPr>
            <w:tcW w:w="1255" w:type="dxa"/>
            <w:vAlign w:val="center"/>
          </w:tcPr>
          <w:p w:rsidR="00CC2927" w:rsidRPr="00FD3232" w:rsidRDefault="00CC2927" w:rsidP="00CC2927">
            <w:r w:rsidRPr="00FD3232">
              <w:t>Eddy</w:t>
            </w:r>
          </w:p>
        </w:tc>
        <w:tc>
          <w:tcPr>
            <w:tcW w:w="2700" w:type="dxa"/>
            <w:vAlign w:val="center"/>
          </w:tcPr>
          <w:p w:rsidR="00CC2927" w:rsidRPr="00CF31AC" w:rsidRDefault="00CC2927" w:rsidP="00CC2927">
            <w:pPr>
              <w:jc w:val="center"/>
            </w:pPr>
            <w:r w:rsidRPr="00CF31AC">
              <w:t>53,829</w:t>
            </w:r>
          </w:p>
        </w:tc>
        <w:tc>
          <w:tcPr>
            <w:tcW w:w="2700" w:type="dxa"/>
            <w:vAlign w:val="center"/>
          </w:tcPr>
          <w:p w:rsidR="00CC2927" w:rsidRPr="0008182D" w:rsidRDefault="00CC2927" w:rsidP="00CC2927">
            <w:pPr>
              <w:jc w:val="center"/>
            </w:pPr>
            <w:r w:rsidRPr="0008182D">
              <w:t>55,832</w:t>
            </w:r>
          </w:p>
        </w:tc>
        <w:tc>
          <w:tcPr>
            <w:tcW w:w="2695" w:type="dxa"/>
            <w:vAlign w:val="center"/>
          </w:tcPr>
          <w:p w:rsidR="00CC2927" w:rsidRPr="00BC67BC" w:rsidRDefault="00CC2927" w:rsidP="00CC2927">
            <w:pPr>
              <w:jc w:val="center"/>
            </w:pPr>
            <w:r w:rsidRPr="00BC67BC">
              <w:t>65,258</w:t>
            </w:r>
          </w:p>
        </w:tc>
      </w:tr>
      <w:tr w:rsidR="00CC2927" w:rsidRPr="00FD3232" w:rsidTr="00CC2927">
        <w:trPr>
          <w:cnfStyle w:val="000000100000" w:firstRow="0" w:lastRow="0" w:firstColumn="0" w:lastColumn="0" w:oddVBand="0" w:evenVBand="0" w:oddHBand="1" w:evenHBand="0" w:firstRowFirstColumn="0" w:firstRowLastColumn="0" w:lastRowFirstColumn="0" w:lastRowLastColumn="0"/>
          <w:trHeight w:val="432"/>
        </w:trPr>
        <w:tc>
          <w:tcPr>
            <w:tcW w:w="1255" w:type="dxa"/>
          </w:tcPr>
          <w:p w:rsidR="00CC2927" w:rsidRPr="00FD3232" w:rsidRDefault="00CC2927" w:rsidP="00CC2927">
            <w:r w:rsidRPr="00FD3232">
              <w:t>Guadalupe</w:t>
            </w:r>
          </w:p>
        </w:tc>
        <w:tc>
          <w:tcPr>
            <w:tcW w:w="2700" w:type="dxa"/>
          </w:tcPr>
          <w:p w:rsidR="00CC2927" w:rsidRPr="00CF31AC" w:rsidRDefault="00CC2927" w:rsidP="00CC2927">
            <w:pPr>
              <w:jc w:val="center"/>
            </w:pPr>
            <w:r w:rsidRPr="00CF31AC">
              <w:t>4,687</w:t>
            </w:r>
          </w:p>
        </w:tc>
        <w:tc>
          <w:tcPr>
            <w:tcW w:w="2700" w:type="dxa"/>
          </w:tcPr>
          <w:p w:rsidR="00CC2927" w:rsidRPr="0008182D" w:rsidRDefault="00CC2927" w:rsidP="00CC2927">
            <w:pPr>
              <w:jc w:val="center"/>
            </w:pPr>
            <w:r w:rsidRPr="0008182D">
              <w:t>4,742</w:t>
            </w:r>
          </w:p>
        </w:tc>
        <w:tc>
          <w:tcPr>
            <w:tcW w:w="2695" w:type="dxa"/>
          </w:tcPr>
          <w:p w:rsidR="00CC2927" w:rsidRPr="00BC67BC" w:rsidRDefault="00CC2927" w:rsidP="00CC2927">
            <w:pPr>
              <w:jc w:val="center"/>
            </w:pPr>
            <w:r w:rsidRPr="00BC67BC">
              <w:t>4,760</w:t>
            </w:r>
          </w:p>
        </w:tc>
      </w:tr>
      <w:tr w:rsidR="00CC2927" w:rsidRPr="00FD3232" w:rsidTr="00CC2927">
        <w:trPr>
          <w:cnfStyle w:val="000000010000" w:firstRow="0" w:lastRow="0" w:firstColumn="0" w:lastColumn="0" w:oddVBand="0" w:evenVBand="0" w:oddHBand="0" w:evenHBand="1" w:firstRowFirstColumn="0" w:firstRowLastColumn="0" w:lastRowFirstColumn="0" w:lastRowLastColumn="0"/>
          <w:trHeight w:val="432"/>
        </w:trPr>
        <w:tc>
          <w:tcPr>
            <w:tcW w:w="1255" w:type="dxa"/>
            <w:vAlign w:val="center"/>
          </w:tcPr>
          <w:p w:rsidR="00CC2927" w:rsidRPr="00FD3232" w:rsidRDefault="00CC2927" w:rsidP="00CC2927">
            <w:r w:rsidRPr="00FD3232">
              <w:t>Harding</w:t>
            </w:r>
          </w:p>
        </w:tc>
        <w:tc>
          <w:tcPr>
            <w:tcW w:w="2700" w:type="dxa"/>
            <w:vAlign w:val="center"/>
          </w:tcPr>
          <w:p w:rsidR="00CC2927" w:rsidRPr="00CF31AC" w:rsidRDefault="00CC2927" w:rsidP="00CC2927">
            <w:pPr>
              <w:jc w:val="center"/>
            </w:pPr>
            <w:r w:rsidRPr="00CF31AC">
              <w:t>695</w:t>
            </w:r>
          </w:p>
        </w:tc>
        <w:tc>
          <w:tcPr>
            <w:tcW w:w="2700" w:type="dxa"/>
            <w:vAlign w:val="center"/>
          </w:tcPr>
          <w:p w:rsidR="00CC2927" w:rsidRPr="0008182D" w:rsidRDefault="00CC2927" w:rsidP="00CC2927">
            <w:pPr>
              <w:jc w:val="center"/>
            </w:pPr>
            <w:r w:rsidRPr="0008182D">
              <w:t>693</w:t>
            </w:r>
          </w:p>
        </w:tc>
        <w:tc>
          <w:tcPr>
            <w:tcW w:w="2695" w:type="dxa"/>
            <w:vAlign w:val="center"/>
          </w:tcPr>
          <w:p w:rsidR="00CC2927" w:rsidRPr="00BC67BC" w:rsidRDefault="00CC2927" w:rsidP="00CC2927">
            <w:pPr>
              <w:jc w:val="center"/>
            </w:pPr>
            <w:r w:rsidRPr="00BC67BC">
              <w:t>607</w:t>
            </w:r>
          </w:p>
        </w:tc>
      </w:tr>
      <w:tr w:rsidR="00CC2927" w:rsidRPr="00FD3232" w:rsidTr="00CC2927">
        <w:trPr>
          <w:cnfStyle w:val="000000100000" w:firstRow="0" w:lastRow="0" w:firstColumn="0" w:lastColumn="0" w:oddVBand="0" w:evenVBand="0" w:oddHBand="1" w:evenHBand="0" w:firstRowFirstColumn="0" w:firstRowLastColumn="0" w:lastRowFirstColumn="0" w:lastRowLastColumn="0"/>
          <w:trHeight w:val="432"/>
        </w:trPr>
        <w:tc>
          <w:tcPr>
            <w:tcW w:w="1255" w:type="dxa"/>
          </w:tcPr>
          <w:p w:rsidR="00CC2927" w:rsidRPr="00FD3232" w:rsidRDefault="00CC2927" w:rsidP="00CC2927">
            <w:r w:rsidRPr="00FD3232">
              <w:t>Lea</w:t>
            </w:r>
          </w:p>
        </w:tc>
        <w:tc>
          <w:tcPr>
            <w:tcW w:w="2700" w:type="dxa"/>
          </w:tcPr>
          <w:p w:rsidR="00CC2927" w:rsidRPr="00CF31AC" w:rsidRDefault="00CC2927" w:rsidP="00CC2927">
            <w:pPr>
              <w:jc w:val="center"/>
            </w:pPr>
            <w:r w:rsidRPr="00CF31AC">
              <w:t>64,727</w:t>
            </w:r>
          </w:p>
        </w:tc>
        <w:tc>
          <w:tcPr>
            <w:tcW w:w="2700" w:type="dxa"/>
          </w:tcPr>
          <w:p w:rsidR="00CC2927" w:rsidRPr="0008182D" w:rsidRDefault="00CC2927" w:rsidP="00CC2927">
            <w:pPr>
              <w:jc w:val="center"/>
            </w:pPr>
            <w:r w:rsidRPr="0008182D">
              <w:t>71,465</w:t>
            </w:r>
          </w:p>
        </w:tc>
        <w:tc>
          <w:tcPr>
            <w:tcW w:w="2695" w:type="dxa"/>
          </w:tcPr>
          <w:p w:rsidR="00CC2927" w:rsidRPr="00BC67BC" w:rsidRDefault="00CC2927" w:rsidP="00CC2927">
            <w:pPr>
              <w:jc w:val="center"/>
            </w:pPr>
            <w:r w:rsidRPr="00BC67BC">
              <w:t>110,661</w:t>
            </w:r>
          </w:p>
        </w:tc>
      </w:tr>
      <w:tr w:rsidR="00CC2927" w:rsidRPr="00FD3232" w:rsidTr="00CC2927">
        <w:trPr>
          <w:cnfStyle w:val="000000010000" w:firstRow="0" w:lastRow="0" w:firstColumn="0" w:lastColumn="0" w:oddVBand="0" w:evenVBand="0" w:oddHBand="0" w:evenHBand="1" w:firstRowFirstColumn="0" w:firstRowLastColumn="0" w:lastRowFirstColumn="0" w:lastRowLastColumn="0"/>
          <w:trHeight w:val="432"/>
        </w:trPr>
        <w:tc>
          <w:tcPr>
            <w:tcW w:w="1255" w:type="dxa"/>
            <w:vAlign w:val="center"/>
          </w:tcPr>
          <w:p w:rsidR="00CC2927" w:rsidRPr="00FD3232" w:rsidRDefault="00CC2927" w:rsidP="00CC2927">
            <w:r w:rsidRPr="00FD3232">
              <w:t>Lincoln</w:t>
            </w:r>
          </w:p>
        </w:tc>
        <w:tc>
          <w:tcPr>
            <w:tcW w:w="2700" w:type="dxa"/>
            <w:vAlign w:val="center"/>
          </w:tcPr>
          <w:p w:rsidR="00CC2927" w:rsidRPr="00CF31AC" w:rsidRDefault="00CC2927" w:rsidP="00CC2927">
            <w:pPr>
              <w:jc w:val="center"/>
            </w:pPr>
            <w:r w:rsidRPr="00CF31AC">
              <w:t>20,497</w:t>
            </w:r>
          </w:p>
        </w:tc>
        <w:tc>
          <w:tcPr>
            <w:tcW w:w="2700" w:type="dxa"/>
            <w:vAlign w:val="center"/>
          </w:tcPr>
          <w:p w:rsidR="00CC2927" w:rsidRPr="0008182D" w:rsidRDefault="00CC2927" w:rsidP="00CC2927">
            <w:pPr>
              <w:jc w:val="center"/>
            </w:pPr>
            <w:r w:rsidRPr="0008182D">
              <w:t>21,104</w:t>
            </w:r>
          </w:p>
        </w:tc>
        <w:tc>
          <w:tcPr>
            <w:tcW w:w="2695" w:type="dxa"/>
            <w:vAlign w:val="center"/>
          </w:tcPr>
          <w:p w:rsidR="00CC2927" w:rsidRPr="00BC67BC" w:rsidRDefault="00CC2927" w:rsidP="00CC2927">
            <w:pPr>
              <w:jc w:val="center"/>
            </w:pPr>
            <w:r w:rsidRPr="00BC67BC">
              <w:t>21,888</w:t>
            </w:r>
          </w:p>
        </w:tc>
      </w:tr>
      <w:tr w:rsidR="00CC2927" w:rsidRPr="00FD3232" w:rsidTr="00CC2927">
        <w:trPr>
          <w:cnfStyle w:val="000000100000" w:firstRow="0" w:lastRow="0" w:firstColumn="0" w:lastColumn="0" w:oddVBand="0" w:evenVBand="0" w:oddHBand="1" w:evenHBand="0" w:firstRowFirstColumn="0" w:firstRowLastColumn="0" w:lastRowFirstColumn="0" w:lastRowLastColumn="0"/>
          <w:trHeight w:val="432"/>
        </w:trPr>
        <w:tc>
          <w:tcPr>
            <w:tcW w:w="1255" w:type="dxa"/>
          </w:tcPr>
          <w:p w:rsidR="00CC2927" w:rsidRPr="00FD3232" w:rsidRDefault="00CC2927" w:rsidP="00CC2927">
            <w:r>
              <w:t>Mora</w:t>
            </w:r>
          </w:p>
        </w:tc>
        <w:tc>
          <w:tcPr>
            <w:tcW w:w="2700" w:type="dxa"/>
          </w:tcPr>
          <w:p w:rsidR="00CC2927" w:rsidRPr="00CF31AC" w:rsidRDefault="00CC2927" w:rsidP="00CC2927">
            <w:pPr>
              <w:jc w:val="center"/>
            </w:pPr>
            <w:r w:rsidRPr="00CF31AC">
              <w:t>4,881</w:t>
            </w:r>
          </w:p>
        </w:tc>
        <w:tc>
          <w:tcPr>
            <w:tcW w:w="2700" w:type="dxa"/>
          </w:tcPr>
          <w:p w:rsidR="00CC2927" w:rsidRPr="0008182D" w:rsidRDefault="00CC2927" w:rsidP="00CC2927">
            <w:pPr>
              <w:jc w:val="center"/>
            </w:pPr>
            <w:r w:rsidRPr="0008182D">
              <w:t>4,865</w:t>
            </w:r>
          </w:p>
        </w:tc>
        <w:tc>
          <w:tcPr>
            <w:tcW w:w="2695" w:type="dxa"/>
          </w:tcPr>
          <w:p w:rsidR="00CC2927" w:rsidRPr="00BC67BC" w:rsidRDefault="00CC2927" w:rsidP="00CC2927">
            <w:pPr>
              <w:jc w:val="center"/>
            </w:pPr>
            <w:r w:rsidRPr="00BC67BC">
              <w:t>4,423</w:t>
            </w:r>
          </w:p>
        </w:tc>
      </w:tr>
      <w:tr w:rsidR="00CC2927" w:rsidRPr="00FD3232" w:rsidTr="00CC2927">
        <w:trPr>
          <w:cnfStyle w:val="000000010000" w:firstRow="0" w:lastRow="0" w:firstColumn="0" w:lastColumn="0" w:oddVBand="0" w:evenVBand="0" w:oddHBand="0" w:evenHBand="1" w:firstRowFirstColumn="0" w:firstRowLastColumn="0" w:lastRowFirstColumn="0" w:lastRowLastColumn="0"/>
          <w:trHeight w:val="432"/>
        </w:trPr>
        <w:tc>
          <w:tcPr>
            <w:tcW w:w="1255" w:type="dxa"/>
            <w:vAlign w:val="center"/>
          </w:tcPr>
          <w:p w:rsidR="00CC2927" w:rsidRPr="00FD3232" w:rsidRDefault="00CC2927" w:rsidP="00CC2927">
            <w:r w:rsidRPr="00FD3232">
              <w:t>Otero</w:t>
            </w:r>
          </w:p>
        </w:tc>
        <w:tc>
          <w:tcPr>
            <w:tcW w:w="2700" w:type="dxa"/>
            <w:vAlign w:val="center"/>
          </w:tcPr>
          <w:p w:rsidR="00CC2927" w:rsidRPr="00CF31AC" w:rsidRDefault="00CC2927" w:rsidP="00CC2927">
            <w:pPr>
              <w:jc w:val="center"/>
            </w:pPr>
            <w:r w:rsidRPr="00CF31AC">
              <w:t>64,275</w:t>
            </w:r>
          </w:p>
        </w:tc>
        <w:tc>
          <w:tcPr>
            <w:tcW w:w="2700" w:type="dxa"/>
            <w:vAlign w:val="center"/>
          </w:tcPr>
          <w:p w:rsidR="00CC2927" w:rsidRPr="0008182D" w:rsidRDefault="00CC2927" w:rsidP="00CC2927">
            <w:pPr>
              <w:jc w:val="center"/>
            </w:pPr>
            <w:r w:rsidRPr="0008182D">
              <w:t>65,542</w:t>
            </w:r>
          </w:p>
        </w:tc>
        <w:tc>
          <w:tcPr>
            <w:tcW w:w="2695" w:type="dxa"/>
            <w:vAlign w:val="center"/>
          </w:tcPr>
          <w:p w:rsidR="00CC2927" w:rsidRPr="00BC67BC" w:rsidRDefault="00CC2927" w:rsidP="00CC2927">
            <w:pPr>
              <w:jc w:val="center"/>
            </w:pPr>
            <w:r w:rsidRPr="00BC67BC">
              <w:t>66,841</w:t>
            </w:r>
          </w:p>
        </w:tc>
      </w:tr>
      <w:tr w:rsidR="00CC2927" w:rsidRPr="00FD3232" w:rsidTr="00CC2927">
        <w:trPr>
          <w:cnfStyle w:val="000000100000" w:firstRow="0" w:lastRow="0" w:firstColumn="0" w:lastColumn="0" w:oddVBand="0" w:evenVBand="0" w:oddHBand="1" w:evenHBand="0" w:firstRowFirstColumn="0" w:firstRowLastColumn="0" w:lastRowFirstColumn="0" w:lastRowLastColumn="0"/>
          <w:trHeight w:val="432"/>
        </w:trPr>
        <w:tc>
          <w:tcPr>
            <w:tcW w:w="1255" w:type="dxa"/>
          </w:tcPr>
          <w:p w:rsidR="00CC2927" w:rsidRPr="00FD3232" w:rsidRDefault="00CC2927" w:rsidP="00CC2927">
            <w:r w:rsidRPr="00FD3232">
              <w:t>Quay</w:t>
            </w:r>
          </w:p>
        </w:tc>
        <w:tc>
          <w:tcPr>
            <w:tcW w:w="2700" w:type="dxa"/>
          </w:tcPr>
          <w:p w:rsidR="00CC2927" w:rsidRPr="00CF31AC" w:rsidRDefault="00CC2927" w:rsidP="00CC2927">
            <w:pPr>
              <w:jc w:val="center"/>
            </w:pPr>
            <w:r w:rsidRPr="00CF31AC">
              <w:t>9,041</w:t>
            </w:r>
          </w:p>
        </w:tc>
        <w:tc>
          <w:tcPr>
            <w:tcW w:w="2700" w:type="dxa"/>
          </w:tcPr>
          <w:p w:rsidR="00CC2927" w:rsidRPr="0008182D" w:rsidRDefault="00CC2927" w:rsidP="00CC2927">
            <w:pPr>
              <w:jc w:val="center"/>
            </w:pPr>
            <w:r w:rsidRPr="0008182D">
              <w:t>8,954</w:t>
            </w:r>
          </w:p>
        </w:tc>
        <w:tc>
          <w:tcPr>
            <w:tcW w:w="2695" w:type="dxa"/>
          </w:tcPr>
          <w:p w:rsidR="00CC2927" w:rsidRPr="00BC67BC" w:rsidRDefault="00CC2927" w:rsidP="00CC2927">
            <w:pPr>
              <w:jc w:val="center"/>
            </w:pPr>
            <w:r w:rsidRPr="00BC67BC">
              <w:t>8,805</w:t>
            </w:r>
          </w:p>
        </w:tc>
      </w:tr>
      <w:tr w:rsidR="00CC2927" w:rsidRPr="00FD3232" w:rsidTr="00CC2927">
        <w:trPr>
          <w:cnfStyle w:val="000000010000" w:firstRow="0" w:lastRow="0" w:firstColumn="0" w:lastColumn="0" w:oddVBand="0" w:evenVBand="0" w:oddHBand="0" w:evenHBand="1" w:firstRowFirstColumn="0" w:firstRowLastColumn="0" w:lastRowFirstColumn="0" w:lastRowLastColumn="0"/>
          <w:trHeight w:val="432"/>
        </w:trPr>
        <w:tc>
          <w:tcPr>
            <w:tcW w:w="1255" w:type="dxa"/>
            <w:vAlign w:val="center"/>
          </w:tcPr>
          <w:p w:rsidR="00CC2927" w:rsidRPr="00FD3232" w:rsidRDefault="00CC2927" w:rsidP="00CC2927">
            <w:r w:rsidRPr="00FD3232">
              <w:t>Roosevelt</w:t>
            </w:r>
          </w:p>
        </w:tc>
        <w:tc>
          <w:tcPr>
            <w:tcW w:w="2700" w:type="dxa"/>
            <w:vAlign w:val="center"/>
          </w:tcPr>
          <w:p w:rsidR="00CC2927" w:rsidRDefault="00CC2927" w:rsidP="00CC2927">
            <w:pPr>
              <w:jc w:val="center"/>
            </w:pPr>
            <w:r w:rsidRPr="00CF31AC">
              <w:t>20,040</w:t>
            </w:r>
          </w:p>
        </w:tc>
        <w:tc>
          <w:tcPr>
            <w:tcW w:w="2700" w:type="dxa"/>
            <w:vAlign w:val="center"/>
          </w:tcPr>
          <w:p w:rsidR="00CC2927" w:rsidRDefault="00CC2927" w:rsidP="00CC2927">
            <w:pPr>
              <w:jc w:val="center"/>
            </w:pPr>
            <w:r w:rsidRPr="0008182D">
              <w:t>21,657</w:t>
            </w:r>
          </w:p>
        </w:tc>
        <w:tc>
          <w:tcPr>
            <w:tcW w:w="2695" w:type="dxa"/>
            <w:vAlign w:val="center"/>
          </w:tcPr>
          <w:p w:rsidR="00CC2927" w:rsidRDefault="00CC2927" w:rsidP="00CC2927">
            <w:pPr>
              <w:jc w:val="center"/>
            </w:pPr>
            <w:r w:rsidRPr="00BC67BC">
              <w:t>27,912</w:t>
            </w:r>
          </w:p>
        </w:tc>
      </w:tr>
      <w:tr w:rsidR="00AF72B7" w:rsidRPr="00FD3232" w:rsidTr="00AF72B7">
        <w:trPr>
          <w:cnfStyle w:val="000000100000" w:firstRow="0" w:lastRow="0" w:firstColumn="0" w:lastColumn="0" w:oddVBand="0" w:evenVBand="0" w:oddHBand="1" w:evenHBand="0" w:firstRowFirstColumn="0" w:firstRowLastColumn="0" w:lastRowFirstColumn="0" w:lastRowLastColumn="0"/>
          <w:trHeight w:val="432"/>
        </w:trPr>
        <w:tc>
          <w:tcPr>
            <w:tcW w:w="1255" w:type="dxa"/>
            <w:shd w:val="clear" w:color="auto" w:fill="auto"/>
          </w:tcPr>
          <w:p w:rsidR="00AF72B7" w:rsidRPr="00AF72B7" w:rsidRDefault="00AF72B7" w:rsidP="00CC2927">
            <w:pPr>
              <w:rPr>
                <w:b/>
              </w:rPr>
            </w:pPr>
            <w:r w:rsidRPr="00AF72B7">
              <w:rPr>
                <w:b/>
              </w:rPr>
              <w:t>Total</w:t>
            </w:r>
          </w:p>
        </w:tc>
        <w:tc>
          <w:tcPr>
            <w:tcW w:w="2700" w:type="dxa"/>
            <w:shd w:val="clear" w:color="auto" w:fill="auto"/>
          </w:tcPr>
          <w:p w:rsidR="00AF72B7" w:rsidRPr="00AF72B7" w:rsidRDefault="00AF72B7" w:rsidP="00CC2927">
            <w:pPr>
              <w:jc w:val="center"/>
              <w:rPr>
                <w:b/>
              </w:rPr>
            </w:pPr>
            <w:r w:rsidRPr="00AF72B7">
              <w:rPr>
                <w:b/>
              </w:rPr>
              <w:fldChar w:fldCharType="begin"/>
            </w:r>
            <w:r w:rsidRPr="00AF72B7">
              <w:rPr>
                <w:b/>
              </w:rPr>
              <w:instrText xml:space="preserve"> =SUM(ABOVE) </w:instrText>
            </w:r>
            <w:r w:rsidRPr="00AF72B7">
              <w:rPr>
                <w:b/>
              </w:rPr>
              <w:fldChar w:fldCharType="separate"/>
            </w:r>
            <w:r w:rsidRPr="00AF72B7">
              <w:rPr>
                <w:b/>
                <w:noProof/>
              </w:rPr>
              <w:t>359,418</w:t>
            </w:r>
            <w:r w:rsidRPr="00AF72B7">
              <w:rPr>
                <w:b/>
              </w:rPr>
              <w:fldChar w:fldCharType="end"/>
            </w:r>
          </w:p>
        </w:tc>
        <w:tc>
          <w:tcPr>
            <w:tcW w:w="2700" w:type="dxa"/>
            <w:shd w:val="clear" w:color="auto" w:fill="auto"/>
          </w:tcPr>
          <w:p w:rsidR="00AF72B7" w:rsidRPr="00AF72B7" w:rsidRDefault="00AF72B7" w:rsidP="00CC2927">
            <w:pPr>
              <w:jc w:val="center"/>
              <w:rPr>
                <w:b/>
              </w:rPr>
            </w:pPr>
            <w:r w:rsidRPr="00AF72B7">
              <w:rPr>
                <w:b/>
              </w:rPr>
              <w:fldChar w:fldCharType="begin"/>
            </w:r>
            <w:r w:rsidRPr="00AF72B7">
              <w:rPr>
                <w:b/>
              </w:rPr>
              <w:instrText xml:space="preserve"> =SUM(ABOVE) </w:instrText>
            </w:r>
            <w:r w:rsidRPr="00AF72B7">
              <w:rPr>
                <w:b/>
              </w:rPr>
              <w:fldChar w:fldCharType="separate"/>
            </w:r>
            <w:r w:rsidRPr="00AF72B7">
              <w:rPr>
                <w:b/>
                <w:noProof/>
              </w:rPr>
              <w:t>376,380</w:t>
            </w:r>
            <w:r w:rsidRPr="00AF72B7">
              <w:rPr>
                <w:b/>
              </w:rPr>
              <w:fldChar w:fldCharType="end"/>
            </w:r>
          </w:p>
        </w:tc>
        <w:tc>
          <w:tcPr>
            <w:tcW w:w="2695" w:type="dxa"/>
            <w:shd w:val="clear" w:color="auto" w:fill="auto"/>
          </w:tcPr>
          <w:p w:rsidR="00AF72B7" w:rsidRPr="00AF72B7" w:rsidRDefault="00AF72B7" w:rsidP="00CC2927">
            <w:pPr>
              <w:jc w:val="center"/>
              <w:rPr>
                <w:b/>
              </w:rPr>
            </w:pPr>
            <w:r w:rsidRPr="00AF72B7">
              <w:rPr>
                <w:b/>
              </w:rPr>
              <w:fldChar w:fldCharType="begin"/>
            </w:r>
            <w:r w:rsidRPr="00AF72B7">
              <w:rPr>
                <w:b/>
              </w:rPr>
              <w:instrText xml:space="preserve"> =SUM(ABOVE) </w:instrText>
            </w:r>
            <w:r w:rsidRPr="00AF72B7">
              <w:rPr>
                <w:b/>
              </w:rPr>
              <w:fldChar w:fldCharType="separate"/>
            </w:r>
            <w:r w:rsidRPr="00AF72B7">
              <w:rPr>
                <w:b/>
                <w:noProof/>
              </w:rPr>
              <w:t>456,616</w:t>
            </w:r>
            <w:r w:rsidRPr="00AF72B7">
              <w:rPr>
                <w:b/>
              </w:rPr>
              <w:fldChar w:fldCharType="end"/>
            </w:r>
          </w:p>
        </w:tc>
      </w:tr>
    </w:tbl>
    <w:p w:rsidR="00FD3232" w:rsidRPr="00AF72B7" w:rsidRDefault="00FD3232" w:rsidP="00FD3232">
      <w:pPr>
        <w:spacing w:after="0"/>
        <w:rPr>
          <w:bCs/>
          <w:i/>
          <w:sz w:val="16"/>
        </w:rPr>
      </w:pPr>
      <w:r w:rsidRPr="00AF72B7">
        <w:rPr>
          <w:bCs/>
          <w:i/>
          <w:sz w:val="16"/>
        </w:rPr>
        <w:t>Source:  New Mexico County Population Projections July 1, 2010 to July 1, 2040, Geospatial and Popu</w:t>
      </w:r>
      <w:r w:rsidR="008A0EBE">
        <w:rPr>
          <w:bCs/>
          <w:i/>
          <w:sz w:val="16"/>
        </w:rPr>
        <w:t>lation Studies Group, Univ.</w:t>
      </w:r>
      <w:r w:rsidRPr="00AF72B7">
        <w:rPr>
          <w:bCs/>
          <w:i/>
          <w:sz w:val="16"/>
        </w:rPr>
        <w:t xml:space="preserve"> of New Mexico</w:t>
      </w:r>
    </w:p>
    <w:p w:rsidR="003860E2" w:rsidRDefault="003860E2">
      <w:pPr>
        <w:rPr>
          <w:rStyle w:val="SubtleEmphasis"/>
          <w:rFonts w:eastAsiaTheme="majorEastAsia" w:cstheme="majorBidi"/>
          <w:i w:val="0"/>
          <w:iCs w:val="0"/>
          <w:color w:val="auto"/>
          <w:szCs w:val="26"/>
        </w:rPr>
      </w:pPr>
      <w:r>
        <w:rPr>
          <w:rStyle w:val="SubtleEmphasis"/>
          <w:b w:val="0"/>
          <w:i w:val="0"/>
          <w:iCs w:val="0"/>
          <w:color w:val="auto"/>
        </w:rPr>
        <w:br w:type="page"/>
      </w:r>
    </w:p>
    <w:p w:rsidR="00CC2927" w:rsidRDefault="00CC2927" w:rsidP="00647F0C">
      <w:pPr>
        <w:pStyle w:val="Heading2"/>
        <w:rPr>
          <w:rStyle w:val="SubtleEmphasis"/>
          <w:b/>
          <w:i w:val="0"/>
          <w:iCs w:val="0"/>
          <w:color w:val="auto"/>
        </w:rPr>
      </w:pPr>
      <w:bookmarkStart w:id="11" w:name="_Toc472687876"/>
      <w:r w:rsidRPr="0028471B">
        <w:rPr>
          <w:rStyle w:val="SubtleEmphasis"/>
          <w:b/>
          <w:i w:val="0"/>
          <w:iCs w:val="0"/>
          <w:color w:val="auto"/>
        </w:rPr>
        <w:lastRenderedPageBreak/>
        <w:t>Demographics</w:t>
      </w:r>
      <w:bookmarkEnd w:id="11"/>
    </w:p>
    <w:p w:rsidR="003860E2" w:rsidRPr="003860E2" w:rsidRDefault="003860E2" w:rsidP="003860E2">
      <w:pPr>
        <w:spacing w:after="0"/>
      </w:pPr>
    </w:p>
    <w:p w:rsidR="00CC2927" w:rsidRDefault="00CC2927" w:rsidP="0028471B">
      <w:pPr>
        <w:spacing w:line="276" w:lineRule="auto"/>
      </w:pPr>
      <w:r w:rsidRPr="00CC2927">
        <w:t>New Mexico</w:t>
      </w:r>
      <w:r w:rsidR="005C1DCF">
        <w:t>’s population is predominantly white, with a plurality of those being of Hispanic ethnicity.  The nation’s most concentrated American Indian population also resides in the state</w:t>
      </w:r>
    </w:p>
    <w:p w:rsidR="007856C7" w:rsidRPr="005C1DCF" w:rsidRDefault="007856C7" w:rsidP="005C1DCF">
      <w:pPr>
        <w:spacing w:after="0"/>
        <w:rPr>
          <w:b/>
        </w:rPr>
      </w:pPr>
      <w:r w:rsidRPr="005C1DCF">
        <w:rPr>
          <w:b/>
        </w:rPr>
        <w:t xml:space="preserve">Table </w:t>
      </w:r>
      <w:r w:rsidR="005C1DCF" w:rsidRPr="005C1DCF">
        <w:rPr>
          <w:b/>
        </w:rPr>
        <w:t>X</w:t>
      </w:r>
      <w:r w:rsidR="00271994">
        <w:rPr>
          <w:b/>
        </w:rPr>
        <w:t>: New Mexico Population D</w:t>
      </w:r>
      <w:r w:rsidRPr="005C1DCF">
        <w:rPr>
          <w:b/>
        </w:rPr>
        <w:t>emographics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65"/>
        <w:gridCol w:w="2292"/>
        <w:gridCol w:w="2293"/>
      </w:tblGrid>
      <w:tr w:rsidR="00271994" w:rsidTr="00271994">
        <w:trPr>
          <w:trHeight w:val="432"/>
        </w:trPr>
        <w:tc>
          <w:tcPr>
            <w:tcW w:w="4765" w:type="dxa"/>
            <w:shd w:val="clear" w:color="auto" w:fill="A11F35"/>
            <w:vAlign w:val="center"/>
          </w:tcPr>
          <w:p w:rsidR="00271994" w:rsidRPr="005C1DCF" w:rsidRDefault="00271994" w:rsidP="00CC2927">
            <w:pPr>
              <w:rPr>
                <w:b/>
                <w:color w:val="FFFFFF" w:themeColor="background1"/>
              </w:rPr>
            </w:pPr>
            <w:r>
              <w:rPr>
                <w:b/>
                <w:color w:val="FFFFFF" w:themeColor="background1"/>
              </w:rPr>
              <w:t>Characteristic</w:t>
            </w:r>
          </w:p>
        </w:tc>
        <w:tc>
          <w:tcPr>
            <w:tcW w:w="2292" w:type="dxa"/>
            <w:vMerge w:val="restart"/>
            <w:shd w:val="clear" w:color="auto" w:fill="A11F35"/>
            <w:vAlign w:val="center"/>
          </w:tcPr>
          <w:p w:rsidR="00271994" w:rsidRPr="005C1DCF" w:rsidRDefault="00271994" w:rsidP="00CC2927">
            <w:pPr>
              <w:jc w:val="center"/>
              <w:rPr>
                <w:b/>
                <w:color w:val="FFFFFF" w:themeColor="background1"/>
              </w:rPr>
            </w:pPr>
            <w:r w:rsidRPr="005C1DCF">
              <w:rPr>
                <w:b/>
                <w:color w:val="FFFFFF" w:themeColor="background1"/>
              </w:rPr>
              <w:t>Population</w:t>
            </w:r>
          </w:p>
        </w:tc>
        <w:tc>
          <w:tcPr>
            <w:tcW w:w="2293" w:type="dxa"/>
            <w:vMerge w:val="restart"/>
            <w:shd w:val="clear" w:color="auto" w:fill="A11F35"/>
            <w:vAlign w:val="center"/>
          </w:tcPr>
          <w:p w:rsidR="00271994" w:rsidRPr="005C1DCF" w:rsidRDefault="00271994" w:rsidP="00CC2927">
            <w:pPr>
              <w:jc w:val="center"/>
              <w:rPr>
                <w:b/>
                <w:color w:val="FFFFFF" w:themeColor="background1"/>
              </w:rPr>
            </w:pPr>
            <w:r w:rsidRPr="005C1DCF">
              <w:rPr>
                <w:b/>
                <w:color w:val="FFFFFF" w:themeColor="background1"/>
              </w:rPr>
              <w:t>% Population</w:t>
            </w:r>
          </w:p>
        </w:tc>
      </w:tr>
      <w:tr w:rsidR="00271994" w:rsidTr="00271994">
        <w:trPr>
          <w:trHeight w:val="432"/>
        </w:trPr>
        <w:tc>
          <w:tcPr>
            <w:tcW w:w="4765" w:type="dxa"/>
            <w:shd w:val="clear" w:color="auto" w:fill="A11F35"/>
            <w:vAlign w:val="center"/>
          </w:tcPr>
          <w:p w:rsidR="00271994" w:rsidRPr="005C1DCF" w:rsidRDefault="00271994" w:rsidP="00C53A31">
            <w:pPr>
              <w:rPr>
                <w:b/>
                <w:color w:val="FFFFFF" w:themeColor="background1"/>
              </w:rPr>
            </w:pPr>
            <w:r w:rsidRPr="005C1DCF">
              <w:rPr>
                <w:b/>
                <w:color w:val="FFFFFF" w:themeColor="background1"/>
              </w:rPr>
              <w:t>Race/Ethnicity</w:t>
            </w:r>
          </w:p>
        </w:tc>
        <w:tc>
          <w:tcPr>
            <w:tcW w:w="2292" w:type="dxa"/>
            <w:vMerge/>
            <w:shd w:val="clear" w:color="auto" w:fill="A11F35"/>
            <w:vAlign w:val="center"/>
          </w:tcPr>
          <w:p w:rsidR="00271994" w:rsidRPr="005C1DCF" w:rsidRDefault="00271994" w:rsidP="00C53A31">
            <w:pPr>
              <w:rPr>
                <w:b/>
                <w:color w:val="FFFFFF" w:themeColor="background1"/>
              </w:rPr>
            </w:pPr>
          </w:p>
        </w:tc>
        <w:tc>
          <w:tcPr>
            <w:tcW w:w="2293" w:type="dxa"/>
            <w:vMerge/>
            <w:shd w:val="clear" w:color="auto" w:fill="A11F35"/>
            <w:vAlign w:val="center"/>
          </w:tcPr>
          <w:p w:rsidR="00271994" w:rsidRPr="005C1DCF" w:rsidRDefault="00271994" w:rsidP="00C53A31">
            <w:pPr>
              <w:rPr>
                <w:b/>
                <w:color w:val="FFFFFF" w:themeColor="background1"/>
              </w:rPr>
            </w:pPr>
          </w:p>
        </w:tc>
      </w:tr>
      <w:tr w:rsidR="00CC2927" w:rsidTr="00271994">
        <w:trPr>
          <w:trHeight w:val="432"/>
        </w:trPr>
        <w:tc>
          <w:tcPr>
            <w:tcW w:w="4765" w:type="dxa"/>
            <w:shd w:val="clear" w:color="auto" w:fill="D9D9D9" w:themeFill="background1" w:themeFillShade="D9"/>
            <w:vAlign w:val="center"/>
          </w:tcPr>
          <w:p w:rsidR="00CC2927" w:rsidRPr="009A0194" w:rsidRDefault="00CC2927" w:rsidP="00CC2927">
            <w:r w:rsidRPr="009A0194">
              <w:t>White, Hispanic</w:t>
            </w:r>
          </w:p>
        </w:tc>
        <w:tc>
          <w:tcPr>
            <w:tcW w:w="2292" w:type="dxa"/>
            <w:shd w:val="clear" w:color="auto" w:fill="D9D9D9" w:themeFill="background1" w:themeFillShade="D9"/>
            <w:vAlign w:val="center"/>
          </w:tcPr>
          <w:p w:rsidR="00CC2927" w:rsidRPr="009A0194" w:rsidRDefault="00CC2927" w:rsidP="00CC2927">
            <w:pPr>
              <w:jc w:val="center"/>
            </w:pPr>
            <w:r w:rsidRPr="009A0194">
              <w:t>919,608</w:t>
            </w:r>
          </w:p>
        </w:tc>
        <w:tc>
          <w:tcPr>
            <w:tcW w:w="2293" w:type="dxa"/>
            <w:shd w:val="clear" w:color="auto" w:fill="D9D9D9" w:themeFill="background1" w:themeFillShade="D9"/>
            <w:vAlign w:val="center"/>
          </w:tcPr>
          <w:p w:rsidR="00CC2927" w:rsidRPr="005C1DCF" w:rsidRDefault="00CC2927" w:rsidP="00CC2927">
            <w:pPr>
              <w:jc w:val="center"/>
            </w:pPr>
            <w:r w:rsidRPr="005C1DCF">
              <w:t>44.1%</w:t>
            </w:r>
          </w:p>
        </w:tc>
      </w:tr>
      <w:tr w:rsidR="00CC2927" w:rsidTr="00271994">
        <w:trPr>
          <w:trHeight w:val="432"/>
        </w:trPr>
        <w:tc>
          <w:tcPr>
            <w:tcW w:w="4765" w:type="dxa"/>
            <w:shd w:val="clear" w:color="auto" w:fill="F2F2F2" w:themeFill="background1" w:themeFillShade="F2"/>
            <w:vAlign w:val="center"/>
          </w:tcPr>
          <w:p w:rsidR="00CC2927" w:rsidRPr="009A0194" w:rsidRDefault="00CC2927" w:rsidP="00CC2927">
            <w:r w:rsidRPr="009A0194">
              <w:t>White, Non-Hispanic</w:t>
            </w:r>
          </w:p>
        </w:tc>
        <w:tc>
          <w:tcPr>
            <w:tcW w:w="2292" w:type="dxa"/>
            <w:shd w:val="clear" w:color="auto" w:fill="F2F2F2" w:themeFill="background1" w:themeFillShade="F2"/>
            <w:vAlign w:val="center"/>
          </w:tcPr>
          <w:p w:rsidR="00CC2927" w:rsidRPr="009A0194" w:rsidRDefault="00CC2927" w:rsidP="00CC2927">
            <w:pPr>
              <w:jc w:val="center"/>
            </w:pPr>
            <w:r w:rsidRPr="009A0194">
              <w:t>801,530</w:t>
            </w:r>
          </w:p>
        </w:tc>
        <w:tc>
          <w:tcPr>
            <w:tcW w:w="2293" w:type="dxa"/>
            <w:shd w:val="clear" w:color="auto" w:fill="F2F2F2" w:themeFill="background1" w:themeFillShade="F2"/>
            <w:vAlign w:val="center"/>
          </w:tcPr>
          <w:p w:rsidR="00CC2927" w:rsidRPr="005C1DCF" w:rsidRDefault="00CC2927" w:rsidP="00CC2927">
            <w:pPr>
              <w:jc w:val="center"/>
            </w:pPr>
            <w:r w:rsidRPr="005C1DCF">
              <w:t>38.4%</w:t>
            </w:r>
          </w:p>
        </w:tc>
      </w:tr>
      <w:tr w:rsidR="00CC2927" w:rsidTr="00271994">
        <w:trPr>
          <w:trHeight w:val="432"/>
        </w:trPr>
        <w:tc>
          <w:tcPr>
            <w:tcW w:w="4765" w:type="dxa"/>
            <w:shd w:val="clear" w:color="auto" w:fill="D9D9D9" w:themeFill="background1" w:themeFillShade="D9"/>
            <w:vAlign w:val="center"/>
          </w:tcPr>
          <w:p w:rsidR="00CC2927" w:rsidRPr="009A0194" w:rsidRDefault="00CC2927" w:rsidP="00CC2927">
            <w:r w:rsidRPr="009A0194">
              <w:t>American Indian or Alaskan Native, Non-Hispanic</w:t>
            </w:r>
          </w:p>
        </w:tc>
        <w:tc>
          <w:tcPr>
            <w:tcW w:w="2292" w:type="dxa"/>
            <w:shd w:val="clear" w:color="auto" w:fill="D9D9D9" w:themeFill="background1" w:themeFillShade="D9"/>
            <w:vAlign w:val="center"/>
          </w:tcPr>
          <w:p w:rsidR="00CC2927" w:rsidRPr="009A0194" w:rsidRDefault="00CC2927" w:rsidP="00CC2927">
            <w:pPr>
              <w:jc w:val="center"/>
            </w:pPr>
            <w:r w:rsidRPr="009A0194">
              <w:t>179,684</w:t>
            </w:r>
          </w:p>
        </w:tc>
        <w:tc>
          <w:tcPr>
            <w:tcW w:w="2293" w:type="dxa"/>
            <w:shd w:val="clear" w:color="auto" w:fill="D9D9D9" w:themeFill="background1" w:themeFillShade="D9"/>
            <w:vAlign w:val="center"/>
          </w:tcPr>
          <w:p w:rsidR="00CC2927" w:rsidRPr="005C1DCF" w:rsidRDefault="00CC2927" w:rsidP="00CC2927">
            <w:pPr>
              <w:jc w:val="center"/>
            </w:pPr>
            <w:r w:rsidRPr="005C1DCF">
              <w:t>8.6%</w:t>
            </w:r>
          </w:p>
        </w:tc>
      </w:tr>
      <w:tr w:rsidR="00CC2927" w:rsidTr="00271994">
        <w:trPr>
          <w:trHeight w:val="432"/>
        </w:trPr>
        <w:tc>
          <w:tcPr>
            <w:tcW w:w="4765" w:type="dxa"/>
            <w:shd w:val="clear" w:color="auto" w:fill="F2F2F2" w:themeFill="background1" w:themeFillShade="F2"/>
            <w:vAlign w:val="center"/>
          </w:tcPr>
          <w:p w:rsidR="00CC2927" w:rsidRPr="009A0194" w:rsidRDefault="00CC2927" w:rsidP="00CC2927">
            <w:r w:rsidRPr="009A0194">
              <w:t>All Other Race/Ethnicities</w:t>
            </w:r>
          </w:p>
        </w:tc>
        <w:tc>
          <w:tcPr>
            <w:tcW w:w="2292" w:type="dxa"/>
            <w:shd w:val="clear" w:color="auto" w:fill="F2F2F2" w:themeFill="background1" w:themeFillShade="F2"/>
            <w:vAlign w:val="center"/>
          </w:tcPr>
          <w:p w:rsidR="00CC2927" w:rsidRPr="009A0194" w:rsidRDefault="00CC2927" w:rsidP="00CC2927">
            <w:pPr>
              <w:jc w:val="center"/>
            </w:pPr>
            <w:r w:rsidRPr="009A0194">
              <w:t>144,733</w:t>
            </w:r>
          </w:p>
        </w:tc>
        <w:tc>
          <w:tcPr>
            <w:tcW w:w="2293" w:type="dxa"/>
            <w:shd w:val="clear" w:color="auto" w:fill="F2F2F2" w:themeFill="background1" w:themeFillShade="F2"/>
            <w:vAlign w:val="center"/>
          </w:tcPr>
          <w:p w:rsidR="00CC2927" w:rsidRPr="005C1DCF" w:rsidRDefault="00CC2927" w:rsidP="00CC2927">
            <w:pPr>
              <w:jc w:val="center"/>
            </w:pPr>
            <w:r w:rsidRPr="005C1DCF">
              <w:t>6.9%</w:t>
            </w:r>
          </w:p>
        </w:tc>
      </w:tr>
      <w:tr w:rsidR="00CC2927" w:rsidTr="00271994">
        <w:trPr>
          <w:trHeight w:val="432"/>
        </w:trPr>
        <w:tc>
          <w:tcPr>
            <w:tcW w:w="4765" w:type="dxa"/>
            <w:shd w:val="clear" w:color="auto" w:fill="D9D9D9" w:themeFill="background1" w:themeFillShade="D9"/>
            <w:vAlign w:val="center"/>
          </w:tcPr>
          <w:p w:rsidR="00CC2927" w:rsidRPr="009A0194" w:rsidRDefault="00CC2927" w:rsidP="00CC2927">
            <w:r w:rsidRPr="009A0194">
              <w:t>American Indian or Alaskan Native, Hispanic</w:t>
            </w:r>
          </w:p>
        </w:tc>
        <w:tc>
          <w:tcPr>
            <w:tcW w:w="2292" w:type="dxa"/>
            <w:shd w:val="clear" w:color="auto" w:fill="D9D9D9" w:themeFill="background1" w:themeFillShade="D9"/>
            <w:vAlign w:val="center"/>
          </w:tcPr>
          <w:p w:rsidR="00CC2927" w:rsidRPr="009A0194" w:rsidRDefault="00CC2927" w:rsidP="00CC2927">
            <w:pPr>
              <w:jc w:val="center"/>
            </w:pPr>
            <w:r w:rsidRPr="009A0194">
              <w:t>39,551</w:t>
            </w:r>
          </w:p>
        </w:tc>
        <w:tc>
          <w:tcPr>
            <w:tcW w:w="2293" w:type="dxa"/>
            <w:shd w:val="clear" w:color="auto" w:fill="D9D9D9" w:themeFill="background1" w:themeFillShade="D9"/>
            <w:vAlign w:val="center"/>
          </w:tcPr>
          <w:p w:rsidR="00CC2927" w:rsidRPr="005C1DCF" w:rsidRDefault="00CC2927" w:rsidP="00CC2927">
            <w:pPr>
              <w:jc w:val="center"/>
            </w:pPr>
            <w:r w:rsidRPr="005C1DCF">
              <w:t>1.9%</w:t>
            </w:r>
          </w:p>
        </w:tc>
      </w:tr>
      <w:tr w:rsidR="005C1DCF" w:rsidTr="00271994">
        <w:trPr>
          <w:trHeight w:val="432"/>
        </w:trPr>
        <w:tc>
          <w:tcPr>
            <w:tcW w:w="9350" w:type="dxa"/>
            <w:gridSpan w:val="3"/>
            <w:shd w:val="clear" w:color="auto" w:fill="A11F35"/>
            <w:vAlign w:val="center"/>
          </w:tcPr>
          <w:p w:rsidR="005C1DCF" w:rsidRDefault="005C1DCF" w:rsidP="005C1DCF">
            <w:pPr>
              <w:rPr>
                <w:u w:val="single"/>
              </w:rPr>
            </w:pPr>
            <w:r w:rsidRPr="005C1DCF">
              <w:rPr>
                <w:b/>
                <w:color w:val="FFFFFF" w:themeColor="background1"/>
              </w:rPr>
              <w:t>Veteran Status</w:t>
            </w:r>
          </w:p>
        </w:tc>
      </w:tr>
      <w:tr w:rsidR="005C1DCF" w:rsidTr="00271994">
        <w:trPr>
          <w:trHeight w:val="432"/>
        </w:trPr>
        <w:tc>
          <w:tcPr>
            <w:tcW w:w="4765" w:type="dxa"/>
            <w:shd w:val="clear" w:color="auto" w:fill="D9D9D9" w:themeFill="background1" w:themeFillShade="D9"/>
            <w:vAlign w:val="center"/>
          </w:tcPr>
          <w:p w:rsidR="005C1DCF" w:rsidRPr="005C1DCF" w:rsidRDefault="005C1DCF" w:rsidP="005C1DCF">
            <w:r w:rsidRPr="005C1DCF">
              <w:t>Civilian Veteran</w:t>
            </w:r>
          </w:p>
        </w:tc>
        <w:tc>
          <w:tcPr>
            <w:tcW w:w="2292" w:type="dxa"/>
            <w:shd w:val="clear" w:color="auto" w:fill="D9D9D9" w:themeFill="background1" w:themeFillShade="D9"/>
            <w:vAlign w:val="center"/>
          </w:tcPr>
          <w:p w:rsidR="005C1DCF" w:rsidRPr="005C1DCF" w:rsidRDefault="005C1DCF" w:rsidP="005C1DCF">
            <w:pPr>
              <w:jc w:val="center"/>
            </w:pPr>
            <w:r w:rsidRPr="005C1DCF">
              <w:t>170,321</w:t>
            </w:r>
          </w:p>
        </w:tc>
        <w:tc>
          <w:tcPr>
            <w:tcW w:w="2293" w:type="dxa"/>
            <w:shd w:val="clear" w:color="auto" w:fill="D9D9D9" w:themeFill="background1" w:themeFillShade="D9"/>
            <w:vAlign w:val="center"/>
          </w:tcPr>
          <w:p w:rsidR="005C1DCF" w:rsidRDefault="005C1DCF" w:rsidP="005C1DCF">
            <w:pPr>
              <w:jc w:val="center"/>
              <w:rPr>
                <w:u w:val="single"/>
              </w:rPr>
            </w:pPr>
            <w:r w:rsidRPr="005C1DCF">
              <w:t>10.9%</w:t>
            </w:r>
          </w:p>
        </w:tc>
      </w:tr>
      <w:tr w:rsidR="005C1DCF" w:rsidTr="00271994">
        <w:trPr>
          <w:trHeight w:val="432"/>
        </w:trPr>
        <w:tc>
          <w:tcPr>
            <w:tcW w:w="9350" w:type="dxa"/>
            <w:gridSpan w:val="3"/>
            <w:shd w:val="clear" w:color="auto" w:fill="A11F35"/>
            <w:vAlign w:val="center"/>
          </w:tcPr>
          <w:p w:rsidR="005C1DCF" w:rsidRPr="005C1DCF" w:rsidRDefault="005C1DCF" w:rsidP="005C1DCF">
            <w:pPr>
              <w:rPr>
                <w:b/>
                <w:color w:val="FFFFFF" w:themeColor="background1"/>
              </w:rPr>
            </w:pPr>
            <w:r w:rsidRPr="005C1DCF">
              <w:rPr>
                <w:b/>
                <w:color w:val="FFFFFF" w:themeColor="background1"/>
              </w:rPr>
              <w:t>Residence One Year Ago</w:t>
            </w:r>
            <w:r>
              <w:rPr>
                <w:b/>
                <w:color w:val="FFFFFF" w:themeColor="background1"/>
              </w:rPr>
              <w:t xml:space="preserve"> (for population 1 year and older)</w:t>
            </w:r>
          </w:p>
        </w:tc>
      </w:tr>
      <w:tr w:rsidR="00271994" w:rsidTr="00271994">
        <w:trPr>
          <w:trHeight w:val="432"/>
        </w:trPr>
        <w:tc>
          <w:tcPr>
            <w:tcW w:w="4765" w:type="dxa"/>
            <w:shd w:val="clear" w:color="auto" w:fill="D9D9D9" w:themeFill="background1" w:themeFillShade="D9"/>
            <w:vAlign w:val="center"/>
          </w:tcPr>
          <w:p w:rsidR="00271994" w:rsidRPr="00271994" w:rsidRDefault="00271994" w:rsidP="00271994">
            <w:pPr>
              <w:rPr>
                <w:sz w:val="20"/>
                <w:szCs w:val="20"/>
              </w:rPr>
            </w:pPr>
            <w:r w:rsidRPr="00271994">
              <w:rPr>
                <w:sz w:val="20"/>
                <w:szCs w:val="20"/>
              </w:rPr>
              <w:t>Same house</w:t>
            </w:r>
          </w:p>
        </w:tc>
        <w:tc>
          <w:tcPr>
            <w:tcW w:w="2292" w:type="dxa"/>
            <w:shd w:val="clear" w:color="auto" w:fill="D9D9D9" w:themeFill="background1" w:themeFillShade="D9"/>
            <w:vAlign w:val="center"/>
          </w:tcPr>
          <w:p w:rsidR="00271994" w:rsidRPr="00271994" w:rsidRDefault="00271994" w:rsidP="00271994">
            <w:pPr>
              <w:jc w:val="center"/>
              <w:rPr>
                <w:rFonts w:cs="Arial"/>
                <w:color w:val="000000"/>
                <w:sz w:val="20"/>
                <w:szCs w:val="20"/>
              </w:rPr>
            </w:pPr>
            <w:r w:rsidRPr="00271994">
              <w:rPr>
                <w:sz w:val="20"/>
                <w:szCs w:val="20"/>
              </w:rPr>
              <w:t>1,757,056</w:t>
            </w:r>
          </w:p>
        </w:tc>
        <w:tc>
          <w:tcPr>
            <w:tcW w:w="2293" w:type="dxa"/>
            <w:shd w:val="clear" w:color="auto" w:fill="D9D9D9" w:themeFill="background1" w:themeFillShade="D9"/>
            <w:vAlign w:val="center"/>
          </w:tcPr>
          <w:p w:rsidR="00271994" w:rsidRPr="00271994" w:rsidRDefault="00271994" w:rsidP="00271994">
            <w:pPr>
              <w:jc w:val="center"/>
              <w:rPr>
                <w:sz w:val="20"/>
                <w:szCs w:val="20"/>
              </w:rPr>
            </w:pPr>
            <w:r w:rsidRPr="00271994">
              <w:rPr>
                <w:rFonts w:cs="Arial"/>
                <w:color w:val="000000"/>
                <w:sz w:val="20"/>
                <w:szCs w:val="20"/>
              </w:rPr>
              <w:t>85.50%</w:t>
            </w:r>
          </w:p>
        </w:tc>
      </w:tr>
      <w:tr w:rsidR="00271994" w:rsidTr="00271994">
        <w:trPr>
          <w:trHeight w:val="432"/>
        </w:trPr>
        <w:tc>
          <w:tcPr>
            <w:tcW w:w="4765" w:type="dxa"/>
            <w:shd w:val="clear" w:color="auto" w:fill="F2F2F2" w:themeFill="background1" w:themeFillShade="F2"/>
            <w:vAlign w:val="center"/>
          </w:tcPr>
          <w:p w:rsidR="00271994" w:rsidRPr="00271994" w:rsidRDefault="00271994" w:rsidP="00271994">
            <w:pPr>
              <w:rPr>
                <w:sz w:val="20"/>
                <w:szCs w:val="20"/>
              </w:rPr>
            </w:pPr>
            <w:r w:rsidRPr="00271994">
              <w:rPr>
                <w:sz w:val="20"/>
                <w:szCs w:val="20"/>
              </w:rPr>
              <w:t>Different house in the U.S.</w:t>
            </w:r>
          </w:p>
        </w:tc>
        <w:tc>
          <w:tcPr>
            <w:tcW w:w="2292" w:type="dxa"/>
            <w:shd w:val="clear" w:color="auto" w:fill="F2F2F2" w:themeFill="background1" w:themeFillShade="F2"/>
            <w:vAlign w:val="center"/>
          </w:tcPr>
          <w:p w:rsidR="00271994" w:rsidRPr="00271994" w:rsidRDefault="00271994" w:rsidP="00271994">
            <w:pPr>
              <w:jc w:val="center"/>
              <w:rPr>
                <w:sz w:val="20"/>
                <w:szCs w:val="20"/>
              </w:rPr>
            </w:pPr>
            <w:r w:rsidRPr="00271994">
              <w:rPr>
                <w:sz w:val="20"/>
                <w:szCs w:val="20"/>
              </w:rPr>
              <w:t>286,234</w:t>
            </w:r>
          </w:p>
        </w:tc>
        <w:tc>
          <w:tcPr>
            <w:tcW w:w="2293" w:type="dxa"/>
            <w:shd w:val="clear" w:color="auto" w:fill="F2F2F2" w:themeFill="background1" w:themeFillShade="F2"/>
            <w:vAlign w:val="center"/>
          </w:tcPr>
          <w:p w:rsidR="00271994" w:rsidRPr="00271994" w:rsidRDefault="00271994" w:rsidP="00271994">
            <w:pPr>
              <w:jc w:val="center"/>
              <w:rPr>
                <w:rFonts w:cs="Arial"/>
                <w:color w:val="000000"/>
                <w:sz w:val="20"/>
                <w:szCs w:val="20"/>
              </w:rPr>
            </w:pPr>
            <w:r w:rsidRPr="00271994">
              <w:rPr>
                <w:rFonts w:cs="Arial"/>
                <w:color w:val="000000"/>
                <w:sz w:val="20"/>
                <w:szCs w:val="20"/>
              </w:rPr>
              <w:t>13.90%</w:t>
            </w:r>
          </w:p>
        </w:tc>
      </w:tr>
      <w:tr w:rsidR="00271994" w:rsidTr="00271994">
        <w:trPr>
          <w:trHeight w:val="432"/>
        </w:trPr>
        <w:tc>
          <w:tcPr>
            <w:tcW w:w="4765" w:type="dxa"/>
            <w:shd w:val="clear" w:color="auto" w:fill="D9D9D9" w:themeFill="background1" w:themeFillShade="D9"/>
            <w:vAlign w:val="center"/>
          </w:tcPr>
          <w:p w:rsidR="00271994" w:rsidRPr="00271994" w:rsidRDefault="00271994" w:rsidP="00271994">
            <w:pPr>
              <w:rPr>
                <w:sz w:val="20"/>
                <w:szCs w:val="20"/>
              </w:rPr>
            </w:pPr>
            <w:r w:rsidRPr="00271994">
              <w:rPr>
                <w:sz w:val="20"/>
                <w:szCs w:val="20"/>
              </w:rPr>
              <w:t>Abroad</w:t>
            </w:r>
          </w:p>
        </w:tc>
        <w:tc>
          <w:tcPr>
            <w:tcW w:w="2292" w:type="dxa"/>
            <w:shd w:val="clear" w:color="auto" w:fill="D9D9D9" w:themeFill="background1" w:themeFillShade="D9"/>
            <w:vAlign w:val="center"/>
          </w:tcPr>
          <w:p w:rsidR="00271994" w:rsidRPr="00271994" w:rsidRDefault="00271994" w:rsidP="00271994">
            <w:pPr>
              <w:jc w:val="center"/>
              <w:rPr>
                <w:sz w:val="20"/>
                <w:szCs w:val="20"/>
              </w:rPr>
            </w:pPr>
            <w:r w:rsidRPr="00271994">
              <w:rPr>
                <w:rFonts w:cs="Arial"/>
                <w:color w:val="000000"/>
                <w:sz w:val="20"/>
                <w:szCs w:val="20"/>
              </w:rPr>
              <w:t>10,855</w:t>
            </w:r>
          </w:p>
        </w:tc>
        <w:tc>
          <w:tcPr>
            <w:tcW w:w="2293" w:type="dxa"/>
            <w:shd w:val="clear" w:color="auto" w:fill="D9D9D9" w:themeFill="background1" w:themeFillShade="D9"/>
            <w:vAlign w:val="center"/>
          </w:tcPr>
          <w:p w:rsidR="00271994" w:rsidRPr="00271994" w:rsidRDefault="00271994" w:rsidP="00271994">
            <w:pPr>
              <w:jc w:val="center"/>
              <w:rPr>
                <w:rFonts w:cs="Arial"/>
                <w:color w:val="000000"/>
                <w:sz w:val="20"/>
                <w:szCs w:val="20"/>
              </w:rPr>
            </w:pPr>
            <w:r w:rsidRPr="00271994">
              <w:rPr>
                <w:rFonts w:cs="Arial"/>
                <w:color w:val="000000"/>
                <w:sz w:val="20"/>
                <w:szCs w:val="20"/>
              </w:rPr>
              <w:t>0.50%</w:t>
            </w:r>
          </w:p>
        </w:tc>
      </w:tr>
      <w:tr w:rsidR="00271994" w:rsidTr="00271994">
        <w:trPr>
          <w:trHeight w:val="432"/>
        </w:trPr>
        <w:tc>
          <w:tcPr>
            <w:tcW w:w="9350" w:type="dxa"/>
            <w:gridSpan w:val="3"/>
            <w:shd w:val="clear" w:color="auto" w:fill="A11F35"/>
            <w:vAlign w:val="center"/>
          </w:tcPr>
          <w:p w:rsidR="00271994" w:rsidRPr="00271994" w:rsidRDefault="00271994" w:rsidP="00271994">
            <w:pPr>
              <w:rPr>
                <w:b/>
                <w:color w:val="FFFFFF" w:themeColor="background1"/>
              </w:rPr>
            </w:pPr>
            <w:r w:rsidRPr="00271994">
              <w:rPr>
                <w:b/>
                <w:color w:val="FFFFFF" w:themeColor="background1"/>
              </w:rPr>
              <w:t>Citizenship Status</w:t>
            </w:r>
          </w:p>
        </w:tc>
      </w:tr>
      <w:tr w:rsidR="00271994" w:rsidTr="00271994">
        <w:trPr>
          <w:trHeight w:val="432"/>
        </w:trPr>
        <w:tc>
          <w:tcPr>
            <w:tcW w:w="4765" w:type="dxa"/>
            <w:shd w:val="clear" w:color="auto" w:fill="D9D9D9" w:themeFill="background1" w:themeFillShade="D9"/>
            <w:vAlign w:val="center"/>
          </w:tcPr>
          <w:p w:rsidR="00271994" w:rsidRPr="00271994" w:rsidRDefault="00271994" w:rsidP="00271994">
            <w:pPr>
              <w:rPr>
                <w:sz w:val="20"/>
                <w:szCs w:val="20"/>
              </w:rPr>
            </w:pPr>
            <w:r w:rsidRPr="00271994">
              <w:rPr>
                <w:sz w:val="20"/>
                <w:szCs w:val="20"/>
              </w:rPr>
              <w:t>Foreign-born population</w:t>
            </w:r>
          </w:p>
        </w:tc>
        <w:tc>
          <w:tcPr>
            <w:tcW w:w="2292" w:type="dxa"/>
            <w:shd w:val="clear" w:color="auto" w:fill="D9D9D9" w:themeFill="background1" w:themeFillShade="D9"/>
            <w:vAlign w:val="center"/>
          </w:tcPr>
          <w:p w:rsidR="00271994" w:rsidRPr="00271994" w:rsidRDefault="00271994" w:rsidP="00271994">
            <w:pPr>
              <w:jc w:val="center"/>
              <w:rPr>
                <w:sz w:val="20"/>
                <w:szCs w:val="20"/>
              </w:rPr>
            </w:pPr>
            <w:r w:rsidRPr="00271994">
              <w:rPr>
                <w:sz w:val="20"/>
                <w:szCs w:val="20"/>
              </w:rPr>
              <w:t>205,881</w:t>
            </w:r>
          </w:p>
        </w:tc>
        <w:tc>
          <w:tcPr>
            <w:tcW w:w="2293" w:type="dxa"/>
            <w:shd w:val="clear" w:color="auto" w:fill="D9D9D9" w:themeFill="background1" w:themeFillShade="D9"/>
            <w:vAlign w:val="center"/>
          </w:tcPr>
          <w:p w:rsidR="00271994" w:rsidRPr="00271994" w:rsidRDefault="00271994" w:rsidP="00271994">
            <w:pPr>
              <w:jc w:val="center"/>
              <w:rPr>
                <w:sz w:val="20"/>
                <w:szCs w:val="20"/>
              </w:rPr>
            </w:pPr>
            <w:r>
              <w:rPr>
                <w:sz w:val="20"/>
                <w:szCs w:val="20"/>
              </w:rPr>
              <w:t>X</w:t>
            </w:r>
          </w:p>
        </w:tc>
      </w:tr>
      <w:tr w:rsidR="00271994" w:rsidTr="00271994">
        <w:trPr>
          <w:trHeight w:val="432"/>
        </w:trPr>
        <w:tc>
          <w:tcPr>
            <w:tcW w:w="4765" w:type="dxa"/>
            <w:shd w:val="clear" w:color="auto" w:fill="F2F2F2" w:themeFill="background1" w:themeFillShade="F2"/>
            <w:vAlign w:val="center"/>
          </w:tcPr>
          <w:p w:rsidR="00271994" w:rsidRPr="00271994" w:rsidRDefault="00271994" w:rsidP="00271994">
            <w:pPr>
              <w:rPr>
                <w:sz w:val="20"/>
                <w:szCs w:val="20"/>
              </w:rPr>
            </w:pPr>
            <w:r w:rsidRPr="00271994">
              <w:rPr>
                <w:sz w:val="20"/>
                <w:szCs w:val="20"/>
              </w:rPr>
              <w:t>Naturalized U.S. citizen</w:t>
            </w:r>
          </w:p>
        </w:tc>
        <w:tc>
          <w:tcPr>
            <w:tcW w:w="2292" w:type="dxa"/>
            <w:shd w:val="clear" w:color="auto" w:fill="F2F2F2" w:themeFill="background1" w:themeFillShade="F2"/>
            <w:vAlign w:val="center"/>
          </w:tcPr>
          <w:p w:rsidR="00271994" w:rsidRPr="00271994" w:rsidRDefault="00271994" w:rsidP="00271994">
            <w:pPr>
              <w:jc w:val="center"/>
              <w:rPr>
                <w:sz w:val="20"/>
                <w:szCs w:val="20"/>
              </w:rPr>
            </w:pPr>
            <w:r w:rsidRPr="00271994">
              <w:rPr>
                <w:sz w:val="20"/>
                <w:szCs w:val="20"/>
              </w:rPr>
              <w:t>70,926</w:t>
            </w:r>
          </w:p>
        </w:tc>
        <w:tc>
          <w:tcPr>
            <w:tcW w:w="2293" w:type="dxa"/>
            <w:shd w:val="clear" w:color="auto" w:fill="F2F2F2" w:themeFill="background1" w:themeFillShade="F2"/>
            <w:vAlign w:val="center"/>
          </w:tcPr>
          <w:p w:rsidR="00271994" w:rsidRPr="00271994" w:rsidRDefault="00271994" w:rsidP="00271994">
            <w:pPr>
              <w:jc w:val="center"/>
              <w:rPr>
                <w:sz w:val="20"/>
                <w:szCs w:val="20"/>
              </w:rPr>
            </w:pPr>
            <w:r w:rsidRPr="00271994">
              <w:rPr>
                <w:sz w:val="20"/>
                <w:szCs w:val="20"/>
              </w:rPr>
              <w:t>34.40%</w:t>
            </w:r>
          </w:p>
        </w:tc>
      </w:tr>
      <w:tr w:rsidR="00271994" w:rsidTr="00271994">
        <w:trPr>
          <w:trHeight w:val="432"/>
        </w:trPr>
        <w:tc>
          <w:tcPr>
            <w:tcW w:w="4765" w:type="dxa"/>
            <w:shd w:val="clear" w:color="auto" w:fill="D9D9D9" w:themeFill="background1" w:themeFillShade="D9"/>
            <w:vAlign w:val="center"/>
          </w:tcPr>
          <w:p w:rsidR="00271994" w:rsidRPr="00271994" w:rsidRDefault="00271994" w:rsidP="00271994">
            <w:pPr>
              <w:rPr>
                <w:sz w:val="20"/>
                <w:szCs w:val="20"/>
              </w:rPr>
            </w:pPr>
            <w:r w:rsidRPr="00271994">
              <w:rPr>
                <w:sz w:val="20"/>
                <w:szCs w:val="20"/>
              </w:rPr>
              <w:t>Not a U.S. citizen</w:t>
            </w:r>
          </w:p>
        </w:tc>
        <w:tc>
          <w:tcPr>
            <w:tcW w:w="2292" w:type="dxa"/>
            <w:shd w:val="clear" w:color="auto" w:fill="D9D9D9" w:themeFill="background1" w:themeFillShade="D9"/>
            <w:vAlign w:val="center"/>
          </w:tcPr>
          <w:p w:rsidR="00271994" w:rsidRPr="00271994" w:rsidRDefault="00271994" w:rsidP="00271994">
            <w:pPr>
              <w:jc w:val="center"/>
              <w:rPr>
                <w:sz w:val="20"/>
                <w:szCs w:val="20"/>
              </w:rPr>
            </w:pPr>
            <w:r w:rsidRPr="00271994">
              <w:rPr>
                <w:sz w:val="20"/>
                <w:szCs w:val="20"/>
              </w:rPr>
              <w:t>134,955</w:t>
            </w:r>
          </w:p>
        </w:tc>
        <w:tc>
          <w:tcPr>
            <w:tcW w:w="2293" w:type="dxa"/>
            <w:shd w:val="clear" w:color="auto" w:fill="D9D9D9" w:themeFill="background1" w:themeFillShade="D9"/>
            <w:vAlign w:val="center"/>
          </w:tcPr>
          <w:p w:rsidR="00271994" w:rsidRPr="00271994" w:rsidRDefault="00271994" w:rsidP="00271994">
            <w:pPr>
              <w:jc w:val="center"/>
              <w:rPr>
                <w:sz w:val="20"/>
                <w:szCs w:val="20"/>
              </w:rPr>
            </w:pPr>
            <w:r w:rsidRPr="00271994">
              <w:rPr>
                <w:sz w:val="20"/>
                <w:szCs w:val="20"/>
              </w:rPr>
              <w:t>65.60%</w:t>
            </w:r>
          </w:p>
        </w:tc>
      </w:tr>
    </w:tbl>
    <w:p w:rsidR="00CC2927" w:rsidRPr="00CC2927" w:rsidRDefault="00CC2927">
      <w:pPr>
        <w:rPr>
          <w:i/>
        </w:rPr>
      </w:pPr>
      <w:r w:rsidRPr="00CC2927">
        <w:rPr>
          <w:i/>
        </w:rPr>
        <w:t>Source: United States Census Bureau, American Community Survey</w:t>
      </w:r>
    </w:p>
    <w:p w:rsidR="00CC2927" w:rsidRDefault="00CC2927">
      <w:pPr>
        <w:rPr>
          <w:u w:val="single"/>
        </w:rPr>
      </w:pPr>
    </w:p>
    <w:p w:rsidR="00CC2927" w:rsidRDefault="00CC2927">
      <w:pPr>
        <w:rPr>
          <w:u w:val="single"/>
        </w:rPr>
      </w:pPr>
      <w:r>
        <w:rPr>
          <w:u w:val="single"/>
        </w:rPr>
        <w:br w:type="page"/>
      </w:r>
    </w:p>
    <w:p w:rsidR="007856C7" w:rsidRPr="003860E2" w:rsidRDefault="007856C7" w:rsidP="00647F0C">
      <w:pPr>
        <w:pStyle w:val="Heading2"/>
        <w:rPr>
          <w:rStyle w:val="SubtleEmphasis"/>
          <w:b/>
          <w:i w:val="0"/>
          <w:iCs w:val="0"/>
          <w:color w:val="auto"/>
        </w:rPr>
      </w:pPr>
      <w:bookmarkStart w:id="12" w:name="_Toc472687877"/>
      <w:r w:rsidRPr="003860E2">
        <w:rPr>
          <w:rStyle w:val="SubtleEmphasis"/>
          <w:b/>
          <w:i w:val="0"/>
          <w:iCs w:val="0"/>
          <w:color w:val="auto"/>
        </w:rPr>
        <w:lastRenderedPageBreak/>
        <w:t>Age Distribution</w:t>
      </w:r>
      <w:bookmarkEnd w:id="12"/>
    </w:p>
    <w:p w:rsidR="00B30880" w:rsidRPr="008C19CE" w:rsidRDefault="00CD20E0" w:rsidP="008C19CE">
      <w:pPr>
        <w:spacing w:after="0"/>
        <w:ind w:left="4500"/>
        <w:rPr>
          <w:b/>
        </w:rPr>
      </w:pPr>
      <w:r w:rsidRPr="008C19CE">
        <w:rPr>
          <w:b/>
        </w:rPr>
        <w:t>Ta</w:t>
      </w:r>
      <w:r w:rsidR="00C300FA" w:rsidRPr="008C19CE">
        <w:rPr>
          <w:b/>
        </w:rPr>
        <w:t>ble X: New Mex</w:t>
      </w:r>
      <w:r w:rsidR="001A5DBE" w:rsidRPr="008C19CE">
        <w:rPr>
          <w:b/>
        </w:rPr>
        <w:t>ico population by age group:</w:t>
      </w:r>
    </w:p>
    <w:tbl>
      <w:tblPr>
        <w:tblStyle w:val="Standard"/>
        <w:tblpPr w:leftFromText="180" w:rightFromText="180" w:vertAnchor="text" w:horzAnchor="margin" w:tblpXSpec="right" w:tblpY="33"/>
        <w:tblOverlap w:val="nev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40"/>
        <w:gridCol w:w="1155"/>
        <w:gridCol w:w="1126"/>
        <w:gridCol w:w="1122"/>
      </w:tblGrid>
      <w:tr w:rsidR="007856C7" w:rsidRPr="00B30880" w:rsidTr="007856C7">
        <w:trPr>
          <w:cnfStyle w:val="100000000000" w:firstRow="1" w:lastRow="0" w:firstColumn="0" w:lastColumn="0" w:oddVBand="0" w:evenVBand="0" w:oddHBand="0" w:evenHBand="0" w:firstRowFirstColumn="0" w:firstRowLastColumn="0" w:lastRowFirstColumn="0" w:lastRowLastColumn="0"/>
          <w:trHeight w:val="870"/>
        </w:trPr>
        <w:tc>
          <w:tcPr>
            <w:tcW w:w="1440" w:type="dxa"/>
            <w:hideMark/>
          </w:tcPr>
          <w:p w:rsidR="007856C7" w:rsidRPr="00C300FA" w:rsidRDefault="007856C7" w:rsidP="007856C7">
            <w:pPr>
              <w:rPr>
                <w:rFonts w:cstheme="minorHAnsi"/>
                <w:sz w:val="20"/>
                <w:szCs w:val="20"/>
              </w:rPr>
            </w:pPr>
            <w:r w:rsidRPr="00C300FA">
              <w:rPr>
                <w:rFonts w:cstheme="minorHAnsi"/>
                <w:sz w:val="20"/>
                <w:szCs w:val="20"/>
              </w:rPr>
              <w:t>Age Group</w:t>
            </w:r>
          </w:p>
        </w:tc>
        <w:tc>
          <w:tcPr>
            <w:tcW w:w="1155" w:type="dxa"/>
            <w:hideMark/>
          </w:tcPr>
          <w:p w:rsidR="007856C7" w:rsidRPr="00C300FA" w:rsidRDefault="007856C7" w:rsidP="007856C7">
            <w:pPr>
              <w:jc w:val="center"/>
              <w:rPr>
                <w:rFonts w:cstheme="minorHAnsi"/>
                <w:sz w:val="20"/>
                <w:szCs w:val="20"/>
              </w:rPr>
            </w:pPr>
            <w:r w:rsidRPr="00C300FA">
              <w:rPr>
                <w:rFonts w:cstheme="minorHAnsi"/>
                <w:sz w:val="20"/>
                <w:szCs w:val="20"/>
              </w:rPr>
              <w:t>2016 Population</w:t>
            </w:r>
          </w:p>
        </w:tc>
        <w:tc>
          <w:tcPr>
            <w:tcW w:w="1080" w:type="dxa"/>
            <w:hideMark/>
          </w:tcPr>
          <w:p w:rsidR="007856C7" w:rsidRPr="00C300FA" w:rsidRDefault="007856C7" w:rsidP="007856C7">
            <w:pPr>
              <w:jc w:val="center"/>
              <w:rPr>
                <w:rFonts w:cstheme="minorHAnsi"/>
                <w:sz w:val="20"/>
                <w:szCs w:val="20"/>
              </w:rPr>
            </w:pPr>
            <w:r w:rsidRPr="00C300FA">
              <w:rPr>
                <w:rFonts w:cstheme="minorHAnsi"/>
                <w:sz w:val="20"/>
                <w:szCs w:val="20"/>
              </w:rPr>
              <w:t>% of Population</w:t>
            </w:r>
          </w:p>
        </w:tc>
        <w:tc>
          <w:tcPr>
            <w:tcW w:w="1122" w:type="dxa"/>
          </w:tcPr>
          <w:p w:rsidR="007856C7" w:rsidRPr="00C300FA" w:rsidRDefault="007856C7" w:rsidP="007856C7">
            <w:pPr>
              <w:jc w:val="center"/>
              <w:rPr>
                <w:rFonts w:cstheme="minorHAnsi"/>
                <w:sz w:val="20"/>
                <w:szCs w:val="20"/>
              </w:rPr>
            </w:pPr>
            <w:r w:rsidRPr="00C300FA">
              <w:rPr>
                <w:rFonts w:cstheme="minorHAnsi"/>
                <w:sz w:val="20"/>
                <w:szCs w:val="20"/>
              </w:rPr>
              <w:t>United States %</w:t>
            </w:r>
          </w:p>
        </w:tc>
      </w:tr>
      <w:tr w:rsidR="007856C7" w:rsidRPr="00B30880" w:rsidTr="007856C7">
        <w:trPr>
          <w:cnfStyle w:val="000000100000" w:firstRow="0" w:lastRow="0" w:firstColumn="0" w:lastColumn="0" w:oddVBand="0" w:evenVBand="0" w:oddHBand="1" w:evenHBand="0" w:firstRowFirstColumn="0" w:firstRowLastColumn="0" w:lastRowFirstColumn="0" w:lastRowLastColumn="0"/>
          <w:trHeight w:val="360"/>
        </w:trPr>
        <w:tc>
          <w:tcPr>
            <w:tcW w:w="1440" w:type="dxa"/>
            <w:noWrap/>
            <w:hideMark/>
          </w:tcPr>
          <w:p w:rsidR="007856C7" w:rsidRPr="00C300FA" w:rsidRDefault="007856C7" w:rsidP="007856C7">
            <w:pPr>
              <w:rPr>
                <w:rFonts w:cstheme="minorHAnsi"/>
                <w:szCs w:val="20"/>
              </w:rPr>
            </w:pPr>
            <w:r w:rsidRPr="00C300FA">
              <w:rPr>
                <w:rFonts w:cstheme="minorHAnsi"/>
                <w:szCs w:val="20"/>
              </w:rPr>
              <w:t>Under 5 years</w:t>
            </w:r>
          </w:p>
        </w:tc>
        <w:tc>
          <w:tcPr>
            <w:tcW w:w="1155" w:type="dxa"/>
            <w:noWrap/>
            <w:hideMark/>
          </w:tcPr>
          <w:p w:rsidR="007856C7" w:rsidRPr="00D638CF" w:rsidRDefault="007856C7" w:rsidP="007856C7">
            <w:pPr>
              <w:jc w:val="center"/>
            </w:pPr>
            <w:r w:rsidRPr="00D638CF">
              <w:t>140,691</w:t>
            </w:r>
          </w:p>
        </w:tc>
        <w:tc>
          <w:tcPr>
            <w:tcW w:w="1080" w:type="dxa"/>
            <w:noWrap/>
            <w:hideMark/>
          </w:tcPr>
          <w:p w:rsidR="007856C7" w:rsidRPr="00D638CF" w:rsidRDefault="007856C7" w:rsidP="007856C7">
            <w:pPr>
              <w:jc w:val="center"/>
            </w:pPr>
            <w:r w:rsidRPr="00D638CF">
              <w:t>6.7%</w:t>
            </w:r>
          </w:p>
        </w:tc>
        <w:tc>
          <w:tcPr>
            <w:tcW w:w="1122" w:type="dxa"/>
          </w:tcPr>
          <w:p w:rsidR="007856C7" w:rsidRPr="00D638CF" w:rsidRDefault="007856C7" w:rsidP="007856C7">
            <w:pPr>
              <w:jc w:val="center"/>
            </w:pPr>
            <w:r w:rsidRPr="00D638CF">
              <w:t>140,691</w:t>
            </w:r>
          </w:p>
        </w:tc>
      </w:tr>
      <w:tr w:rsidR="007856C7" w:rsidRPr="00B30880" w:rsidTr="007856C7">
        <w:trPr>
          <w:cnfStyle w:val="000000010000" w:firstRow="0" w:lastRow="0" w:firstColumn="0" w:lastColumn="0" w:oddVBand="0" w:evenVBand="0" w:oddHBand="0" w:evenHBand="1" w:firstRowFirstColumn="0" w:firstRowLastColumn="0" w:lastRowFirstColumn="0" w:lastRowLastColumn="0"/>
          <w:trHeight w:val="360"/>
        </w:trPr>
        <w:tc>
          <w:tcPr>
            <w:tcW w:w="1440" w:type="dxa"/>
            <w:noWrap/>
            <w:vAlign w:val="center"/>
            <w:hideMark/>
          </w:tcPr>
          <w:p w:rsidR="007856C7" w:rsidRPr="00C300FA" w:rsidRDefault="007856C7" w:rsidP="007856C7">
            <w:pPr>
              <w:rPr>
                <w:rFonts w:cstheme="minorHAnsi"/>
                <w:szCs w:val="20"/>
              </w:rPr>
            </w:pPr>
            <w:r w:rsidRPr="00C300FA">
              <w:rPr>
                <w:rFonts w:cstheme="minorHAnsi"/>
                <w:szCs w:val="20"/>
              </w:rPr>
              <w:t>5 to 9 years</w:t>
            </w:r>
          </w:p>
        </w:tc>
        <w:tc>
          <w:tcPr>
            <w:tcW w:w="1155" w:type="dxa"/>
            <w:noWrap/>
            <w:vAlign w:val="center"/>
            <w:hideMark/>
          </w:tcPr>
          <w:p w:rsidR="007856C7" w:rsidRPr="00D638CF" w:rsidRDefault="007856C7" w:rsidP="007856C7">
            <w:pPr>
              <w:jc w:val="center"/>
            </w:pPr>
            <w:r w:rsidRPr="00D638CF">
              <w:t>140,819</w:t>
            </w:r>
          </w:p>
        </w:tc>
        <w:tc>
          <w:tcPr>
            <w:tcW w:w="1080" w:type="dxa"/>
            <w:noWrap/>
            <w:vAlign w:val="center"/>
            <w:hideMark/>
          </w:tcPr>
          <w:p w:rsidR="007856C7" w:rsidRPr="00D638CF" w:rsidRDefault="007856C7" w:rsidP="007856C7">
            <w:pPr>
              <w:jc w:val="center"/>
            </w:pPr>
            <w:r w:rsidRPr="00D638CF">
              <w:t>6.7%</w:t>
            </w:r>
          </w:p>
        </w:tc>
        <w:tc>
          <w:tcPr>
            <w:tcW w:w="1122" w:type="dxa"/>
            <w:vAlign w:val="center"/>
          </w:tcPr>
          <w:p w:rsidR="007856C7" w:rsidRPr="00D638CF" w:rsidRDefault="007856C7" w:rsidP="007856C7">
            <w:pPr>
              <w:jc w:val="center"/>
            </w:pPr>
            <w:r w:rsidRPr="00D638CF">
              <w:t>140,819</w:t>
            </w:r>
          </w:p>
        </w:tc>
      </w:tr>
      <w:tr w:rsidR="007856C7" w:rsidRPr="00B30880" w:rsidTr="007856C7">
        <w:trPr>
          <w:cnfStyle w:val="000000100000" w:firstRow="0" w:lastRow="0" w:firstColumn="0" w:lastColumn="0" w:oddVBand="0" w:evenVBand="0" w:oddHBand="1" w:evenHBand="0" w:firstRowFirstColumn="0" w:firstRowLastColumn="0" w:lastRowFirstColumn="0" w:lastRowLastColumn="0"/>
          <w:trHeight w:val="360"/>
        </w:trPr>
        <w:tc>
          <w:tcPr>
            <w:tcW w:w="1440" w:type="dxa"/>
            <w:noWrap/>
            <w:hideMark/>
          </w:tcPr>
          <w:p w:rsidR="007856C7" w:rsidRPr="00C300FA" w:rsidRDefault="007856C7" w:rsidP="007856C7">
            <w:pPr>
              <w:rPr>
                <w:rFonts w:cstheme="minorHAnsi"/>
                <w:szCs w:val="20"/>
              </w:rPr>
            </w:pPr>
            <w:r w:rsidRPr="00C300FA">
              <w:rPr>
                <w:rFonts w:cstheme="minorHAnsi"/>
                <w:szCs w:val="20"/>
              </w:rPr>
              <w:t>10 to 14 years</w:t>
            </w:r>
          </w:p>
        </w:tc>
        <w:tc>
          <w:tcPr>
            <w:tcW w:w="1155" w:type="dxa"/>
            <w:noWrap/>
            <w:hideMark/>
          </w:tcPr>
          <w:p w:rsidR="007856C7" w:rsidRPr="00D638CF" w:rsidRDefault="007856C7" w:rsidP="007856C7">
            <w:pPr>
              <w:jc w:val="center"/>
            </w:pPr>
            <w:r w:rsidRPr="00D638CF">
              <w:t>141,661</w:t>
            </w:r>
          </w:p>
        </w:tc>
        <w:tc>
          <w:tcPr>
            <w:tcW w:w="1080" w:type="dxa"/>
            <w:noWrap/>
            <w:hideMark/>
          </w:tcPr>
          <w:p w:rsidR="007856C7" w:rsidRPr="00D638CF" w:rsidRDefault="007856C7" w:rsidP="007856C7">
            <w:pPr>
              <w:jc w:val="center"/>
            </w:pPr>
            <w:r w:rsidRPr="00D638CF">
              <w:t>6.7%</w:t>
            </w:r>
          </w:p>
        </w:tc>
        <w:tc>
          <w:tcPr>
            <w:tcW w:w="1122" w:type="dxa"/>
          </w:tcPr>
          <w:p w:rsidR="007856C7" w:rsidRPr="00D638CF" w:rsidRDefault="007856C7" w:rsidP="007856C7">
            <w:pPr>
              <w:jc w:val="center"/>
            </w:pPr>
            <w:r w:rsidRPr="00D638CF">
              <w:t>141,661</w:t>
            </w:r>
          </w:p>
        </w:tc>
      </w:tr>
      <w:tr w:rsidR="007856C7" w:rsidRPr="00B30880" w:rsidTr="007856C7">
        <w:trPr>
          <w:cnfStyle w:val="000000010000" w:firstRow="0" w:lastRow="0" w:firstColumn="0" w:lastColumn="0" w:oddVBand="0" w:evenVBand="0" w:oddHBand="0" w:evenHBand="1" w:firstRowFirstColumn="0" w:firstRowLastColumn="0" w:lastRowFirstColumn="0" w:lastRowLastColumn="0"/>
          <w:trHeight w:val="360"/>
        </w:trPr>
        <w:tc>
          <w:tcPr>
            <w:tcW w:w="1440" w:type="dxa"/>
            <w:noWrap/>
            <w:vAlign w:val="center"/>
            <w:hideMark/>
          </w:tcPr>
          <w:p w:rsidR="007856C7" w:rsidRPr="00C300FA" w:rsidRDefault="007856C7" w:rsidP="007856C7">
            <w:pPr>
              <w:rPr>
                <w:rFonts w:cstheme="minorHAnsi"/>
                <w:szCs w:val="20"/>
              </w:rPr>
            </w:pPr>
            <w:r w:rsidRPr="00C300FA">
              <w:rPr>
                <w:rFonts w:cstheme="minorHAnsi"/>
                <w:szCs w:val="20"/>
              </w:rPr>
              <w:t>15 to 19 years</w:t>
            </w:r>
          </w:p>
        </w:tc>
        <w:tc>
          <w:tcPr>
            <w:tcW w:w="1155" w:type="dxa"/>
            <w:noWrap/>
            <w:vAlign w:val="center"/>
            <w:hideMark/>
          </w:tcPr>
          <w:p w:rsidR="007856C7" w:rsidRPr="00D638CF" w:rsidRDefault="007856C7" w:rsidP="007856C7">
            <w:pPr>
              <w:jc w:val="center"/>
            </w:pPr>
            <w:r w:rsidRPr="00D638CF">
              <w:t>137,570</w:t>
            </w:r>
          </w:p>
        </w:tc>
        <w:tc>
          <w:tcPr>
            <w:tcW w:w="1080" w:type="dxa"/>
            <w:noWrap/>
            <w:vAlign w:val="center"/>
            <w:hideMark/>
          </w:tcPr>
          <w:p w:rsidR="007856C7" w:rsidRPr="00D638CF" w:rsidRDefault="007856C7" w:rsidP="007856C7">
            <w:pPr>
              <w:jc w:val="center"/>
            </w:pPr>
            <w:r w:rsidRPr="00D638CF">
              <w:t>6.5%</w:t>
            </w:r>
          </w:p>
        </w:tc>
        <w:tc>
          <w:tcPr>
            <w:tcW w:w="1122" w:type="dxa"/>
            <w:vAlign w:val="center"/>
          </w:tcPr>
          <w:p w:rsidR="007856C7" w:rsidRPr="00D638CF" w:rsidRDefault="007856C7" w:rsidP="007856C7">
            <w:pPr>
              <w:jc w:val="center"/>
            </w:pPr>
            <w:r w:rsidRPr="00D638CF">
              <w:t>137,570</w:t>
            </w:r>
          </w:p>
        </w:tc>
      </w:tr>
      <w:tr w:rsidR="007856C7" w:rsidRPr="00B30880" w:rsidTr="007856C7">
        <w:trPr>
          <w:cnfStyle w:val="000000100000" w:firstRow="0" w:lastRow="0" w:firstColumn="0" w:lastColumn="0" w:oddVBand="0" w:evenVBand="0" w:oddHBand="1" w:evenHBand="0" w:firstRowFirstColumn="0" w:firstRowLastColumn="0" w:lastRowFirstColumn="0" w:lastRowLastColumn="0"/>
          <w:trHeight w:val="360"/>
        </w:trPr>
        <w:tc>
          <w:tcPr>
            <w:tcW w:w="1440" w:type="dxa"/>
            <w:noWrap/>
            <w:hideMark/>
          </w:tcPr>
          <w:p w:rsidR="007856C7" w:rsidRPr="00C300FA" w:rsidRDefault="007856C7" w:rsidP="007856C7">
            <w:pPr>
              <w:rPr>
                <w:rFonts w:cstheme="minorHAnsi"/>
                <w:szCs w:val="20"/>
              </w:rPr>
            </w:pPr>
            <w:r w:rsidRPr="00C300FA">
              <w:rPr>
                <w:rFonts w:cstheme="minorHAnsi"/>
                <w:szCs w:val="20"/>
              </w:rPr>
              <w:t>20 to 24 years</w:t>
            </w:r>
          </w:p>
        </w:tc>
        <w:tc>
          <w:tcPr>
            <w:tcW w:w="1155" w:type="dxa"/>
            <w:noWrap/>
            <w:hideMark/>
          </w:tcPr>
          <w:p w:rsidR="007856C7" w:rsidRPr="00D638CF" w:rsidRDefault="007856C7" w:rsidP="007856C7">
            <w:pPr>
              <w:jc w:val="center"/>
            </w:pPr>
            <w:r w:rsidRPr="00D638CF">
              <w:t>146,938</w:t>
            </w:r>
          </w:p>
        </w:tc>
        <w:tc>
          <w:tcPr>
            <w:tcW w:w="1080" w:type="dxa"/>
            <w:noWrap/>
            <w:hideMark/>
          </w:tcPr>
          <w:p w:rsidR="007856C7" w:rsidRPr="00D638CF" w:rsidRDefault="007856C7" w:rsidP="007856C7">
            <w:pPr>
              <w:jc w:val="center"/>
            </w:pPr>
            <w:r w:rsidRPr="00D638CF">
              <w:t>7.0%</w:t>
            </w:r>
          </w:p>
        </w:tc>
        <w:tc>
          <w:tcPr>
            <w:tcW w:w="1122" w:type="dxa"/>
          </w:tcPr>
          <w:p w:rsidR="007856C7" w:rsidRPr="00D638CF" w:rsidRDefault="007856C7" w:rsidP="007856C7">
            <w:pPr>
              <w:jc w:val="center"/>
            </w:pPr>
            <w:r w:rsidRPr="00D638CF">
              <w:t>146,938</w:t>
            </w:r>
          </w:p>
        </w:tc>
      </w:tr>
      <w:tr w:rsidR="007856C7" w:rsidRPr="00B30880" w:rsidTr="007856C7">
        <w:trPr>
          <w:cnfStyle w:val="000000010000" w:firstRow="0" w:lastRow="0" w:firstColumn="0" w:lastColumn="0" w:oddVBand="0" w:evenVBand="0" w:oddHBand="0" w:evenHBand="1" w:firstRowFirstColumn="0" w:firstRowLastColumn="0" w:lastRowFirstColumn="0" w:lastRowLastColumn="0"/>
          <w:trHeight w:val="360"/>
        </w:trPr>
        <w:tc>
          <w:tcPr>
            <w:tcW w:w="1440" w:type="dxa"/>
            <w:noWrap/>
            <w:vAlign w:val="center"/>
            <w:hideMark/>
          </w:tcPr>
          <w:p w:rsidR="007856C7" w:rsidRPr="00C300FA" w:rsidRDefault="007856C7" w:rsidP="007856C7">
            <w:pPr>
              <w:rPr>
                <w:rFonts w:cstheme="minorHAnsi"/>
                <w:szCs w:val="20"/>
              </w:rPr>
            </w:pPr>
            <w:r w:rsidRPr="00C300FA">
              <w:rPr>
                <w:rFonts w:cstheme="minorHAnsi"/>
                <w:szCs w:val="20"/>
              </w:rPr>
              <w:t>25 to 29 years</w:t>
            </w:r>
          </w:p>
        </w:tc>
        <w:tc>
          <w:tcPr>
            <w:tcW w:w="1155" w:type="dxa"/>
            <w:noWrap/>
            <w:vAlign w:val="center"/>
            <w:hideMark/>
          </w:tcPr>
          <w:p w:rsidR="007856C7" w:rsidRPr="00D638CF" w:rsidRDefault="007856C7" w:rsidP="007856C7">
            <w:pPr>
              <w:jc w:val="center"/>
            </w:pPr>
            <w:r w:rsidRPr="00D638CF">
              <w:t>144,244</w:t>
            </w:r>
          </w:p>
        </w:tc>
        <w:tc>
          <w:tcPr>
            <w:tcW w:w="1080" w:type="dxa"/>
            <w:noWrap/>
            <w:vAlign w:val="center"/>
            <w:hideMark/>
          </w:tcPr>
          <w:p w:rsidR="007856C7" w:rsidRPr="00D638CF" w:rsidRDefault="007856C7" w:rsidP="007856C7">
            <w:pPr>
              <w:jc w:val="center"/>
            </w:pPr>
            <w:r w:rsidRPr="00D638CF">
              <w:t>6.8%</w:t>
            </w:r>
          </w:p>
        </w:tc>
        <w:tc>
          <w:tcPr>
            <w:tcW w:w="1122" w:type="dxa"/>
            <w:vAlign w:val="center"/>
          </w:tcPr>
          <w:p w:rsidR="007856C7" w:rsidRPr="00D638CF" w:rsidRDefault="007856C7" w:rsidP="007856C7">
            <w:pPr>
              <w:jc w:val="center"/>
            </w:pPr>
            <w:r w:rsidRPr="00D638CF">
              <w:t>144,244</w:t>
            </w:r>
          </w:p>
        </w:tc>
      </w:tr>
      <w:tr w:rsidR="007856C7" w:rsidRPr="00B30880" w:rsidTr="007856C7">
        <w:trPr>
          <w:cnfStyle w:val="000000100000" w:firstRow="0" w:lastRow="0" w:firstColumn="0" w:lastColumn="0" w:oddVBand="0" w:evenVBand="0" w:oddHBand="1" w:evenHBand="0" w:firstRowFirstColumn="0" w:firstRowLastColumn="0" w:lastRowFirstColumn="0" w:lastRowLastColumn="0"/>
          <w:trHeight w:val="360"/>
        </w:trPr>
        <w:tc>
          <w:tcPr>
            <w:tcW w:w="1440" w:type="dxa"/>
            <w:noWrap/>
            <w:hideMark/>
          </w:tcPr>
          <w:p w:rsidR="007856C7" w:rsidRPr="00C300FA" w:rsidRDefault="007856C7" w:rsidP="007856C7">
            <w:pPr>
              <w:rPr>
                <w:rFonts w:cstheme="minorHAnsi"/>
                <w:szCs w:val="20"/>
              </w:rPr>
            </w:pPr>
            <w:r w:rsidRPr="00C300FA">
              <w:rPr>
                <w:rFonts w:cstheme="minorHAnsi"/>
                <w:szCs w:val="20"/>
              </w:rPr>
              <w:t>30 to 34 years</w:t>
            </w:r>
          </w:p>
        </w:tc>
        <w:tc>
          <w:tcPr>
            <w:tcW w:w="1155" w:type="dxa"/>
            <w:noWrap/>
            <w:hideMark/>
          </w:tcPr>
          <w:p w:rsidR="007856C7" w:rsidRPr="00D638CF" w:rsidRDefault="007856C7" w:rsidP="007856C7">
            <w:pPr>
              <w:jc w:val="center"/>
            </w:pPr>
            <w:r w:rsidRPr="00D638CF">
              <w:t>141,753</w:t>
            </w:r>
          </w:p>
        </w:tc>
        <w:tc>
          <w:tcPr>
            <w:tcW w:w="1080" w:type="dxa"/>
            <w:noWrap/>
            <w:hideMark/>
          </w:tcPr>
          <w:p w:rsidR="007856C7" w:rsidRPr="00D638CF" w:rsidRDefault="007856C7" w:rsidP="007856C7">
            <w:pPr>
              <w:jc w:val="center"/>
            </w:pPr>
            <w:r w:rsidRPr="00D638CF">
              <w:t>6.7%</w:t>
            </w:r>
          </w:p>
        </w:tc>
        <w:tc>
          <w:tcPr>
            <w:tcW w:w="1122" w:type="dxa"/>
          </w:tcPr>
          <w:p w:rsidR="007856C7" w:rsidRPr="00D638CF" w:rsidRDefault="007856C7" w:rsidP="007856C7">
            <w:pPr>
              <w:jc w:val="center"/>
            </w:pPr>
            <w:r w:rsidRPr="00D638CF">
              <w:t>141,753</w:t>
            </w:r>
          </w:p>
        </w:tc>
      </w:tr>
      <w:tr w:rsidR="007856C7" w:rsidRPr="00B30880" w:rsidTr="007856C7">
        <w:trPr>
          <w:cnfStyle w:val="000000010000" w:firstRow="0" w:lastRow="0" w:firstColumn="0" w:lastColumn="0" w:oddVBand="0" w:evenVBand="0" w:oddHBand="0" w:evenHBand="1" w:firstRowFirstColumn="0" w:firstRowLastColumn="0" w:lastRowFirstColumn="0" w:lastRowLastColumn="0"/>
          <w:trHeight w:val="360"/>
        </w:trPr>
        <w:tc>
          <w:tcPr>
            <w:tcW w:w="1440" w:type="dxa"/>
            <w:noWrap/>
            <w:vAlign w:val="center"/>
            <w:hideMark/>
          </w:tcPr>
          <w:p w:rsidR="007856C7" w:rsidRPr="00C300FA" w:rsidRDefault="007856C7" w:rsidP="007856C7">
            <w:pPr>
              <w:rPr>
                <w:rFonts w:cstheme="minorHAnsi"/>
                <w:szCs w:val="20"/>
              </w:rPr>
            </w:pPr>
            <w:r w:rsidRPr="00C300FA">
              <w:rPr>
                <w:rFonts w:cstheme="minorHAnsi"/>
                <w:szCs w:val="20"/>
              </w:rPr>
              <w:t>35 to 39 years</w:t>
            </w:r>
          </w:p>
        </w:tc>
        <w:tc>
          <w:tcPr>
            <w:tcW w:w="1155" w:type="dxa"/>
            <w:noWrap/>
            <w:vAlign w:val="center"/>
            <w:hideMark/>
          </w:tcPr>
          <w:p w:rsidR="007856C7" w:rsidRPr="00D638CF" w:rsidRDefault="007856C7" w:rsidP="007856C7">
            <w:pPr>
              <w:jc w:val="center"/>
            </w:pPr>
            <w:r w:rsidRPr="00D638CF">
              <w:t>126,382</w:t>
            </w:r>
          </w:p>
        </w:tc>
        <w:tc>
          <w:tcPr>
            <w:tcW w:w="1080" w:type="dxa"/>
            <w:noWrap/>
            <w:vAlign w:val="center"/>
            <w:hideMark/>
          </w:tcPr>
          <w:p w:rsidR="007856C7" w:rsidRPr="00D638CF" w:rsidRDefault="007856C7" w:rsidP="007856C7">
            <w:pPr>
              <w:jc w:val="center"/>
            </w:pPr>
            <w:r w:rsidRPr="00D638CF">
              <w:t>6.0%</w:t>
            </w:r>
          </w:p>
        </w:tc>
        <w:tc>
          <w:tcPr>
            <w:tcW w:w="1122" w:type="dxa"/>
            <w:vAlign w:val="center"/>
          </w:tcPr>
          <w:p w:rsidR="007856C7" w:rsidRPr="00D638CF" w:rsidRDefault="007856C7" w:rsidP="007856C7">
            <w:pPr>
              <w:jc w:val="center"/>
            </w:pPr>
            <w:r w:rsidRPr="00D638CF">
              <w:t>126,382</w:t>
            </w:r>
          </w:p>
        </w:tc>
      </w:tr>
      <w:tr w:rsidR="007856C7" w:rsidRPr="00B30880" w:rsidTr="007856C7">
        <w:trPr>
          <w:cnfStyle w:val="000000100000" w:firstRow="0" w:lastRow="0" w:firstColumn="0" w:lastColumn="0" w:oddVBand="0" w:evenVBand="0" w:oddHBand="1" w:evenHBand="0" w:firstRowFirstColumn="0" w:firstRowLastColumn="0" w:lastRowFirstColumn="0" w:lastRowLastColumn="0"/>
          <w:trHeight w:val="360"/>
        </w:trPr>
        <w:tc>
          <w:tcPr>
            <w:tcW w:w="1440" w:type="dxa"/>
            <w:noWrap/>
            <w:hideMark/>
          </w:tcPr>
          <w:p w:rsidR="007856C7" w:rsidRPr="00C300FA" w:rsidRDefault="007856C7" w:rsidP="007856C7">
            <w:pPr>
              <w:rPr>
                <w:rFonts w:cstheme="minorHAnsi"/>
                <w:szCs w:val="20"/>
              </w:rPr>
            </w:pPr>
            <w:r w:rsidRPr="00C300FA">
              <w:rPr>
                <w:rFonts w:cstheme="minorHAnsi"/>
                <w:szCs w:val="20"/>
              </w:rPr>
              <w:t>40 to 44 years</w:t>
            </w:r>
          </w:p>
        </w:tc>
        <w:tc>
          <w:tcPr>
            <w:tcW w:w="1155" w:type="dxa"/>
            <w:noWrap/>
            <w:hideMark/>
          </w:tcPr>
          <w:p w:rsidR="007856C7" w:rsidRPr="00D638CF" w:rsidRDefault="007856C7" w:rsidP="007856C7">
            <w:pPr>
              <w:jc w:val="center"/>
            </w:pPr>
            <w:r w:rsidRPr="00D638CF">
              <w:t>120,960</w:t>
            </w:r>
          </w:p>
        </w:tc>
        <w:tc>
          <w:tcPr>
            <w:tcW w:w="1080" w:type="dxa"/>
            <w:noWrap/>
            <w:hideMark/>
          </w:tcPr>
          <w:p w:rsidR="007856C7" w:rsidRPr="00D638CF" w:rsidRDefault="007856C7" w:rsidP="007856C7">
            <w:pPr>
              <w:jc w:val="center"/>
            </w:pPr>
            <w:r w:rsidRPr="00D638CF">
              <w:t>5.7%</w:t>
            </w:r>
          </w:p>
        </w:tc>
        <w:tc>
          <w:tcPr>
            <w:tcW w:w="1122" w:type="dxa"/>
          </w:tcPr>
          <w:p w:rsidR="007856C7" w:rsidRPr="00D638CF" w:rsidRDefault="007856C7" w:rsidP="007856C7">
            <w:pPr>
              <w:jc w:val="center"/>
            </w:pPr>
            <w:r w:rsidRPr="00D638CF">
              <w:t>120,960</w:t>
            </w:r>
          </w:p>
        </w:tc>
      </w:tr>
      <w:tr w:rsidR="007856C7" w:rsidRPr="00B30880" w:rsidTr="007856C7">
        <w:trPr>
          <w:cnfStyle w:val="000000010000" w:firstRow="0" w:lastRow="0" w:firstColumn="0" w:lastColumn="0" w:oddVBand="0" w:evenVBand="0" w:oddHBand="0" w:evenHBand="1" w:firstRowFirstColumn="0" w:firstRowLastColumn="0" w:lastRowFirstColumn="0" w:lastRowLastColumn="0"/>
          <w:trHeight w:val="360"/>
        </w:trPr>
        <w:tc>
          <w:tcPr>
            <w:tcW w:w="1440" w:type="dxa"/>
            <w:noWrap/>
            <w:vAlign w:val="center"/>
            <w:hideMark/>
          </w:tcPr>
          <w:p w:rsidR="007856C7" w:rsidRPr="00C300FA" w:rsidRDefault="007856C7" w:rsidP="007856C7">
            <w:pPr>
              <w:rPr>
                <w:rFonts w:cstheme="minorHAnsi"/>
                <w:szCs w:val="20"/>
              </w:rPr>
            </w:pPr>
            <w:r w:rsidRPr="00C300FA">
              <w:rPr>
                <w:rFonts w:cstheme="minorHAnsi"/>
                <w:szCs w:val="20"/>
              </w:rPr>
              <w:t>45 to 49 years</w:t>
            </w:r>
          </w:p>
        </w:tc>
        <w:tc>
          <w:tcPr>
            <w:tcW w:w="1155" w:type="dxa"/>
            <w:noWrap/>
            <w:vAlign w:val="center"/>
            <w:hideMark/>
          </w:tcPr>
          <w:p w:rsidR="007856C7" w:rsidRPr="00D638CF" w:rsidRDefault="007856C7" w:rsidP="007856C7">
            <w:pPr>
              <w:jc w:val="center"/>
            </w:pPr>
            <w:r w:rsidRPr="00D638CF">
              <w:t>118,923</w:t>
            </w:r>
          </w:p>
        </w:tc>
        <w:tc>
          <w:tcPr>
            <w:tcW w:w="1080" w:type="dxa"/>
            <w:noWrap/>
            <w:vAlign w:val="center"/>
            <w:hideMark/>
          </w:tcPr>
          <w:p w:rsidR="007856C7" w:rsidRPr="00D638CF" w:rsidRDefault="007856C7" w:rsidP="007856C7">
            <w:pPr>
              <w:jc w:val="center"/>
            </w:pPr>
            <w:r w:rsidRPr="00D638CF">
              <w:t>5.6%</w:t>
            </w:r>
          </w:p>
        </w:tc>
        <w:tc>
          <w:tcPr>
            <w:tcW w:w="1122" w:type="dxa"/>
            <w:vAlign w:val="center"/>
          </w:tcPr>
          <w:p w:rsidR="007856C7" w:rsidRPr="00D638CF" w:rsidRDefault="007856C7" w:rsidP="007856C7">
            <w:pPr>
              <w:jc w:val="center"/>
            </w:pPr>
            <w:r w:rsidRPr="00D638CF">
              <w:t>118,923</w:t>
            </w:r>
          </w:p>
        </w:tc>
      </w:tr>
      <w:tr w:rsidR="007856C7" w:rsidRPr="00B30880" w:rsidTr="007856C7">
        <w:trPr>
          <w:cnfStyle w:val="000000100000" w:firstRow="0" w:lastRow="0" w:firstColumn="0" w:lastColumn="0" w:oddVBand="0" w:evenVBand="0" w:oddHBand="1" w:evenHBand="0" w:firstRowFirstColumn="0" w:firstRowLastColumn="0" w:lastRowFirstColumn="0" w:lastRowLastColumn="0"/>
          <w:trHeight w:val="360"/>
        </w:trPr>
        <w:tc>
          <w:tcPr>
            <w:tcW w:w="1440" w:type="dxa"/>
            <w:noWrap/>
            <w:hideMark/>
          </w:tcPr>
          <w:p w:rsidR="007856C7" w:rsidRPr="00C300FA" w:rsidRDefault="007856C7" w:rsidP="007856C7">
            <w:pPr>
              <w:rPr>
                <w:rFonts w:cstheme="minorHAnsi"/>
                <w:szCs w:val="20"/>
              </w:rPr>
            </w:pPr>
            <w:r w:rsidRPr="00C300FA">
              <w:rPr>
                <w:rFonts w:cstheme="minorHAnsi"/>
                <w:szCs w:val="20"/>
              </w:rPr>
              <w:t>50 to 54 years</w:t>
            </w:r>
          </w:p>
        </w:tc>
        <w:tc>
          <w:tcPr>
            <w:tcW w:w="1155" w:type="dxa"/>
            <w:noWrap/>
            <w:hideMark/>
          </w:tcPr>
          <w:p w:rsidR="007856C7" w:rsidRPr="00D638CF" w:rsidRDefault="007856C7" w:rsidP="007856C7">
            <w:pPr>
              <w:jc w:val="center"/>
            </w:pPr>
            <w:r w:rsidRPr="00D638CF">
              <w:t>134,500</w:t>
            </w:r>
          </w:p>
        </w:tc>
        <w:tc>
          <w:tcPr>
            <w:tcW w:w="1080" w:type="dxa"/>
            <w:noWrap/>
            <w:hideMark/>
          </w:tcPr>
          <w:p w:rsidR="007856C7" w:rsidRPr="00D638CF" w:rsidRDefault="007856C7" w:rsidP="007856C7">
            <w:pPr>
              <w:jc w:val="center"/>
            </w:pPr>
            <w:r w:rsidRPr="00D638CF">
              <w:t>6.4%</w:t>
            </w:r>
          </w:p>
        </w:tc>
        <w:tc>
          <w:tcPr>
            <w:tcW w:w="1122" w:type="dxa"/>
          </w:tcPr>
          <w:p w:rsidR="007856C7" w:rsidRPr="00D638CF" w:rsidRDefault="007856C7" w:rsidP="007856C7">
            <w:pPr>
              <w:jc w:val="center"/>
            </w:pPr>
            <w:r w:rsidRPr="00D638CF">
              <w:t>134,500</w:t>
            </w:r>
          </w:p>
        </w:tc>
      </w:tr>
      <w:tr w:rsidR="007856C7" w:rsidRPr="00B30880" w:rsidTr="007856C7">
        <w:trPr>
          <w:cnfStyle w:val="000000010000" w:firstRow="0" w:lastRow="0" w:firstColumn="0" w:lastColumn="0" w:oddVBand="0" w:evenVBand="0" w:oddHBand="0" w:evenHBand="1" w:firstRowFirstColumn="0" w:firstRowLastColumn="0" w:lastRowFirstColumn="0" w:lastRowLastColumn="0"/>
          <w:trHeight w:val="360"/>
        </w:trPr>
        <w:tc>
          <w:tcPr>
            <w:tcW w:w="1440" w:type="dxa"/>
            <w:noWrap/>
            <w:vAlign w:val="center"/>
            <w:hideMark/>
          </w:tcPr>
          <w:p w:rsidR="007856C7" w:rsidRPr="00C300FA" w:rsidRDefault="007856C7" w:rsidP="007856C7">
            <w:pPr>
              <w:rPr>
                <w:rFonts w:cstheme="minorHAnsi"/>
                <w:szCs w:val="20"/>
              </w:rPr>
            </w:pPr>
            <w:r w:rsidRPr="00C300FA">
              <w:rPr>
                <w:rFonts w:cstheme="minorHAnsi"/>
                <w:szCs w:val="20"/>
              </w:rPr>
              <w:t>55 to 59 years</w:t>
            </w:r>
          </w:p>
        </w:tc>
        <w:tc>
          <w:tcPr>
            <w:tcW w:w="1155" w:type="dxa"/>
            <w:noWrap/>
            <w:vAlign w:val="center"/>
            <w:hideMark/>
          </w:tcPr>
          <w:p w:rsidR="007856C7" w:rsidRPr="00D638CF" w:rsidRDefault="007856C7" w:rsidP="007856C7">
            <w:pPr>
              <w:jc w:val="center"/>
            </w:pPr>
            <w:r w:rsidRPr="00D638CF">
              <w:t>141,736</w:t>
            </w:r>
          </w:p>
        </w:tc>
        <w:tc>
          <w:tcPr>
            <w:tcW w:w="1080" w:type="dxa"/>
            <w:noWrap/>
            <w:vAlign w:val="center"/>
            <w:hideMark/>
          </w:tcPr>
          <w:p w:rsidR="007856C7" w:rsidRPr="00D638CF" w:rsidRDefault="007856C7" w:rsidP="007856C7">
            <w:pPr>
              <w:jc w:val="center"/>
            </w:pPr>
            <w:r w:rsidRPr="00D638CF">
              <w:t>6.7%</w:t>
            </w:r>
          </w:p>
        </w:tc>
        <w:tc>
          <w:tcPr>
            <w:tcW w:w="1122" w:type="dxa"/>
            <w:vAlign w:val="center"/>
          </w:tcPr>
          <w:p w:rsidR="007856C7" w:rsidRPr="00D638CF" w:rsidRDefault="007856C7" w:rsidP="007856C7">
            <w:pPr>
              <w:jc w:val="center"/>
            </w:pPr>
            <w:r w:rsidRPr="00D638CF">
              <w:t>141,736</w:t>
            </w:r>
          </w:p>
        </w:tc>
      </w:tr>
      <w:tr w:rsidR="007856C7" w:rsidRPr="00B30880" w:rsidTr="007856C7">
        <w:trPr>
          <w:cnfStyle w:val="000000100000" w:firstRow="0" w:lastRow="0" w:firstColumn="0" w:lastColumn="0" w:oddVBand="0" w:evenVBand="0" w:oddHBand="1" w:evenHBand="0" w:firstRowFirstColumn="0" w:firstRowLastColumn="0" w:lastRowFirstColumn="0" w:lastRowLastColumn="0"/>
          <w:trHeight w:val="360"/>
        </w:trPr>
        <w:tc>
          <w:tcPr>
            <w:tcW w:w="1440" w:type="dxa"/>
            <w:noWrap/>
            <w:hideMark/>
          </w:tcPr>
          <w:p w:rsidR="007856C7" w:rsidRPr="00C300FA" w:rsidRDefault="007856C7" w:rsidP="007856C7">
            <w:pPr>
              <w:rPr>
                <w:rFonts w:cstheme="minorHAnsi"/>
                <w:szCs w:val="20"/>
              </w:rPr>
            </w:pPr>
            <w:r w:rsidRPr="00C300FA">
              <w:rPr>
                <w:rFonts w:cstheme="minorHAnsi"/>
                <w:szCs w:val="20"/>
              </w:rPr>
              <w:t>60 to 64 years</w:t>
            </w:r>
          </w:p>
        </w:tc>
        <w:tc>
          <w:tcPr>
            <w:tcW w:w="1155" w:type="dxa"/>
            <w:noWrap/>
            <w:hideMark/>
          </w:tcPr>
          <w:p w:rsidR="007856C7" w:rsidRPr="00D638CF" w:rsidRDefault="007856C7" w:rsidP="007856C7">
            <w:pPr>
              <w:jc w:val="center"/>
            </w:pPr>
            <w:r w:rsidRPr="00D638CF">
              <w:t>133,318</w:t>
            </w:r>
          </w:p>
        </w:tc>
        <w:tc>
          <w:tcPr>
            <w:tcW w:w="1080" w:type="dxa"/>
            <w:noWrap/>
            <w:hideMark/>
          </w:tcPr>
          <w:p w:rsidR="007856C7" w:rsidRPr="00D638CF" w:rsidRDefault="007856C7" w:rsidP="007856C7">
            <w:pPr>
              <w:jc w:val="center"/>
            </w:pPr>
            <w:r w:rsidRPr="00D638CF">
              <w:t>6.3%</w:t>
            </w:r>
          </w:p>
        </w:tc>
        <w:tc>
          <w:tcPr>
            <w:tcW w:w="1122" w:type="dxa"/>
          </w:tcPr>
          <w:p w:rsidR="007856C7" w:rsidRPr="00D638CF" w:rsidRDefault="007856C7" w:rsidP="007856C7">
            <w:pPr>
              <w:jc w:val="center"/>
            </w:pPr>
            <w:r w:rsidRPr="00D638CF">
              <w:t>133,318</w:t>
            </w:r>
          </w:p>
        </w:tc>
      </w:tr>
      <w:tr w:rsidR="007856C7" w:rsidRPr="00B30880" w:rsidTr="007856C7">
        <w:trPr>
          <w:cnfStyle w:val="000000010000" w:firstRow="0" w:lastRow="0" w:firstColumn="0" w:lastColumn="0" w:oddVBand="0" w:evenVBand="0" w:oddHBand="0" w:evenHBand="1" w:firstRowFirstColumn="0" w:firstRowLastColumn="0" w:lastRowFirstColumn="0" w:lastRowLastColumn="0"/>
          <w:trHeight w:val="360"/>
        </w:trPr>
        <w:tc>
          <w:tcPr>
            <w:tcW w:w="1440" w:type="dxa"/>
            <w:noWrap/>
            <w:vAlign w:val="center"/>
            <w:hideMark/>
          </w:tcPr>
          <w:p w:rsidR="007856C7" w:rsidRPr="00C300FA" w:rsidRDefault="007856C7" w:rsidP="007856C7">
            <w:pPr>
              <w:rPr>
                <w:rFonts w:cstheme="minorHAnsi"/>
                <w:szCs w:val="20"/>
              </w:rPr>
            </w:pPr>
            <w:r w:rsidRPr="00C300FA">
              <w:rPr>
                <w:rFonts w:cstheme="minorHAnsi"/>
                <w:szCs w:val="20"/>
              </w:rPr>
              <w:t>65 to 69 years</w:t>
            </w:r>
          </w:p>
        </w:tc>
        <w:tc>
          <w:tcPr>
            <w:tcW w:w="1155" w:type="dxa"/>
            <w:noWrap/>
            <w:vAlign w:val="center"/>
            <w:hideMark/>
          </w:tcPr>
          <w:p w:rsidR="007856C7" w:rsidRPr="00D638CF" w:rsidRDefault="007856C7" w:rsidP="007856C7">
            <w:pPr>
              <w:jc w:val="center"/>
            </w:pPr>
            <w:r w:rsidRPr="00D638CF">
              <w:t>116,103</w:t>
            </w:r>
          </w:p>
        </w:tc>
        <w:tc>
          <w:tcPr>
            <w:tcW w:w="1080" w:type="dxa"/>
            <w:noWrap/>
            <w:vAlign w:val="center"/>
            <w:hideMark/>
          </w:tcPr>
          <w:p w:rsidR="007856C7" w:rsidRPr="00D638CF" w:rsidRDefault="007856C7" w:rsidP="007856C7">
            <w:pPr>
              <w:jc w:val="center"/>
            </w:pPr>
            <w:r w:rsidRPr="00D638CF">
              <w:t>5.5%</w:t>
            </w:r>
          </w:p>
        </w:tc>
        <w:tc>
          <w:tcPr>
            <w:tcW w:w="1122" w:type="dxa"/>
            <w:vAlign w:val="center"/>
          </w:tcPr>
          <w:p w:rsidR="007856C7" w:rsidRPr="00D638CF" w:rsidRDefault="007856C7" w:rsidP="007856C7">
            <w:pPr>
              <w:jc w:val="center"/>
            </w:pPr>
            <w:r w:rsidRPr="00D638CF">
              <w:t>116,103</w:t>
            </w:r>
          </w:p>
        </w:tc>
      </w:tr>
      <w:tr w:rsidR="007856C7" w:rsidRPr="00B30880" w:rsidTr="007856C7">
        <w:trPr>
          <w:cnfStyle w:val="000000100000" w:firstRow="0" w:lastRow="0" w:firstColumn="0" w:lastColumn="0" w:oddVBand="0" w:evenVBand="0" w:oddHBand="1" w:evenHBand="0" w:firstRowFirstColumn="0" w:firstRowLastColumn="0" w:lastRowFirstColumn="0" w:lastRowLastColumn="0"/>
          <w:trHeight w:val="360"/>
        </w:trPr>
        <w:tc>
          <w:tcPr>
            <w:tcW w:w="1440" w:type="dxa"/>
            <w:noWrap/>
            <w:hideMark/>
          </w:tcPr>
          <w:p w:rsidR="007856C7" w:rsidRPr="00C300FA" w:rsidRDefault="007856C7" w:rsidP="007856C7">
            <w:pPr>
              <w:rPr>
                <w:rFonts w:cstheme="minorHAnsi"/>
                <w:szCs w:val="20"/>
              </w:rPr>
            </w:pPr>
            <w:r w:rsidRPr="00C300FA">
              <w:rPr>
                <w:rFonts w:cstheme="minorHAnsi"/>
                <w:szCs w:val="20"/>
              </w:rPr>
              <w:t>70 to 74 years</w:t>
            </w:r>
          </w:p>
        </w:tc>
        <w:tc>
          <w:tcPr>
            <w:tcW w:w="1155" w:type="dxa"/>
            <w:noWrap/>
            <w:hideMark/>
          </w:tcPr>
          <w:p w:rsidR="007856C7" w:rsidRPr="00D638CF" w:rsidRDefault="007856C7" w:rsidP="007856C7">
            <w:pPr>
              <w:jc w:val="center"/>
            </w:pPr>
            <w:r w:rsidRPr="00D638CF">
              <w:t>86,250</w:t>
            </w:r>
          </w:p>
        </w:tc>
        <w:tc>
          <w:tcPr>
            <w:tcW w:w="1080" w:type="dxa"/>
            <w:noWrap/>
            <w:hideMark/>
          </w:tcPr>
          <w:p w:rsidR="007856C7" w:rsidRPr="00D638CF" w:rsidRDefault="007856C7" w:rsidP="007856C7">
            <w:pPr>
              <w:jc w:val="center"/>
            </w:pPr>
            <w:r w:rsidRPr="00D638CF">
              <w:t>4.1%</w:t>
            </w:r>
          </w:p>
        </w:tc>
        <w:tc>
          <w:tcPr>
            <w:tcW w:w="1122" w:type="dxa"/>
          </w:tcPr>
          <w:p w:rsidR="007856C7" w:rsidRPr="00D638CF" w:rsidRDefault="007856C7" w:rsidP="007856C7">
            <w:pPr>
              <w:jc w:val="center"/>
            </w:pPr>
            <w:r w:rsidRPr="00D638CF">
              <w:t>86,250</w:t>
            </w:r>
          </w:p>
        </w:tc>
      </w:tr>
      <w:tr w:rsidR="007856C7" w:rsidRPr="00B30880" w:rsidTr="007856C7">
        <w:trPr>
          <w:cnfStyle w:val="000000010000" w:firstRow="0" w:lastRow="0" w:firstColumn="0" w:lastColumn="0" w:oddVBand="0" w:evenVBand="0" w:oddHBand="0" w:evenHBand="1" w:firstRowFirstColumn="0" w:firstRowLastColumn="0" w:lastRowFirstColumn="0" w:lastRowLastColumn="0"/>
          <w:trHeight w:val="360"/>
        </w:trPr>
        <w:tc>
          <w:tcPr>
            <w:tcW w:w="1440" w:type="dxa"/>
            <w:noWrap/>
            <w:vAlign w:val="center"/>
            <w:hideMark/>
          </w:tcPr>
          <w:p w:rsidR="007856C7" w:rsidRPr="00C300FA" w:rsidRDefault="007856C7" w:rsidP="007856C7">
            <w:pPr>
              <w:rPr>
                <w:rFonts w:cstheme="minorHAnsi"/>
                <w:szCs w:val="20"/>
              </w:rPr>
            </w:pPr>
            <w:r w:rsidRPr="00C300FA">
              <w:rPr>
                <w:rFonts w:cstheme="minorHAnsi"/>
                <w:szCs w:val="20"/>
              </w:rPr>
              <w:t>75 to 79 years</w:t>
            </w:r>
          </w:p>
        </w:tc>
        <w:tc>
          <w:tcPr>
            <w:tcW w:w="1155" w:type="dxa"/>
            <w:noWrap/>
            <w:vAlign w:val="center"/>
            <w:hideMark/>
          </w:tcPr>
          <w:p w:rsidR="007856C7" w:rsidRPr="00D638CF" w:rsidRDefault="007856C7" w:rsidP="007856C7">
            <w:pPr>
              <w:jc w:val="center"/>
            </w:pPr>
            <w:r w:rsidRPr="00D638CF">
              <w:t>59,259</w:t>
            </w:r>
          </w:p>
        </w:tc>
        <w:tc>
          <w:tcPr>
            <w:tcW w:w="1080" w:type="dxa"/>
            <w:noWrap/>
            <w:vAlign w:val="center"/>
            <w:hideMark/>
          </w:tcPr>
          <w:p w:rsidR="007856C7" w:rsidRPr="00D638CF" w:rsidRDefault="007856C7" w:rsidP="007856C7">
            <w:pPr>
              <w:jc w:val="center"/>
            </w:pPr>
            <w:r w:rsidRPr="00D638CF">
              <w:t>2.8%</w:t>
            </w:r>
          </w:p>
        </w:tc>
        <w:tc>
          <w:tcPr>
            <w:tcW w:w="1122" w:type="dxa"/>
            <w:vAlign w:val="center"/>
          </w:tcPr>
          <w:p w:rsidR="007856C7" w:rsidRPr="00D638CF" w:rsidRDefault="007856C7" w:rsidP="007856C7">
            <w:pPr>
              <w:jc w:val="center"/>
            </w:pPr>
            <w:r w:rsidRPr="00D638CF">
              <w:t>59,259</w:t>
            </w:r>
          </w:p>
        </w:tc>
      </w:tr>
      <w:tr w:rsidR="007856C7" w:rsidRPr="00B30880" w:rsidTr="007856C7">
        <w:trPr>
          <w:cnfStyle w:val="000000100000" w:firstRow="0" w:lastRow="0" w:firstColumn="0" w:lastColumn="0" w:oddVBand="0" w:evenVBand="0" w:oddHBand="1" w:evenHBand="0" w:firstRowFirstColumn="0" w:firstRowLastColumn="0" w:lastRowFirstColumn="0" w:lastRowLastColumn="0"/>
          <w:trHeight w:val="360"/>
        </w:trPr>
        <w:tc>
          <w:tcPr>
            <w:tcW w:w="1440" w:type="dxa"/>
            <w:noWrap/>
            <w:hideMark/>
          </w:tcPr>
          <w:p w:rsidR="007856C7" w:rsidRPr="00C300FA" w:rsidRDefault="007856C7" w:rsidP="007856C7">
            <w:pPr>
              <w:rPr>
                <w:rFonts w:cstheme="minorHAnsi"/>
                <w:szCs w:val="20"/>
              </w:rPr>
            </w:pPr>
            <w:r w:rsidRPr="00C300FA">
              <w:rPr>
                <w:rFonts w:cstheme="minorHAnsi"/>
                <w:szCs w:val="20"/>
              </w:rPr>
              <w:t>80 to 84 years</w:t>
            </w:r>
          </w:p>
        </w:tc>
        <w:tc>
          <w:tcPr>
            <w:tcW w:w="1155" w:type="dxa"/>
            <w:noWrap/>
            <w:hideMark/>
          </w:tcPr>
          <w:p w:rsidR="007856C7" w:rsidRPr="00D638CF" w:rsidRDefault="007856C7" w:rsidP="007856C7">
            <w:pPr>
              <w:jc w:val="center"/>
            </w:pPr>
            <w:r w:rsidRPr="00D638CF">
              <w:t>40,292</w:t>
            </w:r>
          </w:p>
        </w:tc>
        <w:tc>
          <w:tcPr>
            <w:tcW w:w="1080" w:type="dxa"/>
            <w:noWrap/>
            <w:hideMark/>
          </w:tcPr>
          <w:p w:rsidR="007856C7" w:rsidRPr="00D638CF" w:rsidRDefault="007856C7" w:rsidP="007856C7">
            <w:pPr>
              <w:jc w:val="center"/>
            </w:pPr>
            <w:r w:rsidRPr="00D638CF">
              <w:t>1.9%</w:t>
            </w:r>
          </w:p>
        </w:tc>
        <w:tc>
          <w:tcPr>
            <w:tcW w:w="1122" w:type="dxa"/>
          </w:tcPr>
          <w:p w:rsidR="007856C7" w:rsidRPr="00D638CF" w:rsidRDefault="007856C7" w:rsidP="007856C7">
            <w:pPr>
              <w:jc w:val="center"/>
            </w:pPr>
            <w:r w:rsidRPr="00D638CF">
              <w:t>40,292</w:t>
            </w:r>
          </w:p>
        </w:tc>
      </w:tr>
      <w:tr w:rsidR="007856C7" w:rsidRPr="00B30880" w:rsidTr="007856C7">
        <w:trPr>
          <w:cnfStyle w:val="000000010000" w:firstRow="0" w:lastRow="0" w:firstColumn="0" w:lastColumn="0" w:oddVBand="0" w:evenVBand="0" w:oddHBand="0" w:evenHBand="1" w:firstRowFirstColumn="0" w:firstRowLastColumn="0" w:lastRowFirstColumn="0" w:lastRowLastColumn="0"/>
          <w:trHeight w:val="360"/>
        </w:trPr>
        <w:tc>
          <w:tcPr>
            <w:tcW w:w="1440" w:type="dxa"/>
            <w:noWrap/>
            <w:vAlign w:val="center"/>
            <w:hideMark/>
          </w:tcPr>
          <w:p w:rsidR="007856C7" w:rsidRPr="00C300FA" w:rsidRDefault="007856C7" w:rsidP="007856C7">
            <w:pPr>
              <w:rPr>
                <w:rFonts w:cstheme="minorHAnsi"/>
                <w:szCs w:val="20"/>
              </w:rPr>
            </w:pPr>
            <w:r w:rsidRPr="00C300FA">
              <w:rPr>
                <w:rFonts w:cstheme="minorHAnsi"/>
                <w:szCs w:val="20"/>
              </w:rPr>
              <w:t>85 and over</w:t>
            </w:r>
          </w:p>
        </w:tc>
        <w:tc>
          <w:tcPr>
            <w:tcW w:w="1155" w:type="dxa"/>
            <w:noWrap/>
            <w:vAlign w:val="center"/>
            <w:hideMark/>
          </w:tcPr>
          <w:p w:rsidR="007856C7" w:rsidRPr="00D638CF" w:rsidRDefault="007856C7" w:rsidP="007856C7">
            <w:pPr>
              <w:jc w:val="center"/>
            </w:pPr>
            <w:r w:rsidRPr="00D638CF">
              <w:t>37,715</w:t>
            </w:r>
          </w:p>
        </w:tc>
        <w:tc>
          <w:tcPr>
            <w:tcW w:w="1080" w:type="dxa"/>
            <w:noWrap/>
            <w:vAlign w:val="center"/>
            <w:hideMark/>
          </w:tcPr>
          <w:p w:rsidR="007856C7" w:rsidRDefault="007856C7" w:rsidP="007856C7">
            <w:pPr>
              <w:jc w:val="center"/>
            </w:pPr>
            <w:r w:rsidRPr="00D638CF">
              <w:t>1.8%</w:t>
            </w:r>
          </w:p>
        </w:tc>
        <w:tc>
          <w:tcPr>
            <w:tcW w:w="1122" w:type="dxa"/>
            <w:vAlign w:val="center"/>
          </w:tcPr>
          <w:p w:rsidR="007856C7" w:rsidRPr="00D638CF" w:rsidRDefault="007856C7" w:rsidP="007856C7">
            <w:pPr>
              <w:jc w:val="center"/>
            </w:pPr>
            <w:r w:rsidRPr="00D638CF">
              <w:t>37,715</w:t>
            </w:r>
          </w:p>
        </w:tc>
      </w:tr>
    </w:tbl>
    <w:p w:rsidR="00C300FA" w:rsidRDefault="001A5DBE" w:rsidP="0028471B">
      <w:pPr>
        <w:spacing w:line="276" w:lineRule="auto"/>
      </w:pPr>
      <w:r>
        <w:t xml:space="preserve">New Mexico’s age distribution </w:t>
      </w:r>
      <w:r w:rsidR="005B21A4">
        <w:t>places unusual demands on its labor market</w:t>
      </w:r>
      <w:r>
        <w:t xml:space="preserve">.  The state’s population is </w:t>
      </w:r>
      <w:r w:rsidR="005B21A4">
        <w:t xml:space="preserve">distributed </w:t>
      </w:r>
      <w:r w:rsidR="00C300FA">
        <w:t>most</w:t>
      </w:r>
      <w:r w:rsidR="005B21A4">
        <w:t xml:space="preserve"> heavily among the years in which income is typically lowest or nonexistent.  </w:t>
      </w:r>
      <w:r w:rsidR="00C300FA">
        <w:t xml:space="preserve">For example, across the United States, approximately 26.3% of the population is under 20 years of age.  In New Mexico, that number is </w:t>
      </w:r>
      <w:r w:rsidR="007856C7">
        <w:t>26.6</w:t>
      </w:r>
      <w:r w:rsidR="00C300FA">
        <w:t xml:space="preserve">%.  The retirement age population (65 years and over) </w:t>
      </w:r>
      <w:r w:rsidR="00C918FF">
        <w:t>accounts for</w:t>
      </w:r>
      <w:r w:rsidR="00C300FA">
        <w:t xml:space="preserve"> </w:t>
      </w:r>
      <w:r w:rsidR="007856C7">
        <w:t>16.1</w:t>
      </w:r>
      <w:r w:rsidR="00C300FA">
        <w:t>% of New Mexico’s population, while the national rate is 13.8%.</w:t>
      </w:r>
    </w:p>
    <w:p w:rsidR="00C300FA" w:rsidRDefault="00C300FA" w:rsidP="0028471B">
      <w:pPr>
        <w:spacing w:line="276" w:lineRule="auto"/>
      </w:pPr>
      <w:r>
        <w:t>While New Mexico’s pre-employment and retirement age populations are overrepresented compared to national percentages, the estimates of people in the prime earning years show the opposite.</w:t>
      </w:r>
      <w:r w:rsidR="00C918FF">
        <w:t xml:space="preserve">  </w:t>
      </w:r>
      <w:r w:rsidR="005B21A4">
        <w:t>Nationally, 60.0% of the population is between 20 and 64</w:t>
      </w:r>
      <w:r>
        <w:t xml:space="preserve"> years of age</w:t>
      </w:r>
      <w:r w:rsidR="005B21A4">
        <w:t xml:space="preserve">. </w:t>
      </w:r>
      <w:r>
        <w:t xml:space="preserve"> In New Mexico, that number is 5</w:t>
      </w:r>
      <w:r w:rsidR="007856C7">
        <w:t>7.2</w:t>
      </w:r>
      <w:r>
        <w:t>%.</w:t>
      </w:r>
    </w:p>
    <w:p w:rsidR="00C300FA" w:rsidRDefault="00C300FA" w:rsidP="0028471B">
      <w:pPr>
        <w:spacing w:line="276" w:lineRule="auto"/>
      </w:pPr>
      <w:r>
        <w:t>Specific impacts on state budget items, availability of social services and other factors are beyond the scope of this report, but it is obvious that New Mexicans of prime working age bear an unusually heavy burden in supporting the state’s very young and very old populations.</w:t>
      </w:r>
    </w:p>
    <w:p w:rsidR="007856C7" w:rsidRDefault="007856C7" w:rsidP="007856C7">
      <w:pPr>
        <w:rPr>
          <w:b/>
        </w:rPr>
      </w:pPr>
    </w:p>
    <w:p w:rsidR="009B7AE6" w:rsidRDefault="009B7AE6">
      <w:pPr>
        <w:rPr>
          <w:b/>
        </w:rPr>
      </w:pPr>
      <w:r>
        <w:rPr>
          <w:b/>
        </w:rPr>
        <w:br w:type="page"/>
      </w:r>
    </w:p>
    <w:p w:rsidR="007856C7" w:rsidRDefault="007856C7" w:rsidP="00647F0C">
      <w:pPr>
        <w:pStyle w:val="Heading2"/>
        <w:rPr>
          <w:rStyle w:val="SubtleEmphasis"/>
          <w:b/>
          <w:i w:val="0"/>
          <w:iCs w:val="0"/>
          <w:color w:val="auto"/>
        </w:rPr>
      </w:pPr>
      <w:bookmarkStart w:id="13" w:name="_Toc472687878"/>
      <w:r w:rsidRPr="0028471B">
        <w:rPr>
          <w:rStyle w:val="SubtleEmphasis"/>
          <w:b/>
          <w:i w:val="0"/>
          <w:iCs w:val="0"/>
          <w:color w:val="auto"/>
        </w:rPr>
        <w:lastRenderedPageBreak/>
        <w:t>Disability</w:t>
      </w:r>
      <w:bookmarkEnd w:id="13"/>
    </w:p>
    <w:p w:rsidR="003860E2" w:rsidRPr="003860E2" w:rsidRDefault="003860E2" w:rsidP="003860E2">
      <w:pPr>
        <w:spacing w:after="0"/>
      </w:pPr>
    </w:p>
    <w:p w:rsidR="00CD20E0" w:rsidRDefault="00CD20E0" w:rsidP="0028471B">
      <w:pPr>
        <w:spacing w:line="276" w:lineRule="auto"/>
      </w:pPr>
      <w:r>
        <w:t>The disability status of New Mexico’s civilian</w:t>
      </w:r>
      <w:r w:rsidR="00190741">
        <w:t>,</w:t>
      </w:r>
      <w:r>
        <w:t xml:space="preserve"> non-institutionalized population is worth noting.  More than 14% have a disability according to the United States Census Bureau’s 2010-2014 American Community Survey.  This includes 12.4% of the working age population (18-64 years).</w:t>
      </w:r>
    </w:p>
    <w:p w:rsidR="008C19CE" w:rsidRDefault="008C19CE" w:rsidP="008C19CE">
      <w:pPr>
        <w:pStyle w:val="Heading3"/>
      </w:pPr>
      <w:bookmarkStart w:id="14" w:name="_Toc472687879"/>
      <w:r>
        <w:t>Northern Region</w:t>
      </w:r>
      <w:bookmarkEnd w:id="14"/>
    </w:p>
    <w:p w:rsidR="00CD20E0" w:rsidRPr="00190741" w:rsidRDefault="00CD20E0" w:rsidP="00190741">
      <w:pPr>
        <w:spacing w:after="0"/>
        <w:rPr>
          <w:b/>
        </w:rPr>
      </w:pPr>
      <w:r w:rsidRPr="00190741">
        <w:rPr>
          <w:b/>
        </w:rPr>
        <w:t xml:space="preserve">Table X: Percentage of population with a disability, </w:t>
      </w:r>
      <w:r w:rsidR="008C19CE">
        <w:rPr>
          <w:b/>
        </w:rPr>
        <w:t>Northern Region</w:t>
      </w:r>
    </w:p>
    <w:tbl>
      <w:tblPr>
        <w:tblStyle w:val="Standard"/>
        <w:tblW w:w="0" w:type="auto"/>
        <w:tblLook w:val="04A0" w:firstRow="1" w:lastRow="0" w:firstColumn="1" w:lastColumn="0" w:noHBand="0" w:noVBand="1"/>
      </w:tblPr>
      <w:tblGrid>
        <w:gridCol w:w="2337"/>
        <w:gridCol w:w="2337"/>
        <w:gridCol w:w="2338"/>
        <w:gridCol w:w="2338"/>
      </w:tblGrid>
      <w:tr w:rsidR="00190741" w:rsidRPr="0064494C" w:rsidTr="00190741">
        <w:trPr>
          <w:cnfStyle w:val="100000000000" w:firstRow="1" w:lastRow="0" w:firstColumn="0" w:lastColumn="0" w:oddVBand="0" w:evenVBand="0" w:oddHBand="0" w:evenHBand="0" w:firstRowFirstColumn="0" w:firstRowLastColumn="0" w:lastRowFirstColumn="0" w:lastRowLastColumn="0"/>
        </w:trPr>
        <w:tc>
          <w:tcPr>
            <w:tcW w:w="2337" w:type="dxa"/>
          </w:tcPr>
          <w:p w:rsidR="00190741" w:rsidRPr="0064494C" w:rsidRDefault="00754682" w:rsidP="00190741">
            <w:pPr>
              <w:rPr>
                <w:sz w:val="20"/>
                <w:szCs w:val="20"/>
              </w:rPr>
            </w:pPr>
            <w:r>
              <w:rPr>
                <w:sz w:val="20"/>
                <w:szCs w:val="20"/>
              </w:rPr>
              <w:t>Region</w:t>
            </w:r>
          </w:p>
        </w:tc>
        <w:tc>
          <w:tcPr>
            <w:tcW w:w="2337" w:type="dxa"/>
          </w:tcPr>
          <w:p w:rsidR="00190741" w:rsidRPr="0064494C" w:rsidRDefault="00190741" w:rsidP="00190741">
            <w:pPr>
              <w:jc w:val="center"/>
              <w:rPr>
                <w:sz w:val="20"/>
                <w:szCs w:val="20"/>
              </w:rPr>
            </w:pPr>
            <w:r w:rsidRPr="0064494C">
              <w:rPr>
                <w:sz w:val="20"/>
                <w:szCs w:val="20"/>
              </w:rPr>
              <w:t>Population</w:t>
            </w:r>
          </w:p>
        </w:tc>
        <w:tc>
          <w:tcPr>
            <w:tcW w:w="2338" w:type="dxa"/>
          </w:tcPr>
          <w:p w:rsidR="00190741" w:rsidRPr="0064494C" w:rsidRDefault="00190741" w:rsidP="00190741">
            <w:pPr>
              <w:jc w:val="center"/>
              <w:rPr>
                <w:sz w:val="20"/>
                <w:szCs w:val="20"/>
              </w:rPr>
            </w:pPr>
            <w:r w:rsidRPr="0064494C">
              <w:rPr>
                <w:sz w:val="20"/>
                <w:szCs w:val="20"/>
              </w:rPr>
              <w:t>Population With Disability</w:t>
            </w:r>
          </w:p>
        </w:tc>
        <w:tc>
          <w:tcPr>
            <w:tcW w:w="2338" w:type="dxa"/>
          </w:tcPr>
          <w:p w:rsidR="00190741" w:rsidRPr="0064494C" w:rsidRDefault="00190741" w:rsidP="00190741">
            <w:pPr>
              <w:jc w:val="center"/>
              <w:rPr>
                <w:sz w:val="20"/>
                <w:szCs w:val="20"/>
              </w:rPr>
            </w:pPr>
            <w:r w:rsidRPr="0064494C">
              <w:rPr>
                <w:sz w:val="20"/>
                <w:szCs w:val="20"/>
              </w:rPr>
              <w:t>% Population With Disability</w:t>
            </w:r>
          </w:p>
        </w:tc>
      </w:tr>
      <w:tr w:rsidR="00190741" w:rsidRPr="0064494C" w:rsidTr="00190741">
        <w:trPr>
          <w:cnfStyle w:val="000000100000" w:firstRow="0" w:lastRow="0" w:firstColumn="0" w:lastColumn="0" w:oddVBand="0" w:evenVBand="0" w:oddHBand="1" w:evenHBand="0" w:firstRowFirstColumn="0" w:firstRowLastColumn="0" w:lastRowFirstColumn="0" w:lastRowLastColumn="0"/>
          <w:trHeight w:val="432"/>
        </w:trPr>
        <w:tc>
          <w:tcPr>
            <w:tcW w:w="2337" w:type="dxa"/>
          </w:tcPr>
          <w:p w:rsidR="00190741" w:rsidRPr="0064494C" w:rsidRDefault="00190741" w:rsidP="00190741">
            <w:pPr>
              <w:rPr>
                <w:b/>
                <w:szCs w:val="20"/>
              </w:rPr>
            </w:pPr>
            <w:r w:rsidRPr="0064494C">
              <w:rPr>
                <w:b/>
                <w:szCs w:val="20"/>
              </w:rPr>
              <w:t>No</w:t>
            </w:r>
            <w:r w:rsidR="008C19CE">
              <w:rPr>
                <w:b/>
                <w:szCs w:val="20"/>
              </w:rPr>
              <w:t>r</w:t>
            </w:r>
            <w:r w:rsidRPr="0064494C">
              <w:rPr>
                <w:b/>
                <w:szCs w:val="20"/>
              </w:rPr>
              <w:t>thern Region</w:t>
            </w:r>
          </w:p>
        </w:tc>
        <w:tc>
          <w:tcPr>
            <w:tcW w:w="2337" w:type="dxa"/>
          </w:tcPr>
          <w:p w:rsidR="00190741" w:rsidRPr="0064494C" w:rsidRDefault="00190741" w:rsidP="00190741">
            <w:pPr>
              <w:jc w:val="center"/>
              <w:rPr>
                <w:b/>
                <w:szCs w:val="20"/>
              </w:rPr>
            </w:pPr>
            <w:r w:rsidRPr="0064494C">
              <w:rPr>
                <w:b/>
                <w:szCs w:val="20"/>
              </w:rPr>
              <w:fldChar w:fldCharType="begin"/>
            </w:r>
            <w:r w:rsidRPr="0064494C">
              <w:rPr>
                <w:b/>
                <w:szCs w:val="20"/>
              </w:rPr>
              <w:instrText xml:space="preserve"> =SUM(BELOW) </w:instrText>
            </w:r>
            <w:r w:rsidRPr="0064494C">
              <w:rPr>
                <w:b/>
                <w:szCs w:val="20"/>
              </w:rPr>
              <w:fldChar w:fldCharType="separate"/>
            </w:r>
            <w:r w:rsidRPr="0064494C">
              <w:rPr>
                <w:b/>
                <w:noProof/>
                <w:szCs w:val="20"/>
              </w:rPr>
              <w:t>531,045</w:t>
            </w:r>
            <w:r w:rsidRPr="0064494C">
              <w:rPr>
                <w:b/>
                <w:szCs w:val="20"/>
              </w:rPr>
              <w:fldChar w:fldCharType="end"/>
            </w:r>
          </w:p>
        </w:tc>
        <w:tc>
          <w:tcPr>
            <w:tcW w:w="2338" w:type="dxa"/>
          </w:tcPr>
          <w:p w:rsidR="00190741" w:rsidRPr="0064494C" w:rsidRDefault="00190741" w:rsidP="00190741">
            <w:pPr>
              <w:jc w:val="center"/>
              <w:rPr>
                <w:b/>
                <w:szCs w:val="20"/>
              </w:rPr>
            </w:pPr>
            <w:r w:rsidRPr="0064494C">
              <w:rPr>
                <w:b/>
                <w:szCs w:val="20"/>
              </w:rPr>
              <w:fldChar w:fldCharType="begin"/>
            </w:r>
            <w:r w:rsidRPr="0064494C">
              <w:rPr>
                <w:b/>
                <w:szCs w:val="20"/>
              </w:rPr>
              <w:instrText xml:space="preserve"> =SUM(BELOW) </w:instrText>
            </w:r>
            <w:r w:rsidRPr="0064494C">
              <w:rPr>
                <w:b/>
                <w:szCs w:val="20"/>
              </w:rPr>
              <w:fldChar w:fldCharType="separate"/>
            </w:r>
            <w:r w:rsidRPr="0064494C">
              <w:rPr>
                <w:b/>
                <w:noProof/>
                <w:szCs w:val="20"/>
              </w:rPr>
              <w:t>79,099</w:t>
            </w:r>
            <w:r w:rsidRPr="0064494C">
              <w:rPr>
                <w:b/>
                <w:szCs w:val="20"/>
              </w:rPr>
              <w:fldChar w:fldCharType="end"/>
            </w:r>
          </w:p>
        </w:tc>
        <w:tc>
          <w:tcPr>
            <w:tcW w:w="2338" w:type="dxa"/>
          </w:tcPr>
          <w:p w:rsidR="00190741" w:rsidRPr="0064494C" w:rsidRDefault="00190741" w:rsidP="00190741">
            <w:pPr>
              <w:jc w:val="center"/>
              <w:rPr>
                <w:b/>
                <w:szCs w:val="20"/>
              </w:rPr>
            </w:pPr>
            <w:r w:rsidRPr="0064494C">
              <w:rPr>
                <w:b/>
                <w:szCs w:val="20"/>
              </w:rPr>
              <w:t>14.9%</w:t>
            </w:r>
          </w:p>
        </w:tc>
      </w:tr>
      <w:tr w:rsidR="00190741" w:rsidRPr="0064494C" w:rsidTr="00190741">
        <w:trPr>
          <w:cnfStyle w:val="000000010000" w:firstRow="0" w:lastRow="0" w:firstColumn="0" w:lastColumn="0" w:oddVBand="0" w:evenVBand="0" w:oddHBand="0" w:evenHBand="1" w:firstRowFirstColumn="0" w:firstRowLastColumn="0" w:lastRowFirstColumn="0" w:lastRowLastColumn="0"/>
          <w:trHeight w:val="432"/>
        </w:trPr>
        <w:tc>
          <w:tcPr>
            <w:tcW w:w="2337" w:type="dxa"/>
            <w:vAlign w:val="center"/>
          </w:tcPr>
          <w:p w:rsidR="00190741" w:rsidRPr="0064494C" w:rsidRDefault="00190741" w:rsidP="00190741">
            <w:pPr>
              <w:rPr>
                <w:szCs w:val="20"/>
              </w:rPr>
            </w:pPr>
            <w:r w:rsidRPr="0064494C">
              <w:rPr>
                <w:szCs w:val="20"/>
              </w:rPr>
              <w:t>Santa Fe</w:t>
            </w:r>
          </w:p>
        </w:tc>
        <w:tc>
          <w:tcPr>
            <w:tcW w:w="2337" w:type="dxa"/>
            <w:vAlign w:val="center"/>
          </w:tcPr>
          <w:p w:rsidR="00190741" w:rsidRPr="0064494C" w:rsidRDefault="00190741" w:rsidP="00190741">
            <w:pPr>
              <w:jc w:val="center"/>
              <w:rPr>
                <w:szCs w:val="20"/>
              </w:rPr>
            </w:pPr>
            <w:r w:rsidRPr="0064494C">
              <w:rPr>
                <w:szCs w:val="20"/>
              </w:rPr>
              <w:t>154,756</w:t>
            </w:r>
          </w:p>
        </w:tc>
        <w:tc>
          <w:tcPr>
            <w:tcW w:w="2338" w:type="dxa"/>
            <w:vAlign w:val="center"/>
          </w:tcPr>
          <w:p w:rsidR="00190741" w:rsidRPr="0064494C" w:rsidRDefault="00190741" w:rsidP="00190741">
            <w:pPr>
              <w:jc w:val="center"/>
              <w:rPr>
                <w:szCs w:val="20"/>
              </w:rPr>
            </w:pPr>
            <w:r w:rsidRPr="0064494C">
              <w:rPr>
                <w:szCs w:val="20"/>
              </w:rPr>
              <w:t>19,964</w:t>
            </w:r>
          </w:p>
        </w:tc>
        <w:tc>
          <w:tcPr>
            <w:tcW w:w="2338" w:type="dxa"/>
            <w:vAlign w:val="center"/>
          </w:tcPr>
          <w:p w:rsidR="00190741" w:rsidRPr="0064494C" w:rsidRDefault="00190741" w:rsidP="00190741">
            <w:pPr>
              <w:jc w:val="center"/>
              <w:rPr>
                <w:szCs w:val="20"/>
              </w:rPr>
            </w:pPr>
            <w:r w:rsidRPr="0064494C">
              <w:rPr>
                <w:szCs w:val="20"/>
              </w:rPr>
              <w:t>12.9%</w:t>
            </w:r>
          </w:p>
        </w:tc>
      </w:tr>
      <w:tr w:rsidR="00190741" w:rsidRPr="0064494C" w:rsidTr="00190741">
        <w:trPr>
          <w:cnfStyle w:val="000000100000" w:firstRow="0" w:lastRow="0" w:firstColumn="0" w:lastColumn="0" w:oddVBand="0" w:evenVBand="0" w:oddHBand="1" w:evenHBand="0" w:firstRowFirstColumn="0" w:firstRowLastColumn="0" w:lastRowFirstColumn="0" w:lastRowLastColumn="0"/>
          <w:trHeight w:val="432"/>
        </w:trPr>
        <w:tc>
          <w:tcPr>
            <w:tcW w:w="2337" w:type="dxa"/>
          </w:tcPr>
          <w:p w:rsidR="00190741" w:rsidRPr="0064494C" w:rsidRDefault="00190741" w:rsidP="00190741">
            <w:pPr>
              <w:rPr>
                <w:szCs w:val="20"/>
              </w:rPr>
            </w:pPr>
            <w:r w:rsidRPr="0064494C">
              <w:rPr>
                <w:szCs w:val="20"/>
              </w:rPr>
              <w:t>San Juan</w:t>
            </w:r>
          </w:p>
        </w:tc>
        <w:tc>
          <w:tcPr>
            <w:tcW w:w="2337" w:type="dxa"/>
          </w:tcPr>
          <w:p w:rsidR="00190741" w:rsidRPr="0064494C" w:rsidRDefault="00190741" w:rsidP="00190741">
            <w:pPr>
              <w:jc w:val="center"/>
              <w:rPr>
                <w:szCs w:val="20"/>
              </w:rPr>
            </w:pPr>
            <w:r w:rsidRPr="0064494C">
              <w:rPr>
                <w:szCs w:val="20"/>
              </w:rPr>
              <w:t>138,487</w:t>
            </w:r>
          </w:p>
        </w:tc>
        <w:tc>
          <w:tcPr>
            <w:tcW w:w="2338" w:type="dxa"/>
          </w:tcPr>
          <w:p w:rsidR="00190741" w:rsidRPr="0064494C" w:rsidRDefault="00190741" w:rsidP="00190741">
            <w:pPr>
              <w:jc w:val="center"/>
              <w:rPr>
                <w:szCs w:val="20"/>
              </w:rPr>
            </w:pPr>
            <w:r w:rsidRPr="0064494C">
              <w:rPr>
                <w:szCs w:val="20"/>
              </w:rPr>
              <w:t>17,034</w:t>
            </w:r>
          </w:p>
        </w:tc>
        <w:tc>
          <w:tcPr>
            <w:tcW w:w="2338" w:type="dxa"/>
          </w:tcPr>
          <w:p w:rsidR="00190741" w:rsidRPr="0064494C" w:rsidRDefault="00190741" w:rsidP="00190741">
            <w:pPr>
              <w:jc w:val="center"/>
              <w:rPr>
                <w:szCs w:val="20"/>
              </w:rPr>
            </w:pPr>
            <w:r w:rsidRPr="0064494C">
              <w:rPr>
                <w:szCs w:val="20"/>
              </w:rPr>
              <w:t>12.3%</w:t>
            </w:r>
          </w:p>
        </w:tc>
      </w:tr>
      <w:tr w:rsidR="00190741" w:rsidRPr="0064494C" w:rsidTr="00190741">
        <w:trPr>
          <w:cnfStyle w:val="000000010000" w:firstRow="0" w:lastRow="0" w:firstColumn="0" w:lastColumn="0" w:oddVBand="0" w:evenVBand="0" w:oddHBand="0" w:evenHBand="1" w:firstRowFirstColumn="0" w:firstRowLastColumn="0" w:lastRowFirstColumn="0" w:lastRowLastColumn="0"/>
          <w:trHeight w:val="432"/>
        </w:trPr>
        <w:tc>
          <w:tcPr>
            <w:tcW w:w="2337" w:type="dxa"/>
            <w:vAlign w:val="center"/>
          </w:tcPr>
          <w:p w:rsidR="00190741" w:rsidRPr="0064494C" w:rsidRDefault="00190741" w:rsidP="00190741">
            <w:pPr>
              <w:rPr>
                <w:szCs w:val="20"/>
              </w:rPr>
            </w:pPr>
            <w:r w:rsidRPr="0064494C">
              <w:rPr>
                <w:szCs w:val="20"/>
              </w:rPr>
              <w:t>McKinley</w:t>
            </w:r>
          </w:p>
        </w:tc>
        <w:tc>
          <w:tcPr>
            <w:tcW w:w="2337" w:type="dxa"/>
            <w:vAlign w:val="center"/>
          </w:tcPr>
          <w:p w:rsidR="00190741" w:rsidRPr="0064494C" w:rsidRDefault="00190741" w:rsidP="00190741">
            <w:pPr>
              <w:jc w:val="center"/>
              <w:rPr>
                <w:szCs w:val="20"/>
              </w:rPr>
            </w:pPr>
            <w:r w:rsidRPr="0064494C">
              <w:rPr>
                <w:szCs w:val="20"/>
              </w:rPr>
              <w:t>72,691</w:t>
            </w:r>
          </w:p>
        </w:tc>
        <w:tc>
          <w:tcPr>
            <w:tcW w:w="2338" w:type="dxa"/>
            <w:vAlign w:val="center"/>
          </w:tcPr>
          <w:p w:rsidR="00190741" w:rsidRPr="0064494C" w:rsidRDefault="00190741" w:rsidP="00190741">
            <w:pPr>
              <w:jc w:val="center"/>
              <w:rPr>
                <w:szCs w:val="20"/>
              </w:rPr>
            </w:pPr>
            <w:r w:rsidRPr="0064494C">
              <w:rPr>
                <w:szCs w:val="20"/>
              </w:rPr>
              <w:t>9,959</w:t>
            </w:r>
          </w:p>
        </w:tc>
        <w:tc>
          <w:tcPr>
            <w:tcW w:w="2338" w:type="dxa"/>
            <w:vAlign w:val="center"/>
          </w:tcPr>
          <w:p w:rsidR="00190741" w:rsidRPr="0064494C" w:rsidRDefault="00190741" w:rsidP="00190741">
            <w:pPr>
              <w:jc w:val="center"/>
              <w:rPr>
                <w:szCs w:val="20"/>
              </w:rPr>
            </w:pPr>
            <w:r w:rsidRPr="0064494C">
              <w:rPr>
                <w:szCs w:val="20"/>
              </w:rPr>
              <w:t>13.7%</w:t>
            </w:r>
          </w:p>
        </w:tc>
      </w:tr>
      <w:tr w:rsidR="00190741" w:rsidRPr="0064494C" w:rsidTr="00190741">
        <w:trPr>
          <w:cnfStyle w:val="000000100000" w:firstRow="0" w:lastRow="0" w:firstColumn="0" w:lastColumn="0" w:oddVBand="0" w:evenVBand="0" w:oddHBand="1" w:evenHBand="0" w:firstRowFirstColumn="0" w:firstRowLastColumn="0" w:lastRowFirstColumn="0" w:lastRowLastColumn="0"/>
          <w:trHeight w:val="432"/>
        </w:trPr>
        <w:tc>
          <w:tcPr>
            <w:tcW w:w="2337" w:type="dxa"/>
          </w:tcPr>
          <w:p w:rsidR="00190741" w:rsidRPr="0064494C" w:rsidRDefault="00190741" w:rsidP="00190741">
            <w:pPr>
              <w:rPr>
                <w:szCs w:val="20"/>
              </w:rPr>
            </w:pPr>
            <w:r w:rsidRPr="0064494C">
              <w:rPr>
                <w:szCs w:val="20"/>
              </w:rPr>
              <w:t>Rio Arriba</w:t>
            </w:r>
          </w:p>
        </w:tc>
        <w:tc>
          <w:tcPr>
            <w:tcW w:w="2337" w:type="dxa"/>
          </w:tcPr>
          <w:p w:rsidR="00190741" w:rsidRPr="0064494C" w:rsidRDefault="00190741" w:rsidP="00190741">
            <w:pPr>
              <w:jc w:val="center"/>
              <w:rPr>
                <w:szCs w:val="20"/>
              </w:rPr>
            </w:pPr>
            <w:r w:rsidRPr="0064494C">
              <w:rPr>
                <w:szCs w:val="20"/>
              </w:rPr>
              <w:t>40,780</w:t>
            </w:r>
          </w:p>
        </w:tc>
        <w:tc>
          <w:tcPr>
            <w:tcW w:w="2338" w:type="dxa"/>
          </w:tcPr>
          <w:p w:rsidR="00190741" w:rsidRPr="0064494C" w:rsidRDefault="00190741" w:rsidP="00190741">
            <w:pPr>
              <w:jc w:val="center"/>
              <w:rPr>
                <w:szCs w:val="20"/>
              </w:rPr>
            </w:pPr>
            <w:r w:rsidRPr="0064494C">
              <w:rPr>
                <w:szCs w:val="20"/>
              </w:rPr>
              <w:t>7,544</w:t>
            </w:r>
          </w:p>
        </w:tc>
        <w:tc>
          <w:tcPr>
            <w:tcW w:w="2338" w:type="dxa"/>
          </w:tcPr>
          <w:p w:rsidR="00190741" w:rsidRPr="0064494C" w:rsidRDefault="00190741" w:rsidP="00190741">
            <w:pPr>
              <w:jc w:val="center"/>
              <w:rPr>
                <w:szCs w:val="20"/>
              </w:rPr>
            </w:pPr>
            <w:r w:rsidRPr="0064494C">
              <w:rPr>
                <w:szCs w:val="20"/>
              </w:rPr>
              <w:t>18.5%</w:t>
            </w:r>
          </w:p>
        </w:tc>
      </w:tr>
      <w:tr w:rsidR="00190741" w:rsidRPr="0064494C" w:rsidTr="00190741">
        <w:trPr>
          <w:cnfStyle w:val="000000010000" w:firstRow="0" w:lastRow="0" w:firstColumn="0" w:lastColumn="0" w:oddVBand="0" w:evenVBand="0" w:oddHBand="0" w:evenHBand="1" w:firstRowFirstColumn="0" w:firstRowLastColumn="0" w:lastRowFirstColumn="0" w:lastRowLastColumn="0"/>
          <w:trHeight w:val="432"/>
        </w:trPr>
        <w:tc>
          <w:tcPr>
            <w:tcW w:w="2337" w:type="dxa"/>
            <w:vAlign w:val="center"/>
          </w:tcPr>
          <w:p w:rsidR="00190741" w:rsidRPr="0064494C" w:rsidRDefault="00190741" w:rsidP="00190741">
            <w:pPr>
              <w:rPr>
                <w:szCs w:val="20"/>
              </w:rPr>
            </w:pPr>
            <w:r w:rsidRPr="0064494C">
              <w:rPr>
                <w:szCs w:val="20"/>
              </w:rPr>
              <w:t>Taos</w:t>
            </w:r>
          </w:p>
        </w:tc>
        <w:tc>
          <w:tcPr>
            <w:tcW w:w="2337" w:type="dxa"/>
            <w:vAlign w:val="center"/>
          </w:tcPr>
          <w:p w:rsidR="00190741" w:rsidRPr="0064494C" w:rsidRDefault="00190741" w:rsidP="00190741">
            <w:pPr>
              <w:jc w:val="center"/>
              <w:rPr>
                <w:szCs w:val="20"/>
              </w:rPr>
            </w:pPr>
            <w:r w:rsidRPr="0064494C">
              <w:rPr>
                <w:szCs w:val="20"/>
              </w:rPr>
              <w:t>35,012</w:t>
            </w:r>
          </w:p>
        </w:tc>
        <w:tc>
          <w:tcPr>
            <w:tcW w:w="2338" w:type="dxa"/>
            <w:vAlign w:val="center"/>
          </w:tcPr>
          <w:p w:rsidR="00190741" w:rsidRPr="0064494C" w:rsidRDefault="00190741" w:rsidP="00190741">
            <w:pPr>
              <w:jc w:val="center"/>
              <w:rPr>
                <w:szCs w:val="20"/>
              </w:rPr>
            </w:pPr>
            <w:r w:rsidRPr="0064494C">
              <w:rPr>
                <w:szCs w:val="20"/>
              </w:rPr>
              <w:t>6,582</w:t>
            </w:r>
          </w:p>
        </w:tc>
        <w:tc>
          <w:tcPr>
            <w:tcW w:w="2338" w:type="dxa"/>
            <w:vAlign w:val="center"/>
          </w:tcPr>
          <w:p w:rsidR="00190741" w:rsidRPr="0064494C" w:rsidRDefault="00190741" w:rsidP="00190741">
            <w:pPr>
              <w:jc w:val="center"/>
              <w:rPr>
                <w:szCs w:val="20"/>
              </w:rPr>
            </w:pPr>
            <w:r w:rsidRPr="0064494C">
              <w:rPr>
                <w:szCs w:val="20"/>
              </w:rPr>
              <w:t>18.8%</w:t>
            </w:r>
          </w:p>
        </w:tc>
      </w:tr>
      <w:tr w:rsidR="00190741" w:rsidRPr="0064494C" w:rsidTr="00190741">
        <w:trPr>
          <w:cnfStyle w:val="000000100000" w:firstRow="0" w:lastRow="0" w:firstColumn="0" w:lastColumn="0" w:oddVBand="0" w:evenVBand="0" w:oddHBand="1" w:evenHBand="0" w:firstRowFirstColumn="0" w:firstRowLastColumn="0" w:lastRowFirstColumn="0" w:lastRowLastColumn="0"/>
          <w:trHeight w:val="432"/>
        </w:trPr>
        <w:tc>
          <w:tcPr>
            <w:tcW w:w="2337" w:type="dxa"/>
          </w:tcPr>
          <w:p w:rsidR="00190741" w:rsidRPr="0064494C" w:rsidRDefault="00190741" w:rsidP="00190741">
            <w:pPr>
              <w:rPr>
                <w:szCs w:val="20"/>
              </w:rPr>
            </w:pPr>
            <w:r w:rsidRPr="0064494C">
              <w:rPr>
                <w:szCs w:val="20"/>
              </w:rPr>
              <w:t>San Miguel</w:t>
            </w:r>
          </w:p>
        </w:tc>
        <w:tc>
          <w:tcPr>
            <w:tcW w:w="2337" w:type="dxa"/>
          </w:tcPr>
          <w:p w:rsidR="00190741" w:rsidRPr="0064494C" w:rsidRDefault="00190741" w:rsidP="00190741">
            <w:pPr>
              <w:jc w:val="center"/>
              <w:rPr>
                <w:szCs w:val="20"/>
              </w:rPr>
            </w:pPr>
            <w:r w:rsidRPr="0064494C">
              <w:rPr>
                <w:szCs w:val="20"/>
              </w:rPr>
              <w:t>29,315</w:t>
            </w:r>
          </w:p>
        </w:tc>
        <w:tc>
          <w:tcPr>
            <w:tcW w:w="2338" w:type="dxa"/>
          </w:tcPr>
          <w:p w:rsidR="00190741" w:rsidRPr="0064494C" w:rsidRDefault="00190741" w:rsidP="00190741">
            <w:pPr>
              <w:jc w:val="center"/>
              <w:rPr>
                <w:szCs w:val="20"/>
              </w:rPr>
            </w:pPr>
            <w:r w:rsidRPr="0064494C">
              <w:rPr>
                <w:szCs w:val="20"/>
              </w:rPr>
              <w:t>7,124</w:t>
            </w:r>
          </w:p>
        </w:tc>
        <w:tc>
          <w:tcPr>
            <w:tcW w:w="2338" w:type="dxa"/>
          </w:tcPr>
          <w:p w:rsidR="00190741" w:rsidRPr="0064494C" w:rsidRDefault="00190741" w:rsidP="00190741">
            <w:pPr>
              <w:jc w:val="center"/>
              <w:rPr>
                <w:szCs w:val="20"/>
              </w:rPr>
            </w:pPr>
            <w:r w:rsidRPr="0064494C">
              <w:rPr>
                <w:szCs w:val="20"/>
              </w:rPr>
              <w:t>24.3%</w:t>
            </w:r>
          </w:p>
        </w:tc>
      </w:tr>
      <w:tr w:rsidR="00190741" w:rsidRPr="0064494C" w:rsidTr="00190741">
        <w:trPr>
          <w:cnfStyle w:val="000000010000" w:firstRow="0" w:lastRow="0" w:firstColumn="0" w:lastColumn="0" w:oddVBand="0" w:evenVBand="0" w:oddHBand="0" w:evenHBand="1" w:firstRowFirstColumn="0" w:firstRowLastColumn="0" w:lastRowFirstColumn="0" w:lastRowLastColumn="0"/>
          <w:trHeight w:val="432"/>
        </w:trPr>
        <w:tc>
          <w:tcPr>
            <w:tcW w:w="2337" w:type="dxa"/>
            <w:vAlign w:val="center"/>
          </w:tcPr>
          <w:p w:rsidR="00190741" w:rsidRPr="0064494C" w:rsidRDefault="00190741" w:rsidP="00190741">
            <w:pPr>
              <w:rPr>
                <w:szCs w:val="20"/>
              </w:rPr>
            </w:pPr>
            <w:r w:rsidRPr="0064494C">
              <w:rPr>
                <w:szCs w:val="20"/>
              </w:rPr>
              <w:t>Cibola</w:t>
            </w:r>
          </w:p>
        </w:tc>
        <w:tc>
          <w:tcPr>
            <w:tcW w:w="2337" w:type="dxa"/>
            <w:vAlign w:val="center"/>
          </w:tcPr>
          <w:p w:rsidR="00190741" w:rsidRPr="0064494C" w:rsidRDefault="00190741" w:rsidP="00190741">
            <w:pPr>
              <w:jc w:val="center"/>
              <w:rPr>
                <w:szCs w:val="20"/>
              </w:rPr>
            </w:pPr>
            <w:r w:rsidRPr="0064494C">
              <w:rPr>
                <w:szCs w:val="20"/>
              </w:rPr>
              <w:t>28,236</w:t>
            </w:r>
          </w:p>
        </w:tc>
        <w:tc>
          <w:tcPr>
            <w:tcW w:w="2338" w:type="dxa"/>
            <w:vAlign w:val="center"/>
          </w:tcPr>
          <w:p w:rsidR="00190741" w:rsidRPr="0064494C" w:rsidRDefault="00190741" w:rsidP="00190741">
            <w:pPr>
              <w:jc w:val="center"/>
              <w:rPr>
                <w:szCs w:val="20"/>
              </w:rPr>
            </w:pPr>
            <w:r w:rsidRPr="0064494C">
              <w:rPr>
                <w:szCs w:val="20"/>
              </w:rPr>
              <w:t>5,873</w:t>
            </w:r>
          </w:p>
        </w:tc>
        <w:tc>
          <w:tcPr>
            <w:tcW w:w="2338" w:type="dxa"/>
            <w:vAlign w:val="center"/>
          </w:tcPr>
          <w:p w:rsidR="00190741" w:rsidRPr="0064494C" w:rsidRDefault="00190741" w:rsidP="00190741">
            <w:pPr>
              <w:jc w:val="center"/>
              <w:rPr>
                <w:szCs w:val="20"/>
              </w:rPr>
            </w:pPr>
            <w:r w:rsidRPr="0064494C">
              <w:rPr>
                <w:szCs w:val="20"/>
              </w:rPr>
              <w:t>20.8%</w:t>
            </w:r>
          </w:p>
        </w:tc>
      </w:tr>
      <w:tr w:rsidR="00190741" w:rsidRPr="0064494C" w:rsidTr="00190741">
        <w:trPr>
          <w:cnfStyle w:val="000000100000" w:firstRow="0" w:lastRow="0" w:firstColumn="0" w:lastColumn="0" w:oddVBand="0" w:evenVBand="0" w:oddHBand="1" w:evenHBand="0" w:firstRowFirstColumn="0" w:firstRowLastColumn="0" w:lastRowFirstColumn="0" w:lastRowLastColumn="0"/>
          <w:trHeight w:val="432"/>
        </w:trPr>
        <w:tc>
          <w:tcPr>
            <w:tcW w:w="2337" w:type="dxa"/>
          </w:tcPr>
          <w:p w:rsidR="00190741" w:rsidRPr="0064494C" w:rsidRDefault="00190741" w:rsidP="00190741">
            <w:pPr>
              <w:rPr>
                <w:szCs w:val="20"/>
              </w:rPr>
            </w:pPr>
            <w:r w:rsidRPr="0064494C">
              <w:rPr>
                <w:szCs w:val="20"/>
              </w:rPr>
              <w:t>Los Alamos</w:t>
            </w:r>
          </w:p>
        </w:tc>
        <w:tc>
          <w:tcPr>
            <w:tcW w:w="2337" w:type="dxa"/>
          </w:tcPr>
          <w:p w:rsidR="00190741" w:rsidRPr="0064494C" w:rsidRDefault="00190741" w:rsidP="00190741">
            <w:pPr>
              <w:jc w:val="center"/>
              <w:rPr>
                <w:szCs w:val="20"/>
              </w:rPr>
            </w:pPr>
            <w:r w:rsidRPr="0064494C">
              <w:rPr>
                <w:szCs w:val="20"/>
              </w:rPr>
              <w:t>18,058</w:t>
            </w:r>
          </w:p>
        </w:tc>
        <w:tc>
          <w:tcPr>
            <w:tcW w:w="2338" w:type="dxa"/>
          </w:tcPr>
          <w:p w:rsidR="00190741" w:rsidRPr="0064494C" w:rsidRDefault="00190741" w:rsidP="00190741">
            <w:pPr>
              <w:jc w:val="center"/>
              <w:rPr>
                <w:szCs w:val="20"/>
              </w:rPr>
            </w:pPr>
            <w:r w:rsidRPr="0064494C">
              <w:rPr>
                <w:szCs w:val="20"/>
              </w:rPr>
              <w:t>1,770</w:t>
            </w:r>
          </w:p>
        </w:tc>
        <w:tc>
          <w:tcPr>
            <w:tcW w:w="2338" w:type="dxa"/>
          </w:tcPr>
          <w:p w:rsidR="00190741" w:rsidRPr="0064494C" w:rsidRDefault="00190741" w:rsidP="00190741">
            <w:pPr>
              <w:jc w:val="center"/>
              <w:rPr>
                <w:szCs w:val="20"/>
              </w:rPr>
            </w:pPr>
            <w:r w:rsidRPr="0064494C">
              <w:rPr>
                <w:szCs w:val="20"/>
              </w:rPr>
              <w:t>9.8%</w:t>
            </w:r>
          </w:p>
        </w:tc>
      </w:tr>
      <w:tr w:rsidR="00190741" w:rsidRPr="0064494C" w:rsidTr="00190741">
        <w:trPr>
          <w:cnfStyle w:val="000000010000" w:firstRow="0" w:lastRow="0" w:firstColumn="0" w:lastColumn="0" w:oddVBand="0" w:evenVBand="0" w:oddHBand="0" w:evenHBand="1" w:firstRowFirstColumn="0" w:firstRowLastColumn="0" w:lastRowFirstColumn="0" w:lastRowLastColumn="0"/>
          <w:trHeight w:val="432"/>
        </w:trPr>
        <w:tc>
          <w:tcPr>
            <w:tcW w:w="2337" w:type="dxa"/>
            <w:vAlign w:val="center"/>
          </w:tcPr>
          <w:p w:rsidR="00190741" w:rsidRPr="0064494C" w:rsidRDefault="00190741" w:rsidP="00190741">
            <w:pPr>
              <w:rPr>
                <w:szCs w:val="20"/>
              </w:rPr>
            </w:pPr>
            <w:r w:rsidRPr="0064494C">
              <w:rPr>
                <w:szCs w:val="20"/>
              </w:rPr>
              <w:t>Colfax</w:t>
            </w:r>
          </w:p>
        </w:tc>
        <w:tc>
          <w:tcPr>
            <w:tcW w:w="2337" w:type="dxa"/>
            <w:vAlign w:val="center"/>
          </w:tcPr>
          <w:p w:rsidR="00190741" w:rsidRPr="0064494C" w:rsidRDefault="00190741" w:rsidP="00190741">
            <w:pPr>
              <w:jc w:val="center"/>
              <w:rPr>
                <w:szCs w:val="20"/>
              </w:rPr>
            </w:pPr>
            <w:r w:rsidRPr="0064494C">
              <w:rPr>
                <w:szCs w:val="20"/>
              </w:rPr>
              <w:t>13,710</w:t>
            </w:r>
          </w:p>
        </w:tc>
        <w:tc>
          <w:tcPr>
            <w:tcW w:w="2338" w:type="dxa"/>
            <w:vAlign w:val="center"/>
          </w:tcPr>
          <w:p w:rsidR="00190741" w:rsidRPr="0064494C" w:rsidRDefault="00190741" w:rsidP="00190741">
            <w:pPr>
              <w:jc w:val="center"/>
              <w:rPr>
                <w:szCs w:val="20"/>
              </w:rPr>
            </w:pPr>
            <w:r w:rsidRPr="0064494C">
              <w:rPr>
                <w:szCs w:val="20"/>
              </w:rPr>
              <w:t>3,249</w:t>
            </w:r>
          </w:p>
        </w:tc>
        <w:tc>
          <w:tcPr>
            <w:tcW w:w="2338" w:type="dxa"/>
            <w:vAlign w:val="center"/>
          </w:tcPr>
          <w:p w:rsidR="00190741" w:rsidRPr="0064494C" w:rsidRDefault="00190741" w:rsidP="00190741">
            <w:pPr>
              <w:jc w:val="center"/>
              <w:rPr>
                <w:szCs w:val="20"/>
              </w:rPr>
            </w:pPr>
            <w:r w:rsidRPr="0064494C">
              <w:rPr>
                <w:szCs w:val="20"/>
              </w:rPr>
              <w:t>23.7%</w:t>
            </w:r>
          </w:p>
        </w:tc>
      </w:tr>
    </w:tbl>
    <w:p w:rsidR="0064494C" w:rsidRDefault="00754682">
      <w:pPr>
        <w:rPr>
          <w:i/>
          <w:sz w:val="20"/>
          <w:szCs w:val="20"/>
        </w:rPr>
      </w:pPr>
      <w:r w:rsidRPr="00754682">
        <w:rPr>
          <w:i/>
          <w:sz w:val="20"/>
          <w:szCs w:val="20"/>
        </w:rPr>
        <w:t>Source: United States Census Bureau, American Community Survey</w:t>
      </w:r>
    </w:p>
    <w:p w:rsidR="008C19CE" w:rsidRPr="00754682" w:rsidRDefault="008C19CE" w:rsidP="008C19CE">
      <w:pPr>
        <w:pStyle w:val="Heading3"/>
      </w:pPr>
      <w:bookmarkStart w:id="15" w:name="_Toc472687880"/>
      <w:r>
        <w:t>Southwestern Region</w:t>
      </w:r>
      <w:bookmarkEnd w:id="15"/>
    </w:p>
    <w:p w:rsidR="0064494C" w:rsidRPr="008C19CE" w:rsidRDefault="008C19CE" w:rsidP="008C19CE">
      <w:pPr>
        <w:spacing w:after="0"/>
        <w:rPr>
          <w:b/>
        </w:rPr>
      </w:pPr>
      <w:r w:rsidRPr="00190741">
        <w:rPr>
          <w:b/>
        </w:rPr>
        <w:t xml:space="preserve">Table X: Percentage of population with a disability, </w:t>
      </w:r>
      <w:r>
        <w:rPr>
          <w:b/>
        </w:rPr>
        <w:t>Southwestern Region</w:t>
      </w:r>
    </w:p>
    <w:tbl>
      <w:tblPr>
        <w:tblStyle w:val="Standard"/>
        <w:tblW w:w="0" w:type="auto"/>
        <w:tblLook w:val="04A0" w:firstRow="1" w:lastRow="0" w:firstColumn="1" w:lastColumn="0" w:noHBand="0" w:noVBand="1"/>
      </w:tblPr>
      <w:tblGrid>
        <w:gridCol w:w="2337"/>
        <w:gridCol w:w="2337"/>
        <w:gridCol w:w="2338"/>
        <w:gridCol w:w="2338"/>
      </w:tblGrid>
      <w:tr w:rsidR="0064494C" w:rsidTr="00754682">
        <w:trPr>
          <w:cnfStyle w:val="100000000000" w:firstRow="1" w:lastRow="0" w:firstColumn="0" w:lastColumn="0" w:oddVBand="0" w:evenVBand="0" w:oddHBand="0" w:evenHBand="0" w:firstRowFirstColumn="0" w:firstRowLastColumn="0" w:lastRowFirstColumn="0" w:lastRowLastColumn="0"/>
        </w:trPr>
        <w:tc>
          <w:tcPr>
            <w:tcW w:w="2337" w:type="dxa"/>
          </w:tcPr>
          <w:p w:rsidR="0064494C" w:rsidRPr="0064494C" w:rsidRDefault="0064494C" w:rsidP="00754682">
            <w:r w:rsidRPr="0064494C">
              <w:t>County</w:t>
            </w:r>
          </w:p>
        </w:tc>
        <w:tc>
          <w:tcPr>
            <w:tcW w:w="2337" w:type="dxa"/>
          </w:tcPr>
          <w:p w:rsidR="0064494C" w:rsidRPr="0064494C" w:rsidRDefault="0064494C" w:rsidP="00754682">
            <w:pPr>
              <w:jc w:val="center"/>
            </w:pPr>
            <w:r w:rsidRPr="0064494C">
              <w:t>Population</w:t>
            </w:r>
          </w:p>
        </w:tc>
        <w:tc>
          <w:tcPr>
            <w:tcW w:w="2338" w:type="dxa"/>
          </w:tcPr>
          <w:p w:rsidR="0064494C" w:rsidRPr="0064494C" w:rsidRDefault="0064494C" w:rsidP="00754682">
            <w:pPr>
              <w:jc w:val="center"/>
            </w:pPr>
            <w:r w:rsidRPr="0064494C">
              <w:t>Population With Disability</w:t>
            </w:r>
          </w:p>
        </w:tc>
        <w:tc>
          <w:tcPr>
            <w:tcW w:w="2338" w:type="dxa"/>
          </w:tcPr>
          <w:p w:rsidR="0064494C" w:rsidRPr="0064494C" w:rsidRDefault="0064494C" w:rsidP="00754682">
            <w:pPr>
              <w:jc w:val="center"/>
            </w:pPr>
            <w:r w:rsidRPr="0064494C">
              <w:t>% Population With Disability</w:t>
            </w:r>
          </w:p>
        </w:tc>
      </w:tr>
      <w:tr w:rsidR="0064494C" w:rsidTr="0064494C">
        <w:trPr>
          <w:cnfStyle w:val="000000100000" w:firstRow="0" w:lastRow="0" w:firstColumn="0" w:lastColumn="0" w:oddVBand="0" w:evenVBand="0" w:oddHBand="1" w:evenHBand="0" w:firstRowFirstColumn="0" w:firstRowLastColumn="0" w:lastRowFirstColumn="0" w:lastRowLastColumn="0"/>
          <w:trHeight w:val="432"/>
        </w:trPr>
        <w:tc>
          <w:tcPr>
            <w:tcW w:w="2337" w:type="dxa"/>
          </w:tcPr>
          <w:p w:rsidR="0064494C" w:rsidRPr="0064494C" w:rsidRDefault="0064494C" w:rsidP="0064494C">
            <w:pPr>
              <w:rPr>
                <w:b/>
                <w:szCs w:val="20"/>
              </w:rPr>
            </w:pPr>
            <w:r w:rsidRPr="0064494C">
              <w:rPr>
                <w:b/>
                <w:szCs w:val="20"/>
              </w:rPr>
              <w:t>Southwestern Region</w:t>
            </w:r>
          </w:p>
        </w:tc>
        <w:tc>
          <w:tcPr>
            <w:tcW w:w="2337" w:type="dxa"/>
          </w:tcPr>
          <w:p w:rsidR="0064494C" w:rsidRPr="0064494C" w:rsidRDefault="0064494C" w:rsidP="0064494C">
            <w:pPr>
              <w:jc w:val="center"/>
              <w:rPr>
                <w:b/>
                <w:szCs w:val="20"/>
              </w:rPr>
            </w:pPr>
            <w:r w:rsidRPr="0064494C">
              <w:rPr>
                <w:b/>
                <w:szCs w:val="20"/>
              </w:rPr>
              <w:fldChar w:fldCharType="begin"/>
            </w:r>
            <w:r w:rsidRPr="0064494C">
              <w:rPr>
                <w:b/>
                <w:szCs w:val="20"/>
              </w:rPr>
              <w:instrText xml:space="preserve"> =SUM(BELOW) </w:instrText>
            </w:r>
            <w:r w:rsidRPr="0064494C">
              <w:rPr>
                <w:b/>
                <w:szCs w:val="20"/>
              </w:rPr>
              <w:fldChar w:fldCharType="separate"/>
            </w:r>
            <w:r w:rsidRPr="0064494C">
              <w:rPr>
                <w:b/>
                <w:noProof/>
                <w:szCs w:val="20"/>
              </w:rPr>
              <w:t>321,450</w:t>
            </w:r>
            <w:r w:rsidRPr="0064494C">
              <w:rPr>
                <w:b/>
                <w:szCs w:val="20"/>
              </w:rPr>
              <w:fldChar w:fldCharType="end"/>
            </w:r>
          </w:p>
        </w:tc>
        <w:tc>
          <w:tcPr>
            <w:tcW w:w="2338" w:type="dxa"/>
          </w:tcPr>
          <w:p w:rsidR="0064494C" w:rsidRPr="0064494C" w:rsidRDefault="0064494C" w:rsidP="0064494C">
            <w:pPr>
              <w:jc w:val="center"/>
              <w:rPr>
                <w:b/>
                <w:szCs w:val="20"/>
              </w:rPr>
            </w:pPr>
            <w:r w:rsidRPr="0064494C">
              <w:rPr>
                <w:b/>
                <w:szCs w:val="20"/>
              </w:rPr>
              <w:fldChar w:fldCharType="begin"/>
            </w:r>
            <w:r w:rsidRPr="0064494C">
              <w:rPr>
                <w:b/>
                <w:szCs w:val="20"/>
              </w:rPr>
              <w:instrText xml:space="preserve"> =SUM(BELOW) </w:instrText>
            </w:r>
            <w:r w:rsidRPr="0064494C">
              <w:rPr>
                <w:b/>
                <w:szCs w:val="20"/>
              </w:rPr>
              <w:fldChar w:fldCharType="separate"/>
            </w:r>
            <w:r w:rsidRPr="0064494C">
              <w:rPr>
                <w:b/>
                <w:noProof/>
                <w:szCs w:val="20"/>
              </w:rPr>
              <w:t>45,759</w:t>
            </w:r>
            <w:r w:rsidRPr="0064494C">
              <w:rPr>
                <w:b/>
                <w:szCs w:val="20"/>
              </w:rPr>
              <w:fldChar w:fldCharType="end"/>
            </w:r>
          </w:p>
        </w:tc>
        <w:tc>
          <w:tcPr>
            <w:tcW w:w="2338" w:type="dxa"/>
          </w:tcPr>
          <w:p w:rsidR="0064494C" w:rsidRPr="0064494C" w:rsidRDefault="0064494C" w:rsidP="0064494C">
            <w:pPr>
              <w:jc w:val="center"/>
              <w:rPr>
                <w:rFonts w:cs="Arial"/>
                <w:b/>
                <w:szCs w:val="20"/>
              </w:rPr>
            </w:pPr>
            <w:r w:rsidRPr="0064494C">
              <w:rPr>
                <w:rFonts w:cs="Arial"/>
                <w:b/>
                <w:szCs w:val="20"/>
              </w:rPr>
              <w:t>14.2%</w:t>
            </w:r>
          </w:p>
        </w:tc>
      </w:tr>
      <w:tr w:rsidR="0064494C" w:rsidTr="0064494C">
        <w:trPr>
          <w:cnfStyle w:val="000000010000" w:firstRow="0" w:lastRow="0" w:firstColumn="0" w:lastColumn="0" w:oddVBand="0" w:evenVBand="0" w:oddHBand="0" w:evenHBand="1" w:firstRowFirstColumn="0" w:firstRowLastColumn="0" w:lastRowFirstColumn="0" w:lastRowLastColumn="0"/>
          <w:trHeight w:val="432"/>
        </w:trPr>
        <w:tc>
          <w:tcPr>
            <w:tcW w:w="2337" w:type="dxa"/>
            <w:vAlign w:val="center"/>
          </w:tcPr>
          <w:p w:rsidR="0064494C" w:rsidRPr="0064494C" w:rsidRDefault="0064494C" w:rsidP="0064494C">
            <w:pPr>
              <w:rPr>
                <w:szCs w:val="20"/>
              </w:rPr>
            </w:pPr>
            <w:r w:rsidRPr="0064494C">
              <w:rPr>
                <w:szCs w:val="20"/>
              </w:rPr>
              <w:t>Catron</w:t>
            </w:r>
          </w:p>
        </w:tc>
        <w:tc>
          <w:tcPr>
            <w:tcW w:w="2337" w:type="dxa"/>
            <w:vAlign w:val="center"/>
          </w:tcPr>
          <w:p w:rsidR="0064494C" w:rsidRPr="0064494C" w:rsidRDefault="0064494C" w:rsidP="0064494C">
            <w:pPr>
              <w:jc w:val="center"/>
              <w:rPr>
                <w:szCs w:val="20"/>
              </w:rPr>
            </w:pPr>
            <w:r w:rsidRPr="0064494C">
              <w:rPr>
                <w:szCs w:val="20"/>
              </w:rPr>
              <w:t>3,825</w:t>
            </w:r>
          </w:p>
        </w:tc>
        <w:tc>
          <w:tcPr>
            <w:tcW w:w="2338" w:type="dxa"/>
            <w:vAlign w:val="center"/>
          </w:tcPr>
          <w:p w:rsidR="0064494C" w:rsidRPr="0064494C" w:rsidRDefault="0064494C" w:rsidP="0064494C">
            <w:pPr>
              <w:jc w:val="center"/>
              <w:rPr>
                <w:szCs w:val="20"/>
              </w:rPr>
            </w:pPr>
            <w:r w:rsidRPr="0064494C">
              <w:rPr>
                <w:szCs w:val="20"/>
              </w:rPr>
              <w:t>1,220</w:t>
            </w:r>
          </w:p>
        </w:tc>
        <w:tc>
          <w:tcPr>
            <w:tcW w:w="2338" w:type="dxa"/>
            <w:vAlign w:val="center"/>
          </w:tcPr>
          <w:p w:rsidR="0064494C" w:rsidRPr="0064494C" w:rsidRDefault="0064494C" w:rsidP="0064494C">
            <w:pPr>
              <w:jc w:val="center"/>
              <w:rPr>
                <w:rFonts w:cs="Arial"/>
                <w:szCs w:val="20"/>
              </w:rPr>
            </w:pPr>
            <w:r w:rsidRPr="0064494C">
              <w:rPr>
                <w:rFonts w:cs="Arial"/>
                <w:szCs w:val="20"/>
              </w:rPr>
              <w:t>31.9%</w:t>
            </w:r>
          </w:p>
        </w:tc>
      </w:tr>
      <w:tr w:rsidR="0064494C" w:rsidTr="0064494C">
        <w:trPr>
          <w:cnfStyle w:val="000000100000" w:firstRow="0" w:lastRow="0" w:firstColumn="0" w:lastColumn="0" w:oddVBand="0" w:evenVBand="0" w:oddHBand="1" w:evenHBand="0" w:firstRowFirstColumn="0" w:firstRowLastColumn="0" w:lastRowFirstColumn="0" w:lastRowLastColumn="0"/>
          <w:trHeight w:val="432"/>
        </w:trPr>
        <w:tc>
          <w:tcPr>
            <w:tcW w:w="2337" w:type="dxa"/>
          </w:tcPr>
          <w:p w:rsidR="0064494C" w:rsidRPr="0064494C" w:rsidRDefault="0064494C" w:rsidP="0064494C">
            <w:pPr>
              <w:rPr>
                <w:szCs w:val="20"/>
              </w:rPr>
            </w:pPr>
            <w:r w:rsidRPr="0064494C">
              <w:rPr>
                <w:szCs w:val="20"/>
              </w:rPr>
              <w:t>Dona Ana</w:t>
            </w:r>
          </w:p>
        </w:tc>
        <w:tc>
          <w:tcPr>
            <w:tcW w:w="2337" w:type="dxa"/>
          </w:tcPr>
          <w:p w:rsidR="0064494C" w:rsidRPr="0064494C" w:rsidRDefault="0064494C" w:rsidP="0064494C">
            <w:pPr>
              <w:jc w:val="center"/>
              <w:rPr>
                <w:szCs w:val="20"/>
              </w:rPr>
            </w:pPr>
            <w:r w:rsidRPr="0064494C">
              <w:rPr>
                <w:szCs w:val="20"/>
              </w:rPr>
              <w:t>226,855</w:t>
            </w:r>
          </w:p>
        </w:tc>
        <w:tc>
          <w:tcPr>
            <w:tcW w:w="2338" w:type="dxa"/>
          </w:tcPr>
          <w:p w:rsidR="0064494C" w:rsidRPr="0064494C" w:rsidRDefault="0064494C" w:rsidP="0064494C">
            <w:pPr>
              <w:jc w:val="center"/>
              <w:rPr>
                <w:szCs w:val="20"/>
              </w:rPr>
            </w:pPr>
            <w:r w:rsidRPr="0064494C">
              <w:rPr>
                <w:szCs w:val="20"/>
              </w:rPr>
              <w:t>24,273</w:t>
            </w:r>
          </w:p>
        </w:tc>
        <w:tc>
          <w:tcPr>
            <w:tcW w:w="2338" w:type="dxa"/>
          </w:tcPr>
          <w:p w:rsidR="0064494C" w:rsidRPr="0064494C" w:rsidRDefault="0064494C" w:rsidP="0064494C">
            <w:pPr>
              <w:jc w:val="center"/>
              <w:rPr>
                <w:rFonts w:cs="Arial"/>
                <w:szCs w:val="20"/>
              </w:rPr>
            </w:pPr>
            <w:r w:rsidRPr="0064494C">
              <w:rPr>
                <w:rFonts w:cs="Arial"/>
                <w:szCs w:val="20"/>
              </w:rPr>
              <w:t>10.7%</w:t>
            </w:r>
          </w:p>
        </w:tc>
      </w:tr>
      <w:tr w:rsidR="0064494C" w:rsidTr="0064494C">
        <w:trPr>
          <w:cnfStyle w:val="000000010000" w:firstRow="0" w:lastRow="0" w:firstColumn="0" w:lastColumn="0" w:oddVBand="0" w:evenVBand="0" w:oddHBand="0" w:evenHBand="1" w:firstRowFirstColumn="0" w:firstRowLastColumn="0" w:lastRowFirstColumn="0" w:lastRowLastColumn="0"/>
          <w:trHeight w:val="432"/>
        </w:trPr>
        <w:tc>
          <w:tcPr>
            <w:tcW w:w="2337" w:type="dxa"/>
            <w:vAlign w:val="center"/>
          </w:tcPr>
          <w:p w:rsidR="0064494C" w:rsidRPr="0064494C" w:rsidRDefault="0064494C" w:rsidP="0064494C">
            <w:pPr>
              <w:rPr>
                <w:szCs w:val="20"/>
              </w:rPr>
            </w:pPr>
            <w:r w:rsidRPr="0064494C">
              <w:rPr>
                <w:szCs w:val="20"/>
              </w:rPr>
              <w:t>Grant</w:t>
            </w:r>
          </w:p>
        </w:tc>
        <w:tc>
          <w:tcPr>
            <w:tcW w:w="2337" w:type="dxa"/>
            <w:vAlign w:val="center"/>
          </w:tcPr>
          <w:p w:rsidR="0064494C" w:rsidRPr="0064494C" w:rsidRDefault="0064494C" w:rsidP="0064494C">
            <w:pPr>
              <w:jc w:val="center"/>
              <w:rPr>
                <w:szCs w:val="20"/>
              </w:rPr>
            </w:pPr>
            <w:r w:rsidRPr="0064494C">
              <w:rPr>
                <w:szCs w:val="20"/>
              </w:rPr>
              <w:t>29,417</w:t>
            </w:r>
          </w:p>
        </w:tc>
        <w:tc>
          <w:tcPr>
            <w:tcW w:w="2338" w:type="dxa"/>
            <w:vAlign w:val="center"/>
          </w:tcPr>
          <w:p w:rsidR="0064494C" w:rsidRPr="0064494C" w:rsidRDefault="0064494C" w:rsidP="0064494C">
            <w:pPr>
              <w:jc w:val="center"/>
              <w:rPr>
                <w:szCs w:val="20"/>
              </w:rPr>
            </w:pPr>
            <w:r w:rsidRPr="0064494C">
              <w:rPr>
                <w:szCs w:val="20"/>
              </w:rPr>
              <w:t>6,560</w:t>
            </w:r>
          </w:p>
        </w:tc>
        <w:tc>
          <w:tcPr>
            <w:tcW w:w="2338" w:type="dxa"/>
            <w:vAlign w:val="center"/>
          </w:tcPr>
          <w:p w:rsidR="0064494C" w:rsidRPr="0064494C" w:rsidRDefault="0064494C" w:rsidP="0064494C">
            <w:pPr>
              <w:jc w:val="center"/>
              <w:rPr>
                <w:rFonts w:cs="Arial"/>
                <w:szCs w:val="20"/>
              </w:rPr>
            </w:pPr>
            <w:r w:rsidRPr="0064494C">
              <w:rPr>
                <w:rFonts w:cs="Arial"/>
                <w:szCs w:val="20"/>
              </w:rPr>
              <w:t>22.3%</w:t>
            </w:r>
          </w:p>
        </w:tc>
      </w:tr>
      <w:tr w:rsidR="0064494C" w:rsidTr="0064494C">
        <w:trPr>
          <w:cnfStyle w:val="000000100000" w:firstRow="0" w:lastRow="0" w:firstColumn="0" w:lastColumn="0" w:oddVBand="0" w:evenVBand="0" w:oddHBand="1" w:evenHBand="0" w:firstRowFirstColumn="0" w:firstRowLastColumn="0" w:lastRowFirstColumn="0" w:lastRowLastColumn="0"/>
          <w:trHeight w:val="432"/>
        </w:trPr>
        <w:tc>
          <w:tcPr>
            <w:tcW w:w="2337" w:type="dxa"/>
          </w:tcPr>
          <w:p w:rsidR="0064494C" w:rsidRPr="0064494C" w:rsidRDefault="0064494C" w:rsidP="0064494C">
            <w:pPr>
              <w:rPr>
                <w:szCs w:val="20"/>
              </w:rPr>
            </w:pPr>
            <w:r w:rsidRPr="0064494C">
              <w:rPr>
                <w:szCs w:val="20"/>
              </w:rPr>
              <w:t>Hidalgo</w:t>
            </w:r>
          </w:p>
        </w:tc>
        <w:tc>
          <w:tcPr>
            <w:tcW w:w="2337" w:type="dxa"/>
          </w:tcPr>
          <w:p w:rsidR="0064494C" w:rsidRPr="0064494C" w:rsidRDefault="0064494C" w:rsidP="0064494C">
            <w:pPr>
              <w:jc w:val="center"/>
              <w:rPr>
                <w:szCs w:val="20"/>
              </w:rPr>
            </w:pPr>
            <w:r w:rsidRPr="0064494C">
              <w:rPr>
                <w:szCs w:val="20"/>
              </w:rPr>
              <w:t>4,857</w:t>
            </w:r>
          </w:p>
        </w:tc>
        <w:tc>
          <w:tcPr>
            <w:tcW w:w="2338" w:type="dxa"/>
          </w:tcPr>
          <w:p w:rsidR="0064494C" w:rsidRPr="0064494C" w:rsidRDefault="0064494C" w:rsidP="0064494C">
            <w:pPr>
              <w:jc w:val="center"/>
              <w:rPr>
                <w:szCs w:val="20"/>
              </w:rPr>
            </w:pPr>
            <w:r w:rsidRPr="0064494C">
              <w:rPr>
                <w:szCs w:val="20"/>
              </w:rPr>
              <w:t>899</w:t>
            </w:r>
          </w:p>
        </w:tc>
        <w:tc>
          <w:tcPr>
            <w:tcW w:w="2338" w:type="dxa"/>
          </w:tcPr>
          <w:p w:rsidR="0064494C" w:rsidRPr="0064494C" w:rsidRDefault="0064494C" w:rsidP="0064494C">
            <w:pPr>
              <w:jc w:val="center"/>
              <w:rPr>
                <w:rFonts w:cs="Arial"/>
                <w:szCs w:val="20"/>
              </w:rPr>
            </w:pPr>
            <w:r w:rsidRPr="0064494C">
              <w:rPr>
                <w:rFonts w:cs="Arial"/>
                <w:szCs w:val="20"/>
              </w:rPr>
              <w:t>18.5%</w:t>
            </w:r>
          </w:p>
        </w:tc>
      </w:tr>
      <w:tr w:rsidR="0064494C" w:rsidTr="0064494C">
        <w:trPr>
          <w:cnfStyle w:val="000000010000" w:firstRow="0" w:lastRow="0" w:firstColumn="0" w:lastColumn="0" w:oddVBand="0" w:evenVBand="0" w:oddHBand="0" w:evenHBand="1" w:firstRowFirstColumn="0" w:firstRowLastColumn="0" w:lastRowFirstColumn="0" w:lastRowLastColumn="0"/>
          <w:trHeight w:val="432"/>
        </w:trPr>
        <w:tc>
          <w:tcPr>
            <w:tcW w:w="2337" w:type="dxa"/>
            <w:vAlign w:val="center"/>
          </w:tcPr>
          <w:p w:rsidR="0064494C" w:rsidRPr="0064494C" w:rsidRDefault="0064494C" w:rsidP="0064494C">
            <w:pPr>
              <w:rPr>
                <w:szCs w:val="20"/>
              </w:rPr>
            </w:pPr>
            <w:r w:rsidRPr="0064494C">
              <w:rPr>
                <w:szCs w:val="20"/>
              </w:rPr>
              <w:t>Luna</w:t>
            </w:r>
          </w:p>
        </w:tc>
        <w:tc>
          <w:tcPr>
            <w:tcW w:w="2337" w:type="dxa"/>
            <w:vAlign w:val="center"/>
          </w:tcPr>
          <w:p w:rsidR="0064494C" w:rsidRPr="0064494C" w:rsidRDefault="0064494C" w:rsidP="0064494C">
            <w:pPr>
              <w:jc w:val="center"/>
              <w:rPr>
                <w:szCs w:val="20"/>
              </w:rPr>
            </w:pPr>
            <w:r w:rsidRPr="0064494C">
              <w:rPr>
                <w:szCs w:val="20"/>
              </w:rPr>
              <w:t>26,478</w:t>
            </w:r>
          </w:p>
        </w:tc>
        <w:tc>
          <w:tcPr>
            <w:tcW w:w="2338" w:type="dxa"/>
            <w:vAlign w:val="center"/>
          </w:tcPr>
          <w:p w:rsidR="0064494C" w:rsidRPr="0064494C" w:rsidRDefault="0064494C" w:rsidP="0064494C">
            <w:pPr>
              <w:jc w:val="center"/>
              <w:rPr>
                <w:szCs w:val="20"/>
              </w:rPr>
            </w:pPr>
            <w:r w:rsidRPr="0064494C">
              <w:rPr>
                <w:szCs w:val="20"/>
              </w:rPr>
              <w:t>4,793</w:t>
            </w:r>
          </w:p>
        </w:tc>
        <w:tc>
          <w:tcPr>
            <w:tcW w:w="2338" w:type="dxa"/>
            <w:vAlign w:val="center"/>
          </w:tcPr>
          <w:p w:rsidR="0064494C" w:rsidRPr="0064494C" w:rsidRDefault="0064494C" w:rsidP="0064494C">
            <w:pPr>
              <w:jc w:val="center"/>
              <w:rPr>
                <w:rFonts w:cs="Arial"/>
                <w:szCs w:val="20"/>
              </w:rPr>
            </w:pPr>
            <w:r w:rsidRPr="0064494C">
              <w:rPr>
                <w:rFonts w:cs="Arial"/>
                <w:szCs w:val="20"/>
              </w:rPr>
              <w:t>18.1%</w:t>
            </w:r>
          </w:p>
        </w:tc>
      </w:tr>
      <w:tr w:rsidR="0064494C" w:rsidTr="0064494C">
        <w:trPr>
          <w:cnfStyle w:val="000000100000" w:firstRow="0" w:lastRow="0" w:firstColumn="0" w:lastColumn="0" w:oddVBand="0" w:evenVBand="0" w:oddHBand="1" w:evenHBand="0" w:firstRowFirstColumn="0" w:firstRowLastColumn="0" w:lastRowFirstColumn="0" w:lastRowLastColumn="0"/>
          <w:trHeight w:val="432"/>
        </w:trPr>
        <w:tc>
          <w:tcPr>
            <w:tcW w:w="2337" w:type="dxa"/>
          </w:tcPr>
          <w:p w:rsidR="0064494C" w:rsidRPr="0064494C" w:rsidRDefault="0064494C" w:rsidP="0064494C">
            <w:pPr>
              <w:rPr>
                <w:szCs w:val="20"/>
              </w:rPr>
            </w:pPr>
            <w:r w:rsidRPr="0064494C">
              <w:rPr>
                <w:szCs w:val="20"/>
              </w:rPr>
              <w:t>Sierra</w:t>
            </w:r>
          </w:p>
        </w:tc>
        <w:tc>
          <w:tcPr>
            <w:tcW w:w="2337" w:type="dxa"/>
          </w:tcPr>
          <w:p w:rsidR="0064494C" w:rsidRPr="0064494C" w:rsidRDefault="0064494C" w:rsidP="0064494C">
            <w:pPr>
              <w:jc w:val="center"/>
              <w:rPr>
                <w:szCs w:val="20"/>
              </w:rPr>
            </w:pPr>
            <w:r w:rsidRPr="0064494C">
              <w:rPr>
                <w:szCs w:val="20"/>
              </w:rPr>
              <w:t>12,020</w:t>
            </w:r>
          </w:p>
        </w:tc>
        <w:tc>
          <w:tcPr>
            <w:tcW w:w="2338" w:type="dxa"/>
          </w:tcPr>
          <w:p w:rsidR="0064494C" w:rsidRPr="0064494C" w:rsidRDefault="0064494C" w:rsidP="0064494C">
            <w:pPr>
              <w:jc w:val="center"/>
              <w:rPr>
                <w:szCs w:val="20"/>
              </w:rPr>
            </w:pPr>
            <w:r w:rsidRPr="0064494C">
              <w:rPr>
                <w:szCs w:val="20"/>
              </w:rPr>
              <w:t>3,173</w:t>
            </w:r>
          </w:p>
        </w:tc>
        <w:tc>
          <w:tcPr>
            <w:tcW w:w="2338" w:type="dxa"/>
          </w:tcPr>
          <w:p w:rsidR="0064494C" w:rsidRPr="0064494C" w:rsidRDefault="0064494C" w:rsidP="0064494C">
            <w:pPr>
              <w:jc w:val="center"/>
              <w:rPr>
                <w:rFonts w:cs="Arial"/>
                <w:szCs w:val="20"/>
              </w:rPr>
            </w:pPr>
            <w:r w:rsidRPr="0064494C">
              <w:rPr>
                <w:rFonts w:cs="Arial"/>
                <w:szCs w:val="20"/>
              </w:rPr>
              <w:t>26.4%</w:t>
            </w:r>
          </w:p>
        </w:tc>
      </w:tr>
      <w:tr w:rsidR="0064494C" w:rsidTr="0064494C">
        <w:trPr>
          <w:cnfStyle w:val="000000010000" w:firstRow="0" w:lastRow="0" w:firstColumn="0" w:lastColumn="0" w:oddVBand="0" w:evenVBand="0" w:oddHBand="0" w:evenHBand="1" w:firstRowFirstColumn="0" w:firstRowLastColumn="0" w:lastRowFirstColumn="0" w:lastRowLastColumn="0"/>
          <w:trHeight w:val="432"/>
        </w:trPr>
        <w:tc>
          <w:tcPr>
            <w:tcW w:w="2337" w:type="dxa"/>
            <w:vAlign w:val="center"/>
          </w:tcPr>
          <w:p w:rsidR="0064494C" w:rsidRPr="0064494C" w:rsidRDefault="0064494C" w:rsidP="0064494C">
            <w:pPr>
              <w:rPr>
                <w:szCs w:val="20"/>
              </w:rPr>
            </w:pPr>
            <w:r w:rsidRPr="0064494C">
              <w:rPr>
                <w:szCs w:val="20"/>
              </w:rPr>
              <w:t>Socorro</w:t>
            </w:r>
          </w:p>
        </w:tc>
        <w:tc>
          <w:tcPr>
            <w:tcW w:w="2337" w:type="dxa"/>
            <w:vAlign w:val="center"/>
          </w:tcPr>
          <w:p w:rsidR="0064494C" w:rsidRPr="0064494C" w:rsidRDefault="0064494C" w:rsidP="0064494C">
            <w:pPr>
              <w:jc w:val="center"/>
              <w:rPr>
                <w:szCs w:val="20"/>
              </w:rPr>
            </w:pPr>
            <w:r w:rsidRPr="0064494C">
              <w:rPr>
                <w:szCs w:val="20"/>
              </w:rPr>
              <w:t>17,998</w:t>
            </w:r>
          </w:p>
        </w:tc>
        <w:tc>
          <w:tcPr>
            <w:tcW w:w="2338" w:type="dxa"/>
            <w:vAlign w:val="center"/>
          </w:tcPr>
          <w:p w:rsidR="0064494C" w:rsidRPr="0064494C" w:rsidRDefault="0064494C" w:rsidP="0064494C">
            <w:pPr>
              <w:jc w:val="center"/>
              <w:rPr>
                <w:szCs w:val="20"/>
              </w:rPr>
            </w:pPr>
            <w:r w:rsidRPr="0064494C">
              <w:rPr>
                <w:szCs w:val="20"/>
              </w:rPr>
              <w:t>4,841</w:t>
            </w:r>
          </w:p>
        </w:tc>
        <w:tc>
          <w:tcPr>
            <w:tcW w:w="2338" w:type="dxa"/>
            <w:vAlign w:val="center"/>
          </w:tcPr>
          <w:p w:rsidR="0064494C" w:rsidRPr="0064494C" w:rsidRDefault="0064494C" w:rsidP="0064494C">
            <w:pPr>
              <w:jc w:val="center"/>
              <w:rPr>
                <w:rFonts w:cs="Arial"/>
                <w:szCs w:val="20"/>
              </w:rPr>
            </w:pPr>
            <w:r w:rsidRPr="0064494C">
              <w:rPr>
                <w:rFonts w:cs="Arial"/>
                <w:szCs w:val="20"/>
              </w:rPr>
              <w:t>26.9%</w:t>
            </w:r>
          </w:p>
        </w:tc>
      </w:tr>
    </w:tbl>
    <w:p w:rsidR="00754682" w:rsidRPr="00754682" w:rsidRDefault="00754682" w:rsidP="00754682">
      <w:pPr>
        <w:rPr>
          <w:i/>
          <w:sz w:val="20"/>
          <w:szCs w:val="20"/>
        </w:rPr>
      </w:pPr>
      <w:r w:rsidRPr="00754682">
        <w:rPr>
          <w:i/>
          <w:sz w:val="20"/>
          <w:szCs w:val="20"/>
        </w:rPr>
        <w:t>Source: United States Census Bureau, American Community Survey</w:t>
      </w:r>
    </w:p>
    <w:p w:rsidR="0064494C" w:rsidRDefault="0064494C" w:rsidP="00C300FA"/>
    <w:p w:rsidR="00754682" w:rsidRDefault="008C19CE" w:rsidP="00327600">
      <w:pPr>
        <w:pStyle w:val="Heading3"/>
      </w:pPr>
      <w:bookmarkStart w:id="16" w:name="_Toc472687881"/>
      <w:r>
        <w:t>Central Region</w:t>
      </w:r>
      <w:bookmarkEnd w:id="16"/>
    </w:p>
    <w:p w:rsidR="008C19CE" w:rsidRPr="008C19CE" w:rsidRDefault="008C19CE" w:rsidP="008C19CE">
      <w:pPr>
        <w:spacing w:after="0"/>
        <w:rPr>
          <w:b/>
        </w:rPr>
      </w:pPr>
      <w:r w:rsidRPr="00190741">
        <w:rPr>
          <w:b/>
        </w:rPr>
        <w:t xml:space="preserve">Table X: Percentage of population with a disability, </w:t>
      </w:r>
      <w:r>
        <w:rPr>
          <w:b/>
        </w:rPr>
        <w:t>Central Region</w:t>
      </w:r>
    </w:p>
    <w:tbl>
      <w:tblPr>
        <w:tblStyle w:val="Standard"/>
        <w:tblW w:w="0" w:type="auto"/>
        <w:tblLook w:val="04A0" w:firstRow="1" w:lastRow="0" w:firstColumn="1" w:lastColumn="0" w:noHBand="0" w:noVBand="1"/>
      </w:tblPr>
      <w:tblGrid>
        <w:gridCol w:w="2337"/>
        <w:gridCol w:w="2337"/>
        <w:gridCol w:w="2338"/>
        <w:gridCol w:w="2338"/>
      </w:tblGrid>
      <w:tr w:rsidR="0064494C" w:rsidTr="00754682">
        <w:trPr>
          <w:cnfStyle w:val="100000000000" w:firstRow="1" w:lastRow="0" w:firstColumn="0" w:lastColumn="0" w:oddVBand="0" w:evenVBand="0" w:oddHBand="0" w:evenHBand="0" w:firstRowFirstColumn="0" w:firstRowLastColumn="0" w:lastRowFirstColumn="0" w:lastRowLastColumn="0"/>
        </w:trPr>
        <w:tc>
          <w:tcPr>
            <w:tcW w:w="2337" w:type="dxa"/>
          </w:tcPr>
          <w:p w:rsidR="0064494C" w:rsidRPr="0064494C" w:rsidRDefault="0064494C" w:rsidP="00754682">
            <w:r w:rsidRPr="0064494C">
              <w:t>County</w:t>
            </w:r>
          </w:p>
        </w:tc>
        <w:tc>
          <w:tcPr>
            <w:tcW w:w="2337" w:type="dxa"/>
          </w:tcPr>
          <w:p w:rsidR="0064494C" w:rsidRPr="0064494C" w:rsidRDefault="0064494C" w:rsidP="00754682">
            <w:pPr>
              <w:jc w:val="center"/>
            </w:pPr>
            <w:r w:rsidRPr="0064494C">
              <w:t>Population</w:t>
            </w:r>
          </w:p>
        </w:tc>
        <w:tc>
          <w:tcPr>
            <w:tcW w:w="2338" w:type="dxa"/>
          </w:tcPr>
          <w:p w:rsidR="0064494C" w:rsidRPr="0064494C" w:rsidRDefault="0064494C" w:rsidP="00754682">
            <w:pPr>
              <w:jc w:val="center"/>
            </w:pPr>
            <w:r w:rsidRPr="0064494C">
              <w:t>Population With Disability</w:t>
            </w:r>
          </w:p>
        </w:tc>
        <w:tc>
          <w:tcPr>
            <w:tcW w:w="2338" w:type="dxa"/>
          </w:tcPr>
          <w:p w:rsidR="0064494C" w:rsidRPr="0064494C" w:rsidRDefault="0064494C" w:rsidP="00754682">
            <w:pPr>
              <w:jc w:val="center"/>
            </w:pPr>
            <w:r w:rsidRPr="0064494C">
              <w:t>% Population With Disability</w:t>
            </w:r>
          </w:p>
        </w:tc>
      </w:tr>
      <w:tr w:rsidR="0064494C" w:rsidTr="00754682">
        <w:trPr>
          <w:cnfStyle w:val="000000100000" w:firstRow="0" w:lastRow="0" w:firstColumn="0" w:lastColumn="0" w:oddVBand="0" w:evenVBand="0" w:oddHBand="1" w:evenHBand="0" w:firstRowFirstColumn="0" w:firstRowLastColumn="0" w:lastRowFirstColumn="0" w:lastRowLastColumn="0"/>
          <w:trHeight w:val="432"/>
        </w:trPr>
        <w:tc>
          <w:tcPr>
            <w:tcW w:w="2337" w:type="dxa"/>
          </w:tcPr>
          <w:p w:rsidR="0064494C" w:rsidRPr="0064494C" w:rsidRDefault="0064494C" w:rsidP="00754682">
            <w:pPr>
              <w:rPr>
                <w:b/>
                <w:szCs w:val="20"/>
              </w:rPr>
            </w:pPr>
            <w:r>
              <w:rPr>
                <w:b/>
                <w:szCs w:val="20"/>
              </w:rPr>
              <w:t>Central</w:t>
            </w:r>
            <w:r w:rsidRPr="0064494C">
              <w:rPr>
                <w:b/>
                <w:szCs w:val="20"/>
              </w:rPr>
              <w:t xml:space="preserve"> Region</w:t>
            </w:r>
          </w:p>
        </w:tc>
        <w:tc>
          <w:tcPr>
            <w:tcW w:w="2337" w:type="dxa"/>
          </w:tcPr>
          <w:p w:rsidR="0064494C" w:rsidRPr="0064494C" w:rsidRDefault="00754682" w:rsidP="00754682">
            <w:pPr>
              <w:jc w:val="center"/>
              <w:rPr>
                <w:b/>
                <w:szCs w:val="20"/>
              </w:rPr>
            </w:pPr>
            <w:r>
              <w:rPr>
                <w:b/>
                <w:szCs w:val="20"/>
              </w:rPr>
              <w:fldChar w:fldCharType="begin"/>
            </w:r>
            <w:r>
              <w:rPr>
                <w:b/>
                <w:szCs w:val="20"/>
              </w:rPr>
              <w:instrText xml:space="preserve"> =SUM(BELOW) </w:instrText>
            </w:r>
            <w:r>
              <w:rPr>
                <w:b/>
                <w:szCs w:val="20"/>
              </w:rPr>
              <w:fldChar w:fldCharType="separate"/>
            </w:r>
            <w:r>
              <w:rPr>
                <w:b/>
                <w:noProof/>
                <w:szCs w:val="20"/>
              </w:rPr>
              <w:t>974,772</w:t>
            </w:r>
            <w:r>
              <w:rPr>
                <w:b/>
                <w:szCs w:val="20"/>
              </w:rPr>
              <w:fldChar w:fldCharType="end"/>
            </w:r>
          </w:p>
        </w:tc>
        <w:tc>
          <w:tcPr>
            <w:tcW w:w="2338" w:type="dxa"/>
          </w:tcPr>
          <w:p w:rsidR="0064494C" w:rsidRPr="0064494C" w:rsidRDefault="00754682" w:rsidP="00754682">
            <w:pPr>
              <w:jc w:val="center"/>
              <w:rPr>
                <w:b/>
                <w:szCs w:val="20"/>
              </w:rPr>
            </w:pPr>
            <w:r>
              <w:rPr>
                <w:b/>
                <w:szCs w:val="20"/>
              </w:rPr>
              <w:fldChar w:fldCharType="begin"/>
            </w:r>
            <w:r>
              <w:rPr>
                <w:b/>
                <w:szCs w:val="20"/>
              </w:rPr>
              <w:instrText xml:space="preserve"> =SUM(BELOW) </w:instrText>
            </w:r>
            <w:r>
              <w:rPr>
                <w:b/>
                <w:szCs w:val="20"/>
              </w:rPr>
              <w:fldChar w:fldCharType="separate"/>
            </w:r>
            <w:r>
              <w:rPr>
                <w:b/>
                <w:noProof/>
                <w:szCs w:val="20"/>
              </w:rPr>
              <w:t>147,254</w:t>
            </w:r>
            <w:r>
              <w:rPr>
                <w:b/>
                <w:szCs w:val="20"/>
              </w:rPr>
              <w:fldChar w:fldCharType="end"/>
            </w:r>
          </w:p>
        </w:tc>
        <w:tc>
          <w:tcPr>
            <w:tcW w:w="2338" w:type="dxa"/>
          </w:tcPr>
          <w:p w:rsidR="0064494C" w:rsidRPr="0064494C" w:rsidRDefault="00754682" w:rsidP="00754682">
            <w:pPr>
              <w:jc w:val="center"/>
              <w:rPr>
                <w:rFonts w:cs="Arial"/>
                <w:b/>
                <w:szCs w:val="20"/>
              </w:rPr>
            </w:pPr>
            <w:r>
              <w:rPr>
                <w:rFonts w:cs="Arial"/>
                <w:b/>
                <w:szCs w:val="20"/>
              </w:rPr>
              <w:t>15.1%</w:t>
            </w:r>
          </w:p>
        </w:tc>
      </w:tr>
      <w:tr w:rsidR="00754682" w:rsidTr="00754682">
        <w:trPr>
          <w:cnfStyle w:val="000000010000" w:firstRow="0" w:lastRow="0" w:firstColumn="0" w:lastColumn="0" w:oddVBand="0" w:evenVBand="0" w:oddHBand="0" w:evenHBand="1" w:firstRowFirstColumn="0" w:firstRowLastColumn="0" w:lastRowFirstColumn="0" w:lastRowLastColumn="0"/>
          <w:trHeight w:val="432"/>
        </w:trPr>
        <w:tc>
          <w:tcPr>
            <w:tcW w:w="2337" w:type="dxa"/>
            <w:vAlign w:val="center"/>
          </w:tcPr>
          <w:p w:rsidR="00754682" w:rsidRPr="00754682" w:rsidRDefault="00754682" w:rsidP="00754682">
            <w:r w:rsidRPr="00754682">
              <w:t>Sandoval</w:t>
            </w:r>
          </w:p>
        </w:tc>
        <w:tc>
          <w:tcPr>
            <w:tcW w:w="2337" w:type="dxa"/>
            <w:vAlign w:val="center"/>
          </w:tcPr>
          <w:p w:rsidR="00754682" w:rsidRPr="00754682" w:rsidRDefault="00754682" w:rsidP="00754682">
            <w:pPr>
              <w:jc w:val="center"/>
              <w:rPr>
                <w:rFonts w:cs="Arial"/>
                <w:szCs w:val="20"/>
              </w:rPr>
            </w:pPr>
            <w:r w:rsidRPr="00754682">
              <w:rPr>
                <w:rFonts w:cs="Arial"/>
                <w:szCs w:val="20"/>
              </w:rPr>
              <w:t>154,048</w:t>
            </w:r>
          </w:p>
        </w:tc>
        <w:tc>
          <w:tcPr>
            <w:tcW w:w="2338" w:type="dxa"/>
            <w:vAlign w:val="center"/>
          </w:tcPr>
          <w:p w:rsidR="00754682" w:rsidRPr="00754682" w:rsidRDefault="00754682" w:rsidP="00754682">
            <w:pPr>
              <w:jc w:val="center"/>
              <w:rPr>
                <w:rFonts w:cs="Arial"/>
                <w:szCs w:val="20"/>
              </w:rPr>
            </w:pPr>
            <w:r w:rsidRPr="00754682">
              <w:rPr>
                <w:rFonts w:cs="Arial"/>
                <w:szCs w:val="20"/>
              </w:rPr>
              <w:t>37,434</w:t>
            </w:r>
          </w:p>
        </w:tc>
        <w:tc>
          <w:tcPr>
            <w:tcW w:w="2338" w:type="dxa"/>
            <w:vAlign w:val="center"/>
          </w:tcPr>
          <w:p w:rsidR="00754682" w:rsidRPr="00754682" w:rsidRDefault="00754682" w:rsidP="00754682">
            <w:pPr>
              <w:jc w:val="center"/>
              <w:rPr>
                <w:rFonts w:cs="Arial"/>
                <w:szCs w:val="20"/>
              </w:rPr>
            </w:pPr>
            <w:r w:rsidRPr="00754682">
              <w:rPr>
                <w:rFonts w:cs="Arial"/>
                <w:szCs w:val="20"/>
              </w:rPr>
              <w:t>12.7%</w:t>
            </w:r>
          </w:p>
        </w:tc>
      </w:tr>
      <w:tr w:rsidR="00754682" w:rsidTr="00754682">
        <w:trPr>
          <w:cnfStyle w:val="000000100000" w:firstRow="0" w:lastRow="0" w:firstColumn="0" w:lastColumn="0" w:oddVBand="0" w:evenVBand="0" w:oddHBand="1" w:evenHBand="0" w:firstRowFirstColumn="0" w:firstRowLastColumn="0" w:lastRowFirstColumn="0" w:lastRowLastColumn="0"/>
          <w:trHeight w:val="432"/>
        </w:trPr>
        <w:tc>
          <w:tcPr>
            <w:tcW w:w="2337" w:type="dxa"/>
          </w:tcPr>
          <w:p w:rsidR="00754682" w:rsidRPr="00754682" w:rsidRDefault="00754682" w:rsidP="00754682">
            <w:r w:rsidRPr="00754682">
              <w:t>Bernaillo</w:t>
            </w:r>
          </w:p>
        </w:tc>
        <w:tc>
          <w:tcPr>
            <w:tcW w:w="2337" w:type="dxa"/>
          </w:tcPr>
          <w:p w:rsidR="00754682" w:rsidRPr="00754682" w:rsidRDefault="00754682" w:rsidP="00754682">
            <w:pPr>
              <w:jc w:val="center"/>
              <w:rPr>
                <w:rFonts w:cs="Arial"/>
                <w:szCs w:val="20"/>
              </w:rPr>
            </w:pPr>
            <w:r w:rsidRPr="00754682">
              <w:rPr>
                <w:rFonts w:cs="Arial"/>
                <w:szCs w:val="20"/>
              </w:rPr>
              <w:t>721,153</w:t>
            </w:r>
          </w:p>
        </w:tc>
        <w:tc>
          <w:tcPr>
            <w:tcW w:w="2338" w:type="dxa"/>
          </w:tcPr>
          <w:p w:rsidR="00754682" w:rsidRPr="00754682" w:rsidRDefault="00754682" w:rsidP="00754682">
            <w:pPr>
              <w:jc w:val="center"/>
              <w:rPr>
                <w:rFonts w:cs="Arial"/>
                <w:szCs w:val="20"/>
              </w:rPr>
            </w:pPr>
            <w:r w:rsidRPr="00754682">
              <w:rPr>
                <w:rFonts w:cs="Arial"/>
                <w:szCs w:val="20"/>
              </w:rPr>
              <w:t>91,586</w:t>
            </w:r>
          </w:p>
        </w:tc>
        <w:tc>
          <w:tcPr>
            <w:tcW w:w="2338" w:type="dxa"/>
          </w:tcPr>
          <w:p w:rsidR="00754682" w:rsidRPr="00754682" w:rsidRDefault="00754682" w:rsidP="00754682">
            <w:pPr>
              <w:jc w:val="center"/>
              <w:rPr>
                <w:rFonts w:cs="Arial"/>
                <w:szCs w:val="20"/>
              </w:rPr>
            </w:pPr>
            <w:r w:rsidRPr="00754682">
              <w:rPr>
                <w:rFonts w:cs="Arial"/>
                <w:szCs w:val="20"/>
              </w:rPr>
              <w:t>29.0%</w:t>
            </w:r>
          </w:p>
        </w:tc>
      </w:tr>
      <w:tr w:rsidR="00754682" w:rsidTr="00754682">
        <w:trPr>
          <w:cnfStyle w:val="000000010000" w:firstRow="0" w:lastRow="0" w:firstColumn="0" w:lastColumn="0" w:oddVBand="0" w:evenVBand="0" w:oddHBand="0" w:evenHBand="1" w:firstRowFirstColumn="0" w:firstRowLastColumn="0" w:lastRowFirstColumn="0" w:lastRowLastColumn="0"/>
          <w:trHeight w:val="432"/>
        </w:trPr>
        <w:tc>
          <w:tcPr>
            <w:tcW w:w="2337" w:type="dxa"/>
            <w:vAlign w:val="center"/>
          </w:tcPr>
          <w:p w:rsidR="00754682" w:rsidRPr="00754682" w:rsidRDefault="00754682" w:rsidP="00754682">
            <w:r w:rsidRPr="00754682">
              <w:t>Torrance</w:t>
            </w:r>
          </w:p>
        </w:tc>
        <w:tc>
          <w:tcPr>
            <w:tcW w:w="2337" w:type="dxa"/>
            <w:vAlign w:val="center"/>
          </w:tcPr>
          <w:p w:rsidR="00754682" w:rsidRPr="00754682" w:rsidRDefault="00754682" w:rsidP="00754682">
            <w:pPr>
              <w:jc w:val="center"/>
              <w:rPr>
                <w:rFonts w:cs="Arial"/>
                <w:szCs w:val="20"/>
              </w:rPr>
            </w:pPr>
            <w:r w:rsidRPr="00754682">
              <w:rPr>
                <w:rFonts w:cs="Arial"/>
                <w:szCs w:val="20"/>
              </w:rPr>
              <w:t>16,927</w:t>
            </w:r>
          </w:p>
        </w:tc>
        <w:tc>
          <w:tcPr>
            <w:tcW w:w="2338" w:type="dxa"/>
            <w:vAlign w:val="center"/>
          </w:tcPr>
          <w:p w:rsidR="00754682" w:rsidRPr="00754682" w:rsidRDefault="00754682" w:rsidP="00754682">
            <w:pPr>
              <w:jc w:val="center"/>
              <w:rPr>
                <w:rFonts w:cs="Arial"/>
                <w:szCs w:val="20"/>
              </w:rPr>
            </w:pPr>
            <w:r w:rsidRPr="00754682">
              <w:rPr>
                <w:rFonts w:cs="Arial"/>
                <w:szCs w:val="20"/>
              </w:rPr>
              <w:t>2,945</w:t>
            </w:r>
          </w:p>
        </w:tc>
        <w:tc>
          <w:tcPr>
            <w:tcW w:w="2338" w:type="dxa"/>
            <w:vAlign w:val="center"/>
          </w:tcPr>
          <w:p w:rsidR="00754682" w:rsidRPr="00754682" w:rsidRDefault="00754682" w:rsidP="00754682">
            <w:pPr>
              <w:jc w:val="center"/>
              <w:rPr>
                <w:rFonts w:cs="Arial"/>
                <w:szCs w:val="20"/>
              </w:rPr>
            </w:pPr>
            <w:r w:rsidRPr="00754682">
              <w:rPr>
                <w:rFonts w:cs="Arial"/>
                <w:szCs w:val="20"/>
              </w:rPr>
              <w:t>24.3%</w:t>
            </w:r>
          </w:p>
        </w:tc>
      </w:tr>
      <w:tr w:rsidR="00754682" w:rsidTr="00754682">
        <w:trPr>
          <w:cnfStyle w:val="000000100000" w:firstRow="0" w:lastRow="0" w:firstColumn="0" w:lastColumn="0" w:oddVBand="0" w:evenVBand="0" w:oddHBand="1" w:evenHBand="0" w:firstRowFirstColumn="0" w:firstRowLastColumn="0" w:lastRowFirstColumn="0" w:lastRowLastColumn="0"/>
          <w:trHeight w:val="432"/>
        </w:trPr>
        <w:tc>
          <w:tcPr>
            <w:tcW w:w="2337" w:type="dxa"/>
          </w:tcPr>
          <w:p w:rsidR="00754682" w:rsidRPr="00754682" w:rsidRDefault="00754682" w:rsidP="00754682">
            <w:r w:rsidRPr="00754682">
              <w:t>Valencia</w:t>
            </w:r>
          </w:p>
        </w:tc>
        <w:tc>
          <w:tcPr>
            <w:tcW w:w="2337" w:type="dxa"/>
          </w:tcPr>
          <w:p w:rsidR="00754682" w:rsidRPr="00754682" w:rsidRDefault="00754682" w:rsidP="00754682">
            <w:pPr>
              <w:jc w:val="center"/>
              <w:rPr>
                <w:rFonts w:cs="Arial"/>
                <w:szCs w:val="20"/>
              </w:rPr>
            </w:pPr>
            <w:r w:rsidRPr="00754682">
              <w:rPr>
                <w:rFonts w:cs="Arial"/>
                <w:szCs w:val="20"/>
              </w:rPr>
              <w:t>82,644</w:t>
            </w:r>
          </w:p>
        </w:tc>
        <w:tc>
          <w:tcPr>
            <w:tcW w:w="2338" w:type="dxa"/>
          </w:tcPr>
          <w:p w:rsidR="00754682" w:rsidRPr="00754682" w:rsidRDefault="00754682" w:rsidP="00754682">
            <w:pPr>
              <w:jc w:val="center"/>
              <w:rPr>
                <w:rFonts w:cs="Arial"/>
                <w:szCs w:val="20"/>
              </w:rPr>
            </w:pPr>
            <w:r w:rsidRPr="00754682">
              <w:rPr>
                <w:rFonts w:cs="Arial"/>
                <w:szCs w:val="20"/>
              </w:rPr>
              <w:t>15,289</w:t>
            </w:r>
          </w:p>
        </w:tc>
        <w:tc>
          <w:tcPr>
            <w:tcW w:w="2338" w:type="dxa"/>
          </w:tcPr>
          <w:p w:rsidR="00754682" w:rsidRPr="00754682" w:rsidRDefault="00754682" w:rsidP="00754682">
            <w:pPr>
              <w:jc w:val="center"/>
              <w:rPr>
                <w:rFonts w:cs="Arial"/>
                <w:szCs w:val="20"/>
              </w:rPr>
            </w:pPr>
            <w:r w:rsidRPr="00754682">
              <w:rPr>
                <w:rFonts w:cs="Arial"/>
                <w:szCs w:val="20"/>
              </w:rPr>
              <w:t>17.4%</w:t>
            </w:r>
          </w:p>
        </w:tc>
      </w:tr>
    </w:tbl>
    <w:p w:rsidR="00754682" w:rsidRDefault="00754682" w:rsidP="00754682">
      <w:pPr>
        <w:rPr>
          <w:i/>
          <w:sz w:val="20"/>
          <w:szCs w:val="20"/>
        </w:rPr>
      </w:pPr>
      <w:r w:rsidRPr="00754682">
        <w:rPr>
          <w:i/>
          <w:sz w:val="20"/>
          <w:szCs w:val="20"/>
        </w:rPr>
        <w:t>Source: United States Census Bureau, American Community Survey</w:t>
      </w:r>
    </w:p>
    <w:p w:rsidR="00327600" w:rsidRPr="00754682" w:rsidRDefault="00327600" w:rsidP="00327600">
      <w:pPr>
        <w:pStyle w:val="Heading3"/>
      </w:pPr>
      <w:bookmarkStart w:id="17" w:name="_Toc472687882"/>
      <w:r>
        <w:t>Eastern Region</w:t>
      </w:r>
      <w:bookmarkEnd w:id="17"/>
    </w:p>
    <w:p w:rsidR="00754682" w:rsidRPr="008C19CE" w:rsidRDefault="008C19CE" w:rsidP="008C19CE">
      <w:pPr>
        <w:spacing w:after="0"/>
        <w:rPr>
          <w:b/>
        </w:rPr>
      </w:pPr>
      <w:r w:rsidRPr="00190741">
        <w:rPr>
          <w:b/>
        </w:rPr>
        <w:t xml:space="preserve">Table X: Percentage of population with a disability, </w:t>
      </w:r>
      <w:r>
        <w:rPr>
          <w:b/>
        </w:rPr>
        <w:t>Eastern Region</w:t>
      </w:r>
    </w:p>
    <w:tbl>
      <w:tblPr>
        <w:tblStyle w:val="Standard"/>
        <w:tblW w:w="0" w:type="auto"/>
        <w:tblLook w:val="04A0" w:firstRow="1" w:lastRow="0" w:firstColumn="1" w:lastColumn="0" w:noHBand="0" w:noVBand="1"/>
      </w:tblPr>
      <w:tblGrid>
        <w:gridCol w:w="2337"/>
        <w:gridCol w:w="2337"/>
        <w:gridCol w:w="2338"/>
        <w:gridCol w:w="2338"/>
      </w:tblGrid>
      <w:tr w:rsidR="00754682" w:rsidRPr="0064494C" w:rsidTr="00754682">
        <w:trPr>
          <w:cnfStyle w:val="100000000000" w:firstRow="1" w:lastRow="0" w:firstColumn="0" w:lastColumn="0" w:oddVBand="0" w:evenVBand="0" w:oddHBand="0" w:evenHBand="0" w:firstRowFirstColumn="0" w:firstRowLastColumn="0" w:lastRowFirstColumn="0" w:lastRowLastColumn="0"/>
          <w:trHeight w:val="432"/>
        </w:trPr>
        <w:tc>
          <w:tcPr>
            <w:tcW w:w="2337" w:type="dxa"/>
          </w:tcPr>
          <w:p w:rsidR="00754682" w:rsidRPr="0064494C" w:rsidRDefault="00754682" w:rsidP="00754682">
            <w:pPr>
              <w:rPr>
                <w:sz w:val="20"/>
                <w:szCs w:val="20"/>
              </w:rPr>
            </w:pPr>
            <w:r w:rsidRPr="0064494C">
              <w:rPr>
                <w:sz w:val="20"/>
                <w:szCs w:val="20"/>
              </w:rPr>
              <w:t>County</w:t>
            </w:r>
          </w:p>
        </w:tc>
        <w:tc>
          <w:tcPr>
            <w:tcW w:w="2337" w:type="dxa"/>
          </w:tcPr>
          <w:p w:rsidR="00754682" w:rsidRPr="0064494C" w:rsidRDefault="00754682" w:rsidP="00754682">
            <w:pPr>
              <w:jc w:val="center"/>
              <w:rPr>
                <w:sz w:val="20"/>
                <w:szCs w:val="20"/>
              </w:rPr>
            </w:pPr>
            <w:r w:rsidRPr="0064494C">
              <w:rPr>
                <w:sz w:val="20"/>
                <w:szCs w:val="20"/>
              </w:rPr>
              <w:t>Population</w:t>
            </w:r>
          </w:p>
        </w:tc>
        <w:tc>
          <w:tcPr>
            <w:tcW w:w="2338" w:type="dxa"/>
          </w:tcPr>
          <w:p w:rsidR="00754682" w:rsidRPr="0064494C" w:rsidRDefault="00754682" w:rsidP="00754682">
            <w:pPr>
              <w:jc w:val="center"/>
              <w:rPr>
                <w:sz w:val="20"/>
                <w:szCs w:val="20"/>
              </w:rPr>
            </w:pPr>
            <w:r w:rsidRPr="0064494C">
              <w:rPr>
                <w:sz w:val="20"/>
                <w:szCs w:val="20"/>
              </w:rPr>
              <w:t>Population With Disability</w:t>
            </w:r>
          </w:p>
        </w:tc>
        <w:tc>
          <w:tcPr>
            <w:tcW w:w="2338" w:type="dxa"/>
          </w:tcPr>
          <w:p w:rsidR="00754682" w:rsidRPr="0064494C" w:rsidRDefault="00754682" w:rsidP="00754682">
            <w:pPr>
              <w:jc w:val="center"/>
              <w:rPr>
                <w:sz w:val="20"/>
                <w:szCs w:val="20"/>
              </w:rPr>
            </w:pPr>
            <w:r w:rsidRPr="0064494C">
              <w:rPr>
                <w:sz w:val="20"/>
                <w:szCs w:val="20"/>
              </w:rPr>
              <w:t>%Population With Disability</w:t>
            </w:r>
          </w:p>
        </w:tc>
      </w:tr>
      <w:tr w:rsidR="00754682" w:rsidRPr="0064494C" w:rsidTr="00754682">
        <w:trPr>
          <w:cnfStyle w:val="000000100000" w:firstRow="0" w:lastRow="0" w:firstColumn="0" w:lastColumn="0" w:oddVBand="0" w:evenVBand="0" w:oddHBand="1" w:evenHBand="0" w:firstRowFirstColumn="0" w:firstRowLastColumn="0" w:lastRowFirstColumn="0" w:lastRowLastColumn="0"/>
          <w:trHeight w:val="432"/>
        </w:trPr>
        <w:tc>
          <w:tcPr>
            <w:tcW w:w="2337" w:type="dxa"/>
          </w:tcPr>
          <w:p w:rsidR="00754682" w:rsidRPr="0064494C" w:rsidRDefault="00754682" w:rsidP="00754682">
            <w:pPr>
              <w:rPr>
                <w:b/>
                <w:szCs w:val="20"/>
              </w:rPr>
            </w:pPr>
            <w:r w:rsidRPr="0064494C">
              <w:rPr>
                <w:b/>
                <w:szCs w:val="20"/>
              </w:rPr>
              <w:t>Eastern</w:t>
            </w:r>
          </w:p>
        </w:tc>
        <w:tc>
          <w:tcPr>
            <w:tcW w:w="2337" w:type="dxa"/>
          </w:tcPr>
          <w:p w:rsidR="00754682" w:rsidRPr="0064494C" w:rsidRDefault="00754682" w:rsidP="00754682">
            <w:pPr>
              <w:jc w:val="center"/>
              <w:rPr>
                <w:b/>
                <w:szCs w:val="20"/>
              </w:rPr>
            </w:pPr>
            <w:r w:rsidRPr="0064494C">
              <w:rPr>
                <w:b/>
                <w:szCs w:val="20"/>
              </w:rPr>
              <w:fldChar w:fldCharType="begin"/>
            </w:r>
            <w:r w:rsidRPr="0064494C">
              <w:rPr>
                <w:b/>
                <w:szCs w:val="20"/>
              </w:rPr>
              <w:instrText xml:space="preserve"> =SUM(BELOW) </w:instrText>
            </w:r>
            <w:r w:rsidRPr="0064494C">
              <w:rPr>
                <w:b/>
                <w:szCs w:val="20"/>
              </w:rPr>
              <w:fldChar w:fldCharType="separate"/>
            </w:r>
            <w:r w:rsidRPr="0064494C">
              <w:rPr>
                <w:b/>
                <w:noProof/>
                <w:szCs w:val="20"/>
              </w:rPr>
              <w:t>444,918</w:t>
            </w:r>
            <w:r w:rsidRPr="0064494C">
              <w:rPr>
                <w:b/>
                <w:szCs w:val="20"/>
              </w:rPr>
              <w:fldChar w:fldCharType="end"/>
            </w:r>
          </w:p>
        </w:tc>
        <w:tc>
          <w:tcPr>
            <w:tcW w:w="2338" w:type="dxa"/>
          </w:tcPr>
          <w:p w:rsidR="00754682" w:rsidRPr="0064494C" w:rsidRDefault="00754682" w:rsidP="00754682">
            <w:pPr>
              <w:jc w:val="center"/>
              <w:rPr>
                <w:b/>
                <w:szCs w:val="20"/>
              </w:rPr>
            </w:pPr>
            <w:r w:rsidRPr="0064494C">
              <w:rPr>
                <w:b/>
                <w:szCs w:val="20"/>
              </w:rPr>
              <w:fldChar w:fldCharType="begin"/>
            </w:r>
            <w:r w:rsidRPr="0064494C">
              <w:rPr>
                <w:b/>
                <w:szCs w:val="20"/>
              </w:rPr>
              <w:instrText xml:space="preserve"> =SUM(BELOW) </w:instrText>
            </w:r>
            <w:r w:rsidRPr="0064494C">
              <w:rPr>
                <w:b/>
                <w:szCs w:val="20"/>
              </w:rPr>
              <w:fldChar w:fldCharType="separate"/>
            </w:r>
            <w:r w:rsidRPr="0064494C">
              <w:rPr>
                <w:b/>
                <w:noProof/>
                <w:szCs w:val="20"/>
              </w:rPr>
              <w:t>73,017</w:t>
            </w:r>
            <w:r w:rsidRPr="0064494C">
              <w:rPr>
                <w:b/>
                <w:szCs w:val="20"/>
              </w:rPr>
              <w:fldChar w:fldCharType="end"/>
            </w:r>
          </w:p>
        </w:tc>
        <w:tc>
          <w:tcPr>
            <w:tcW w:w="2338" w:type="dxa"/>
          </w:tcPr>
          <w:p w:rsidR="00754682" w:rsidRPr="0064494C" w:rsidRDefault="00754682" w:rsidP="00754682">
            <w:pPr>
              <w:jc w:val="center"/>
              <w:rPr>
                <w:b/>
                <w:szCs w:val="20"/>
              </w:rPr>
            </w:pPr>
            <w:r w:rsidRPr="0064494C">
              <w:rPr>
                <w:b/>
                <w:szCs w:val="20"/>
              </w:rPr>
              <w:t>16.4%</w:t>
            </w:r>
          </w:p>
        </w:tc>
      </w:tr>
      <w:tr w:rsidR="00754682" w:rsidRPr="0064494C" w:rsidTr="00754682">
        <w:trPr>
          <w:cnfStyle w:val="000000010000" w:firstRow="0" w:lastRow="0" w:firstColumn="0" w:lastColumn="0" w:oddVBand="0" w:evenVBand="0" w:oddHBand="0" w:evenHBand="1" w:firstRowFirstColumn="0" w:firstRowLastColumn="0" w:lastRowFirstColumn="0" w:lastRowLastColumn="0"/>
          <w:trHeight w:val="432"/>
        </w:trPr>
        <w:tc>
          <w:tcPr>
            <w:tcW w:w="2337" w:type="dxa"/>
            <w:vAlign w:val="center"/>
          </w:tcPr>
          <w:p w:rsidR="00754682" w:rsidRPr="0064494C" w:rsidRDefault="00754682" w:rsidP="00754682">
            <w:pPr>
              <w:rPr>
                <w:szCs w:val="20"/>
              </w:rPr>
            </w:pPr>
            <w:r w:rsidRPr="0064494C">
              <w:rPr>
                <w:szCs w:val="20"/>
              </w:rPr>
              <w:t>Chaves</w:t>
            </w:r>
          </w:p>
        </w:tc>
        <w:tc>
          <w:tcPr>
            <w:tcW w:w="2337" w:type="dxa"/>
            <w:vAlign w:val="center"/>
          </w:tcPr>
          <w:p w:rsidR="00754682" w:rsidRPr="0064494C" w:rsidRDefault="00754682" w:rsidP="00754682">
            <w:pPr>
              <w:jc w:val="center"/>
              <w:rPr>
                <w:szCs w:val="20"/>
              </w:rPr>
            </w:pPr>
            <w:r w:rsidRPr="0064494C">
              <w:rPr>
                <w:szCs w:val="20"/>
              </w:rPr>
              <w:t>68,538</w:t>
            </w:r>
          </w:p>
        </w:tc>
        <w:tc>
          <w:tcPr>
            <w:tcW w:w="2338" w:type="dxa"/>
            <w:vAlign w:val="center"/>
          </w:tcPr>
          <w:p w:rsidR="00754682" w:rsidRPr="0064494C" w:rsidRDefault="00754682" w:rsidP="00754682">
            <w:pPr>
              <w:jc w:val="center"/>
              <w:rPr>
                <w:rFonts w:cs="Arial"/>
                <w:szCs w:val="20"/>
              </w:rPr>
            </w:pPr>
            <w:r w:rsidRPr="0064494C">
              <w:rPr>
                <w:rFonts w:cs="Arial"/>
                <w:szCs w:val="20"/>
              </w:rPr>
              <w:t>11,377</w:t>
            </w:r>
          </w:p>
        </w:tc>
        <w:tc>
          <w:tcPr>
            <w:tcW w:w="2338" w:type="dxa"/>
            <w:vAlign w:val="center"/>
          </w:tcPr>
          <w:p w:rsidR="00754682" w:rsidRPr="0064494C" w:rsidRDefault="00754682" w:rsidP="00754682">
            <w:pPr>
              <w:jc w:val="center"/>
              <w:rPr>
                <w:szCs w:val="20"/>
              </w:rPr>
            </w:pPr>
            <w:r w:rsidRPr="0064494C">
              <w:rPr>
                <w:szCs w:val="20"/>
              </w:rPr>
              <w:t>16.6%</w:t>
            </w:r>
          </w:p>
        </w:tc>
      </w:tr>
      <w:tr w:rsidR="00754682" w:rsidRPr="0064494C" w:rsidTr="00754682">
        <w:trPr>
          <w:cnfStyle w:val="000000100000" w:firstRow="0" w:lastRow="0" w:firstColumn="0" w:lastColumn="0" w:oddVBand="0" w:evenVBand="0" w:oddHBand="1" w:evenHBand="0" w:firstRowFirstColumn="0" w:firstRowLastColumn="0" w:lastRowFirstColumn="0" w:lastRowLastColumn="0"/>
          <w:trHeight w:val="432"/>
        </w:trPr>
        <w:tc>
          <w:tcPr>
            <w:tcW w:w="2337" w:type="dxa"/>
          </w:tcPr>
          <w:p w:rsidR="00754682" w:rsidRPr="0064494C" w:rsidRDefault="00754682" w:rsidP="00754682">
            <w:pPr>
              <w:rPr>
                <w:szCs w:val="20"/>
              </w:rPr>
            </w:pPr>
            <w:r w:rsidRPr="0064494C">
              <w:rPr>
                <w:szCs w:val="20"/>
              </w:rPr>
              <w:t>Curry</w:t>
            </w:r>
          </w:p>
        </w:tc>
        <w:tc>
          <w:tcPr>
            <w:tcW w:w="2337" w:type="dxa"/>
          </w:tcPr>
          <w:p w:rsidR="00754682" w:rsidRPr="0064494C" w:rsidRDefault="00754682" w:rsidP="00754682">
            <w:pPr>
              <w:jc w:val="center"/>
              <w:rPr>
                <w:szCs w:val="20"/>
              </w:rPr>
            </w:pPr>
            <w:r w:rsidRPr="0064494C">
              <w:rPr>
                <w:szCs w:val="20"/>
              </w:rPr>
              <w:t>51,001</w:t>
            </w:r>
          </w:p>
        </w:tc>
        <w:tc>
          <w:tcPr>
            <w:tcW w:w="2338" w:type="dxa"/>
          </w:tcPr>
          <w:p w:rsidR="00754682" w:rsidRPr="0064494C" w:rsidRDefault="00754682" w:rsidP="00754682">
            <w:pPr>
              <w:jc w:val="center"/>
              <w:rPr>
                <w:rFonts w:cs="Arial"/>
                <w:szCs w:val="20"/>
              </w:rPr>
            </w:pPr>
            <w:r w:rsidRPr="0064494C">
              <w:rPr>
                <w:rFonts w:cs="Arial"/>
                <w:szCs w:val="20"/>
              </w:rPr>
              <w:t>8,007</w:t>
            </w:r>
          </w:p>
        </w:tc>
        <w:tc>
          <w:tcPr>
            <w:tcW w:w="2338" w:type="dxa"/>
          </w:tcPr>
          <w:p w:rsidR="00754682" w:rsidRPr="0064494C" w:rsidRDefault="00754682" w:rsidP="00754682">
            <w:pPr>
              <w:jc w:val="center"/>
              <w:rPr>
                <w:szCs w:val="20"/>
              </w:rPr>
            </w:pPr>
            <w:r w:rsidRPr="0064494C">
              <w:rPr>
                <w:szCs w:val="20"/>
              </w:rPr>
              <w:t>15.7%</w:t>
            </w:r>
          </w:p>
        </w:tc>
      </w:tr>
      <w:tr w:rsidR="00754682" w:rsidRPr="0064494C" w:rsidTr="00754682">
        <w:trPr>
          <w:cnfStyle w:val="000000010000" w:firstRow="0" w:lastRow="0" w:firstColumn="0" w:lastColumn="0" w:oddVBand="0" w:evenVBand="0" w:oddHBand="0" w:evenHBand="1" w:firstRowFirstColumn="0" w:firstRowLastColumn="0" w:lastRowFirstColumn="0" w:lastRowLastColumn="0"/>
          <w:trHeight w:val="432"/>
        </w:trPr>
        <w:tc>
          <w:tcPr>
            <w:tcW w:w="2337" w:type="dxa"/>
            <w:vAlign w:val="center"/>
          </w:tcPr>
          <w:p w:rsidR="00754682" w:rsidRPr="0064494C" w:rsidRDefault="00754682" w:rsidP="00754682">
            <w:pPr>
              <w:rPr>
                <w:szCs w:val="20"/>
              </w:rPr>
            </w:pPr>
            <w:r w:rsidRPr="0064494C">
              <w:rPr>
                <w:szCs w:val="20"/>
              </w:rPr>
              <w:t>De Baca,</w:t>
            </w:r>
          </w:p>
        </w:tc>
        <w:tc>
          <w:tcPr>
            <w:tcW w:w="2337" w:type="dxa"/>
            <w:vAlign w:val="center"/>
          </w:tcPr>
          <w:p w:rsidR="00754682" w:rsidRPr="0064494C" w:rsidRDefault="00754682" w:rsidP="00754682">
            <w:pPr>
              <w:jc w:val="center"/>
              <w:rPr>
                <w:szCs w:val="20"/>
              </w:rPr>
            </w:pPr>
            <w:r w:rsidRPr="0064494C">
              <w:rPr>
                <w:szCs w:val="20"/>
              </w:rPr>
              <w:t>1,987</w:t>
            </w:r>
          </w:p>
        </w:tc>
        <w:tc>
          <w:tcPr>
            <w:tcW w:w="2338" w:type="dxa"/>
            <w:vAlign w:val="center"/>
          </w:tcPr>
          <w:p w:rsidR="00754682" w:rsidRPr="0064494C" w:rsidRDefault="00754682" w:rsidP="00754682">
            <w:pPr>
              <w:jc w:val="center"/>
              <w:rPr>
                <w:rFonts w:cs="Arial"/>
                <w:szCs w:val="20"/>
              </w:rPr>
            </w:pPr>
            <w:r w:rsidRPr="0064494C">
              <w:rPr>
                <w:rFonts w:cs="Arial"/>
                <w:szCs w:val="20"/>
              </w:rPr>
              <w:t>413</w:t>
            </w:r>
          </w:p>
        </w:tc>
        <w:tc>
          <w:tcPr>
            <w:tcW w:w="2338" w:type="dxa"/>
            <w:vAlign w:val="center"/>
          </w:tcPr>
          <w:p w:rsidR="00754682" w:rsidRPr="0064494C" w:rsidRDefault="00754682" w:rsidP="00754682">
            <w:pPr>
              <w:jc w:val="center"/>
              <w:rPr>
                <w:szCs w:val="20"/>
              </w:rPr>
            </w:pPr>
            <w:r w:rsidRPr="0064494C">
              <w:rPr>
                <w:szCs w:val="20"/>
              </w:rPr>
              <w:t>20.8%</w:t>
            </w:r>
          </w:p>
        </w:tc>
      </w:tr>
      <w:tr w:rsidR="00754682" w:rsidRPr="0064494C" w:rsidTr="00754682">
        <w:trPr>
          <w:cnfStyle w:val="000000100000" w:firstRow="0" w:lastRow="0" w:firstColumn="0" w:lastColumn="0" w:oddVBand="0" w:evenVBand="0" w:oddHBand="1" w:evenHBand="0" w:firstRowFirstColumn="0" w:firstRowLastColumn="0" w:lastRowFirstColumn="0" w:lastRowLastColumn="0"/>
          <w:trHeight w:val="432"/>
        </w:trPr>
        <w:tc>
          <w:tcPr>
            <w:tcW w:w="2337" w:type="dxa"/>
          </w:tcPr>
          <w:p w:rsidR="00754682" w:rsidRPr="0064494C" w:rsidRDefault="00754682" w:rsidP="00754682">
            <w:pPr>
              <w:rPr>
                <w:szCs w:val="20"/>
              </w:rPr>
            </w:pPr>
            <w:r w:rsidRPr="0064494C">
              <w:rPr>
                <w:szCs w:val="20"/>
              </w:rPr>
              <w:t>Eddy</w:t>
            </w:r>
          </w:p>
        </w:tc>
        <w:tc>
          <w:tcPr>
            <w:tcW w:w="2337" w:type="dxa"/>
          </w:tcPr>
          <w:p w:rsidR="00754682" w:rsidRPr="0064494C" w:rsidRDefault="00754682" w:rsidP="00754682">
            <w:pPr>
              <w:jc w:val="center"/>
              <w:rPr>
                <w:szCs w:val="20"/>
              </w:rPr>
            </w:pPr>
            <w:r w:rsidRPr="0064494C">
              <w:rPr>
                <w:szCs w:val="20"/>
              </w:rPr>
              <w:t>55,832</w:t>
            </w:r>
          </w:p>
        </w:tc>
        <w:tc>
          <w:tcPr>
            <w:tcW w:w="2338" w:type="dxa"/>
          </w:tcPr>
          <w:p w:rsidR="00754682" w:rsidRPr="0064494C" w:rsidRDefault="00754682" w:rsidP="00754682">
            <w:pPr>
              <w:jc w:val="center"/>
              <w:rPr>
                <w:rFonts w:cs="Arial"/>
                <w:szCs w:val="20"/>
              </w:rPr>
            </w:pPr>
            <w:r w:rsidRPr="0064494C">
              <w:rPr>
                <w:rFonts w:cs="Arial"/>
                <w:szCs w:val="20"/>
              </w:rPr>
              <w:t>8,710</w:t>
            </w:r>
          </w:p>
        </w:tc>
        <w:tc>
          <w:tcPr>
            <w:tcW w:w="2338" w:type="dxa"/>
          </w:tcPr>
          <w:p w:rsidR="00754682" w:rsidRPr="0064494C" w:rsidRDefault="00754682" w:rsidP="00754682">
            <w:pPr>
              <w:jc w:val="center"/>
              <w:rPr>
                <w:szCs w:val="20"/>
              </w:rPr>
            </w:pPr>
            <w:r w:rsidRPr="0064494C">
              <w:rPr>
                <w:szCs w:val="20"/>
              </w:rPr>
              <w:t>15.6%</w:t>
            </w:r>
          </w:p>
        </w:tc>
      </w:tr>
      <w:tr w:rsidR="00754682" w:rsidRPr="0064494C" w:rsidTr="00754682">
        <w:trPr>
          <w:cnfStyle w:val="000000010000" w:firstRow="0" w:lastRow="0" w:firstColumn="0" w:lastColumn="0" w:oddVBand="0" w:evenVBand="0" w:oddHBand="0" w:evenHBand="1" w:firstRowFirstColumn="0" w:firstRowLastColumn="0" w:lastRowFirstColumn="0" w:lastRowLastColumn="0"/>
          <w:trHeight w:val="432"/>
        </w:trPr>
        <w:tc>
          <w:tcPr>
            <w:tcW w:w="2337" w:type="dxa"/>
            <w:vAlign w:val="center"/>
          </w:tcPr>
          <w:p w:rsidR="00754682" w:rsidRPr="0064494C" w:rsidRDefault="00754682" w:rsidP="00754682">
            <w:pPr>
              <w:rPr>
                <w:szCs w:val="20"/>
              </w:rPr>
            </w:pPr>
            <w:r w:rsidRPr="0064494C">
              <w:rPr>
                <w:szCs w:val="20"/>
              </w:rPr>
              <w:t>Guadalupe</w:t>
            </w:r>
          </w:p>
        </w:tc>
        <w:tc>
          <w:tcPr>
            <w:tcW w:w="2337" w:type="dxa"/>
            <w:vAlign w:val="center"/>
          </w:tcPr>
          <w:p w:rsidR="00754682" w:rsidRPr="0064494C" w:rsidRDefault="00754682" w:rsidP="00754682">
            <w:pPr>
              <w:jc w:val="center"/>
              <w:rPr>
                <w:szCs w:val="20"/>
              </w:rPr>
            </w:pPr>
            <w:r w:rsidRPr="0064494C">
              <w:rPr>
                <w:szCs w:val="20"/>
              </w:rPr>
              <w:t>4,742</w:t>
            </w:r>
          </w:p>
        </w:tc>
        <w:tc>
          <w:tcPr>
            <w:tcW w:w="2338" w:type="dxa"/>
            <w:vAlign w:val="center"/>
          </w:tcPr>
          <w:p w:rsidR="00754682" w:rsidRPr="0064494C" w:rsidRDefault="00754682" w:rsidP="00754682">
            <w:pPr>
              <w:jc w:val="center"/>
              <w:rPr>
                <w:rFonts w:cs="Arial"/>
                <w:szCs w:val="20"/>
              </w:rPr>
            </w:pPr>
            <w:r w:rsidRPr="0064494C">
              <w:rPr>
                <w:rFonts w:cs="Arial"/>
                <w:szCs w:val="20"/>
              </w:rPr>
              <w:t>1,048</w:t>
            </w:r>
          </w:p>
        </w:tc>
        <w:tc>
          <w:tcPr>
            <w:tcW w:w="2338" w:type="dxa"/>
            <w:vAlign w:val="center"/>
          </w:tcPr>
          <w:p w:rsidR="00754682" w:rsidRPr="0064494C" w:rsidRDefault="00754682" w:rsidP="00754682">
            <w:pPr>
              <w:jc w:val="center"/>
              <w:rPr>
                <w:szCs w:val="20"/>
              </w:rPr>
            </w:pPr>
            <w:r w:rsidRPr="0064494C">
              <w:rPr>
                <w:szCs w:val="20"/>
              </w:rPr>
              <w:t>22.1%</w:t>
            </w:r>
          </w:p>
        </w:tc>
      </w:tr>
      <w:tr w:rsidR="00754682" w:rsidRPr="0064494C" w:rsidTr="00754682">
        <w:trPr>
          <w:cnfStyle w:val="000000100000" w:firstRow="0" w:lastRow="0" w:firstColumn="0" w:lastColumn="0" w:oddVBand="0" w:evenVBand="0" w:oddHBand="1" w:evenHBand="0" w:firstRowFirstColumn="0" w:firstRowLastColumn="0" w:lastRowFirstColumn="0" w:lastRowLastColumn="0"/>
          <w:trHeight w:val="432"/>
        </w:trPr>
        <w:tc>
          <w:tcPr>
            <w:tcW w:w="2337" w:type="dxa"/>
          </w:tcPr>
          <w:p w:rsidR="00754682" w:rsidRPr="0064494C" w:rsidRDefault="00754682" w:rsidP="00754682">
            <w:pPr>
              <w:rPr>
                <w:szCs w:val="20"/>
              </w:rPr>
            </w:pPr>
            <w:r w:rsidRPr="0064494C">
              <w:rPr>
                <w:szCs w:val="20"/>
              </w:rPr>
              <w:t>Harding</w:t>
            </w:r>
          </w:p>
        </w:tc>
        <w:tc>
          <w:tcPr>
            <w:tcW w:w="2337" w:type="dxa"/>
          </w:tcPr>
          <w:p w:rsidR="00754682" w:rsidRPr="0064494C" w:rsidRDefault="00754682" w:rsidP="00754682">
            <w:pPr>
              <w:jc w:val="center"/>
              <w:rPr>
                <w:szCs w:val="20"/>
              </w:rPr>
            </w:pPr>
            <w:r w:rsidRPr="0064494C">
              <w:rPr>
                <w:szCs w:val="20"/>
              </w:rPr>
              <w:t>693</w:t>
            </w:r>
          </w:p>
        </w:tc>
        <w:tc>
          <w:tcPr>
            <w:tcW w:w="2338" w:type="dxa"/>
          </w:tcPr>
          <w:p w:rsidR="00754682" w:rsidRPr="0064494C" w:rsidRDefault="00754682" w:rsidP="00754682">
            <w:pPr>
              <w:jc w:val="center"/>
              <w:rPr>
                <w:rFonts w:cs="Arial"/>
                <w:szCs w:val="20"/>
              </w:rPr>
            </w:pPr>
            <w:r w:rsidRPr="0064494C">
              <w:rPr>
                <w:rFonts w:cs="Arial"/>
                <w:szCs w:val="20"/>
              </w:rPr>
              <w:t>158</w:t>
            </w:r>
          </w:p>
        </w:tc>
        <w:tc>
          <w:tcPr>
            <w:tcW w:w="2338" w:type="dxa"/>
          </w:tcPr>
          <w:p w:rsidR="00754682" w:rsidRPr="0064494C" w:rsidRDefault="00754682" w:rsidP="00754682">
            <w:pPr>
              <w:jc w:val="center"/>
              <w:rPr>
                <w:szCs w:val="20"/>
              </w:rPr>
            </w:pPr>
            <w:r w:rsidRPr="0064494C">
              <w:rPr>
                <w:szCs w:val="20"/>
              </w:rPr>
              <w:t>22.8%</w:t>
            </w:r>
          </w:p>
        </w:tc>
      </w:tr>
      <w:tr w:rsidR="00754682" w:rsidRPr="0064494C" w:rsidTr="00754682">
        <w:trPr>
          <w:cnfStyle w:val="000000010000" w:firstRow="0" w:lastRow="0" w:firstColumn="0" w:lastColumn="0" w:oddVBand="0" w:evenVBand="0" w:oddHBand="0" w:evenHBand="1" w:firstRowFirstColumn="0" w:firstRowLastColumn="0" w:lastRowFirstColumn="0" w:lastRowLastColumn="0"/>
          <w:trHeight w:val="432"/>
        </w:trPr>
        <w:tc>
          <w:tcPr>
            <w:tcW w:w="2337" w:type="dxa"/>
            <w:vAlign w:val="center"/>
          </w:tcPr>
          <w:p w:rsidR="00754682" w:rsidRPr="0064494C" w:rsidRDefault="00754682" w:rsidP="00754682">
            <w:pPr>
              <w:rPr>
                <w:szCs w:val="20"/>
              </w:rPr>
            </w:pPr>
            <w:r w:rsidRPr="0064494C">
              <w:rPr>
                <w:szCs w:val="20"/>
              </w:rPr>
              <w:t>Lea</w:t>
            </w:r>
          </w:p>
        </w:tc>
        <w:tc>
          <w:tcPr>
            <w:tcW w:w="2337" w:type="dxa"/>
            <w:vAlign w:val="center"/>
          </w:tcPr>
          <w:p w:rsidR="00754682" w:rsidRPr="0064494C" w:rsidRDefault="00754682" w:rsidP="00754682">
            <w:pPr>
              <w:jc w:val="center"/>
              <w:rPr>
                <w:szCs w:val="20"/>
              </w:rPr>
            </w:pPr>
            <w:r w:rsidRPr="0064494C">
              <w:rPr>
                <w:szCs w:val="20"/>
              </w:rPr>
              <w:t>71,465</w:t>
            </w:r>
          </w:p>
        </w:tc>
        <w:tc>
          <w:tcPr>
            <w:tcW w:w="2338" w:type="dxa"/>
            <w:vAlign w:val="center"/>
          </w:tcPr>
          <w:p w:rsidR="00754682" w:rsidRPr="0064494C" w:rsidRDefault="00754682" w:rsidP="00754682">
            <w:pPr>
              <w:jc w:val="center"/>
              <w:rPr>
                <w:rFonts w:cs="Arial"/>
                <w:szCs w:val="20"/>
              </w:rPr>
            </w:pPr>
            <w:r w:rsidRPr="0064494C">
              <w:rPr>
                <w:rFonts w:cs="Arial"/>
                <w:szCs w:val="20"/>
              </w:rPr>
              <w:t>8,433</w:t>
            </w:r>
          </w:p>
        </w:tc>
        <w:tc>
          <w:tcPr>
            <w:tcW w:w="2338" w:type="dxa"/>
            <w:vAlign w:val="center"/>
          </w:tcPr>
          <w:p w:rsidR="00754682" w:rsidRPr="0064494C" w:rsidRDefault="00754682" w:rsidP="00754682">
            <w:pPr>
              <w:jc w:val="center"/>
              <w:rPr>
                <w:szCs w:val="20"/>
              </w:rPr>
            </w:pPr>
            <w:r w:rsidRPr="0064494C">
              <w:rPr>
                <w:szCs w:val="20"/>
              </w:rPr>
              <w:t>11.8%</w:t>
            </w:r>
          </w:p>
        </w:tc>
      </w:tr>
      <w:tr w:rsidR="00754682" w:rsidRPr="0064494C" w:rsidTr="00754682">
        <w:trPr>
          <w:cnfStyle w:val="000000100000" w:firstRow="0" w:lastRow="0" w:firstColumn="0" w:lastColumn="0" w:oddVBand="0" w:evenVBand="0" w:oddHBand="1" w:evenHBand="0" w:firstRowFirstColumn="0" w:firstRowLastColumn="0" w:lastRowFirstColumn="0" w:lastRowLastColumn="0"/>
          <w:trHeight w:val="432"/>
        </w:trPr>
        <w:tc>
          <w:tcPr>
            <w:tcW w:w="2337" w:type="dxa"/>
          </w:tcPr>
          <w:p w:rsidR="00754682" w:rsidRPr="0064494C" w:rsidRDefault="00754682" w:rsidP="00754682">
            <w:pPr>
              <w:rPr>
                <w:szCs w:val="20"/>
              </w:rPr>
            </w:pPr>
            <w:r w:rsidRPr="0064494C">
              <w:rPr>
                <w:szCs w:val="20"/>
              </w:rPr>
              <w:t>Lincoln</w:t>
            </w:r>
          </w:p>
        </w:tc>
        <w:tc>
          <w:tcPr>
            <w:tcW w:w="2337" w:type="dxa"/>
          </w:tcPr>
          <w:p w:rsidR="00754682" w:rsidRPr="0064494C" w:rsidRDefault="00754682" w:rsidP="00754682">
            <w:pPr>
              <w:jc w:val="center"/>
              <w:rPr>
                <w:szCs w:val="20"/>
              </w:rPr>
            </w:pPr>
            <w:r w:rsidRPr="0064494C">
              <w:rPr>
                <w:szCs w:val="20"/>
              </w:rPr>
              <w:t>21,104</w:t>
            </w:r>
          </w:p>
        </w:tc>
        <w:tc>
          <w:tcPr>
            <w:tcW w:w="2338" w:type="dxa"/>
          </w:tcPr>
          <w:p w:rsidR="00754682" w:rsidRPr="0064494C" w:rsidRDefault="00754682" w:rsidP="00754682">
            <w:pPr>
              <w:jc w:val="center"/>
              <w:rPr>
                <w:rFonts w:cs="Arial"/>
                <w:szCs w:val="20"/>
              </w:rPr>
            </w:pPr>
            <w:r w:rsidRPr="0064494C">
              <w:rPr>
                <w:rFonts w:cs="Arial"/>
                <w:szCs w:val="20"/>
              </w:rPr>
              <w:t>4,179</w:t>
            </w:r>
          </w:p>
        </w:tc>
        <w:tc>
          <w:tcPr>
            <w:tcW w:w="2338" w:type="dxa"/>
          </w:tcPr>
          <w:p w:rsidR="00754682" w:rsidRPr="0064494C" w:rsidRDefault="00754682" w:rsidP="00754682">
            <w:pPr>
              <w:jc w:val="center"/>
              <w:rPr>
                <w:szCs w:val="20"/>
              </w:rPr>
            </w:pPr>
            <w:r w:rsidRPr="0064494C">
              <w:rPr>
                <w:szCs w:val="20"/>
              </w:rPr>
              <w:t>19.8%</w:t>
            </w:r>
          </w:p>
        </w:tc>
      </w:tr>
      <w:tr w:rsidR="00754682" w:rsidRPr="0064494C" w:rsidTr="00754682">
        <w:trPr>
          <w:cnfStyle w:val="000000010000" w:firstRow="0" w:lastRow="0" w:firstColumn="0" w:lastColumn="0" w:oddVBand="0" w:evenVBand="0" w:oddHBand="0" w:evenHBand="1" w:firstRowFirstColumn="0" w:firstRowLastColumn="0" w:lastRowFirstColumn="0" w:lastRowLastColumn="0"/>
          <w:trHeight w:val="432"/>
        </w:trPr>
        <w:tc>
          <w:tcPr>
            <w:tcW w:w="2337" w:type="dxa"/>
            <w:vAlign w:val="center"/>
          </w:tcPr>
          <w:p w:rsidR="00754682" w:rsidRPr="0064494C" w:rsidRDefault="00754682" w:rsidP="00754682">
            <w:pPr>
              <w:rPr>
                <w:szCs w:val="20"/>
              </w:rPr>
            </w:pPr>
            <w:r w:rsidRPr="0064494C">
              <w:rPr>
                <w:szCs w:val="20"/>
              </w:rPr>
              <w:t>Mora</w:t>
            </w:r>
          </w:p>
        </w:tc>
        <w:tc>
          <w:tcPr>
            <w:tcW w:w="2337" w:type="dxa"/>
            <w:vAlign w:val="center"/>
          </w:tcPr>
          <w:p w:rsidR="00754682" w:rsidRPr="0064494C" w:rsidRDefault="00754682" w:rsidP="00754682">
            <w:pPr>
              <w:jc w:val="center"/>
              <w:rPr>
                <w:szCs w:val="20"/>
              </w:rPr>
            </w:pPr>
            <w:r w:rsidRPr="0064494C">
              <w:rPr>
                <w:szCs w:val="20"/>
              </w:rPr>
              <w:t>4,865</w:t>
            </w:r>
          </w:p>
        </w:tc>
        <w:tc>
          <w:tcPr>
            <w:tcW w:w="2338" w:type="dxa"/>
            <w:vAlign w:val="center"/>
          </w:tcPr>
          <w:p w:rsidR="00754682" w:rsidRPr="0064494C" w:rsidRDefault="00754682" w:rsidP="00754682">
            <w:pPr>
              <w:jc w:val="center"/>
              <w:rPr>
                <w:rFonts w:cs="Arial"/>
                <w:szCs w:val="20"/>
              </w:rPr>
            </w:pPr>
            <w:r>
              <w:rPr>
                <w:rFonts w:cs="Arial"/>
                <w:szCs w:val="20"/>
              </w:rPr>
              <w:t>1,411</w:t>
            </w:r>
          </w:p>
        </w:tc>
        <w:tc>
          <w:tcPr>
            <w:tcW w:w="2338" w:type="dxa"/>
            <w:vAlign w:val="center"/>
          </w:tcPr>
          <w:p w:rsidR="00754682" w:rsidRPr="0064494C" w:rsidRDefault="00754682" w:rsidP="00754682">
            <w:pPr>
              <w:jc w:val="center"/>
              <w:rPr>
                <w:szCs w:val="20"/>
              </w:rPr>
            </w:pPr>
            <w:r>
              <w:rPr>
                <w:szCs w:val="20"/>
              </w:rPr>
              <w:t>29.0%</w:t>
            </w:r>
          </w:p>
        </w:tc>
      </w:tr>
      <w:tr w:rsidR="00754682" w:rsidRPr="0064494C" w:rsidTr="00754682">
        <w:trPr>
          <w:cnfStyle w:val="000000100000" w:firstRow="0" w:lastRow="0" w:firstColumn="0" w:lastColumn="0" w:oddVBand="0" w:evenVBand="0" w:oddHBand="1" w:evenHBand="0" w:firstRowFirstColumn="0" w:firstRowLastColumn="0" w:lastRowFirstColumn="0" w:lastRowLastColumn="0"/>
          <w:trHeight w:val="432"/>
        </w:trPr>
        <w:tc>
          <w:tcPr>
            <w:tcW w:w="2337" w:type="dxa"/>
          </w:tcPr>
          <w:p w:rsidR="00754682" w:rsidRPr="0064494C" w:rsidRDefault="00754682" w:rsidP="00754682">
            <w:pPr>
              <w:rPr>
                <w:szCs w:val="20"/>
              </w:rPr>
            </w:pPr>
            <w:r w:rsidRPr="0064494C">
              <w:rPr>
                <w:szCs w:val="20"/>
              </w:rPr>
              <w:t>Otero</w:t>
            </w:r>
          </w:p>
        </w:tc>
        <w:tc>
          <w:tcPr>
            <w:tcW w:w="2337" w:type="dxa"/>
          </w:tcPr>
          <w:p w:rsidR="00754682" w:rsidRPr="0064494C" w:rsidRDefault="00754682" w:rsidP="00754682">
            <w:pPr>
              <w:jc w:val="center"/>
              <w:rPr>
                <w:szCs w:val="20"/>
              </w:rPr>
            </w:pPr>
            <w:r w:rsidRPr="0064494C">
              <w:rPr>
                <w:szCs w:val="20"/>
              </w:rPr>
              <w:t>65,542</w:t>
            </w:r>
          </w:p>
        </w:tc>
        <w:tc>
          <w:tcPr>
            <w:tcW w:w="2338" w:type="dxa"/>
          </w:tcPr>
          <w:p w:rsidR="00754682" w:rsidRPr="0064494C" w:rsidRDefault="00754682" w:rsidP="00754682">
            <w:pPr>
              <w:jc w:val="center"/>
              <w:rPr>
                <w:rFonts w:cs="Arial"/>
                <w:szCs w:val="20"/>
              </w:rPr>
            </w:pPr>
            <w:r w:rsidRPr="0064494C">
              <w:rPr>
                <w:rFonts w:cs="Arial"/>
                <w:szCs w:val="20"/>
              </w:rPr>
              <w:t>11,732</w:t>
            </w:r>
          </w:p>
        </w:tc>
        <w:tc>
          <w:tcPr>
            <w:tcW w:w="2338" w:type="dxa"/>
          </w:tcPr>
          <w:p w:rsidR="00754682" w:rsidRPr="0064494C" w:rsidRDefault="00754682" w:rsidP="00754682">
            <w:pPr>
              <w:jc w:val="center"/>
              <w:rPr>
                <w:szCs w:val="20"/>
              </w:rPr>
            </w:pPr>
            <w:r w:rsidRPr="0064494C">
              <w:rPr>
                <w:szCs w:val="20"/>
              </w:rPr>
              <w:t>17.9%</w:t>
            </w:r>
          </w:p>
        </w:tc>
      </w:tr>
      <w:tr w:rsidR="00754682" w:rsidRPr="0064494C" w:rsidTr="00754682">
        <w:trPr>
          <w:cnfStyle w:val="000000010000" w:firstRow="0" w:lastRow="0" w:firstColumn="0" w:lastColumn="0" w:oddVBand="0" w:evenVBand="0" w:oddHBand="0" w:evenHBand="1" w:firstRowFirstColumn="0" w:firstRowLastColumn="0" w:lastRowFirstColumn="0" w:lastRowLastColumn="0"/>
          <w:trHeight w:val="432"/>
        </w:trPr>
        <w:tc>
          <w:tcPr>
            <w:tcW w:w="2337" w:type="dxa"/>
            <w:vAlign w:val="center"/>
          </w:tcPr>
          <w:p w:rsidR="00754682" w:rsidRPr="0064494C" w:rsidRDefault="00754682" w:rsidP="00754682">
            <w:pPr>
              <w:rPr>
                <w:szCs w:val="20"/>
              </w:rPr>
            </w:pPr>
            <w:r w:rsidRPr="0064494C">
              <w:rPr>
                <w:szCs w:val="20"/>
              </w:rPr>
              <w:t>Quay</w:t>
            </w:r>
          </w:p>
        </w:tc>
        <w:tc>
          <w:tcPr>
            <w:tcW w:w="2337" w:type="dxa"/>
            <w:vAlign w:val="center"/>
          </w:tcPr>
          <w:p w:rsidR="00754682" w:rsidRPr="0064494C" w:rsidRDefault="00754682" w:rsidP="00754682">
            <w:pPr>
              <w:jc w:val="center"/>
              <w:rPr>
                <w:szCs w:val="20"/>
              </w:rPr>
            </w:pPr>
            <w:r w:rsidRPr="0064494C">
              <w:rPr>
                <w:szCs w:val="20"/>
              </w:rPr>
              <w:t>8,954</w:t>
            </w:r>
          </w:p>
        </w:tc>
        <w:tc>
          <w:tcPr>
            <w:tcW w:w="2338" w:type="dxa"/>
            <w:vAlign w:val="center"/>
          </w:tcPr>
          <w:p w:rsidR="00754682" w:rsidRPr="0064494C" w:rsidRDefault="00754682" w:rsidP="00754682">
            <w:pPr>
              <w:jc w:val="center"/>
              <w:rPr>
                <w:rFonts w:cs="Arial"/>
                <w:szCs w:val="20"/>
              </w:rPr>
            </w:pPr>
            <w:r w:rsidRPr="0064494C">
              <w:rPr>
                <w:rFonts w:cs="Arial"/>
                <w:szCs w:val="20"/>
              </w:rPr>
              <w:t>2,364</w:t>
            </w:r>
          </w:p>
        </w:tc>
        <w:tc>
          <w:tcPr>
            <w:tcW w:w="2338" w:type="dxa"/>
            <w:vAlign w:val="center"/>
          </w:tcPr>
          <w:p w:rsidR="00754682" w:rsidRPr="0064494C" w:rsidRDefault="00754682" w:rsidP="00754682">
            <w:pPr>
              <w:jc w:val="center"/>
              <w:rPr>
                <w:szCs w:val="20"/>
              </w:rPr>
            </w:pPr>
            <w:r w:rsidRPr="0064494C">
              <w:rPr>
                <w:szCs w:val="20"/>
              </w:rPr>
              <w:t>26.4%</w:t>
            </w:r>
          </w:p>
        </w:tc>
      </w:tr>
      <w:tr w:rsidR="00754682" w:rsidRPr="0064494C" w:rsidTr="00754682">
        <w:trPr>
          <w:cnfStyle w:val="000000100000" w:firstRow="0" w:lastRow="0" w:firstColumn="0" w:lastColumn="0" w:oddVBand="0" w:evenVBand="0" w:oddHBand="1" w:evenHBand="0" w:firstRowFirstColumn="0" w:firstRowLastColumn="0" w:lastRowFirstColumn="0" w:lastRowLastColumn="0"/>
          <w:trHeight w:val="432"/>
        </w:trPr>
        <w:tc>
          <w:tcPr>
            <w:tcW w:w="2337" w:type="dxa"/>
          </w:tcPr>
          <w:p w:rsidR="00754682" w:rsidRPr="0064494C" w:rsidRDefault="00754682" w:rsidP="00754682">
            <w:pPr>
              <w:rPr>
                <w:szCs w:val="20"/>
              </w:rPr>
            </w:pPr>
            <w:r w:rsidRPr="0064494C">
              <w:rPr>
                <w:szCs w:val="20"/>
              </w:rPr>
              <w:t>Roosevelt</w:t>
            </w:r>
          </w:p>
        </w:tc>
        <w:tc>
          <w:tcPr>
            <w:tcW w:w="2337" w:type="dxa"/>
          </w:tcPr>
          <w:p w:rsidR="00754682" w:rsidRPr="0064494C" w:rsidRDefault="00754682" w:rsidP="00754682">
            <w:pPr>
              <w:jc w:val="center"/>
              <w:rPr>
                <w:szCs w:val="20"/>
              </w:rPr>
            </w:pPr>
            <w:r w:rsidRPr="0064494C">
              <w:rPr>
                <w:szCs w:val="20"/>
              </w:rPr>
              <w:t>21,657</w:t>
            </w:r>
          </w:p>
        </w:tc>
        <w:tc>
          <w:tcPr>
            <w:tcW w:w="2338" w:type="dxa"/>
          </w:tcPr>
          <w:p w:rsidR="00754682" w:rsidRPr="0064494C" w:rsidRDefault="00754682" w:rsidP="00754682">
            <w:pPr>
              <w:jc w:val="center"/>
              <w:rPr>
                <w:rFonts w:cs="Arial"/>
                <w:szCs w:val="20"/>
              </w:rPr>
            </w:pPr>
            <w:r w:rsidRPr="0064494C">
              <w:rPr>
                <w:rFonts w:cs="Arial"/>
                <w:szCs w:val="20"/>
              </w:rPr>
              <w:t>3,249</w:t>
            </w:r>
          </w:p>
        </w:tc>
        <w:tc>
          <w:tcPr>
            <w:tcW w:w="2338" w:type="dxa"/>
          </w:tcPr>
          <w:p w:rsidR="00754682" w:rsidRPr="0064494C" w:rsidRDefault="00754682" w:rsidP="00754682">
            <w:pPr>
              <w:jc w:val="center"/>
              <w:rPr>
                <w:szCs w:val="20"/>
              </w:rPr>
            </w:pPr>
            <w:r w:rsidRPr="0064494C">
              <w:rPr>
                <w:szCs w:val="20"/>
              </w:rPr>
              <w:t>15.0%</w:t>
            </w:r>
          </w:p>
        </w:tc>
      </w:tr>
      <w:tr w:rsidR="00754682" w:rsidRPr="0064494C" w:rsidTr="00754682">
        <w:trPr>
          <w:cnfStyle w:val="000000010000" w:firstRow="0" w:lastRow="0" w:firstColumn="0" w:lastColumn="0" w:oddVBand="0" w:evenVBand="0" w:oddHBand="0" w:evenHBand="1" w:firstRowFirstColumn="0" w:firstRowLastColumn="0" w:lastRowFirstColumn="0" w:lastRowLastColumn="0"/>
          <w:trHeight w:val="432"/>
        </w:trPr>
        <w:tc>
          <w:tcPr>
            <w:tcW w:w="2337" w:type="dxa"/>
            <w:vAlign w:val="center"/>
          </w:tcPr>
          <w:p w:rsidR="00754682" w:rsidRPr="0064494C" w:rsidRDefault="00754682" w:rsidP="00754682">
            <w:pPr>
              <w:rPr>
                <w:szCs w:val="20"/>
              </w:rPr>
            </w:pPr>
            <w:r w:rsidRPr="0064494C">
              <w:rPr>
                <w:szCs w:val="20"/>
              </w:rPr>
              <w:t>Union</w:t>
            </w:r>
          </w:p>
        </w:tc>
        <w:tc>
          <w:tcPr>
            <w:tcW w:w="2337" w:type="dxa"/>
            <w:vAlign w:val="center"/>
          </w:tcPr>
          <w:p w:rsidR="00754682" w:rsidRPr="0064494C" w:rsidRDefault="00754682" w:rsidP="00754682">
            <w:pPr>
              <w:jc w:val="center"/>
              <w:rPr>
                <w:szCs w:val="20"/>
              </w:rPr>
            </w:pPr>
            <w:r w:rsidRPr="0064494C">
              <w:rPr>
                <w:szCs w:val="20"/>
              </w:rPr>
              <w:t>68,538</w:t>
            </w:r>
          </w:p>
        </w:tc>
        <w:tc>
          <w:tcPr>
            <w:tcW w:w="2338" w:type="dxa"/>
            <w:vAlign w:val="center"/>
          </w:tcPr>
          <w:p w:rsidR="00754682" w:rsidRPr="0064494C" w:rsidRDefault="00754682" w:rsidP="00754682">
            <w:pPr>
              <w:jc w:val="center"/>
              <w:rPr>
                <w:rFonts w:cs="Arial"/>
                <w:szCs w:val="20"/>
              </w:rPr>
            </w:pPr>
            <w:r w:rsidRPr="0064494C">
              <w:rPr>
                <w:rFonts w:cs="Arial"/>
                <w:szCs w:val="20"/>
              </w:rPr>
              <w:t>12,680</w:t>
            </w:r>
          </w:p>
        </w:tc>
        <w:tc>
          <w:tcPr>
            <w:tcW w:w="2338" w:type="dxa"/>
            <w:vAlign w:val="center"/>
          </w:tcPr>
          <w:p w:rsidR="00754682" w:rsidRPr="0064494C" w:rsidRDefault="00754682" w:rsidP="00754682">
            <w:pPr>
              <w:jc w:val="center"/>
              <w:rPr>
                <w:szCs w:val="20"/>
              </w:rPr>
            </w:pPr>
            <w:r w:rsidRPr="0064494C">
              <w:rPr>
                <w:szCs w:val="20"/>
              </w:rPr>
              <w:t>18.5%</w:t>
            </w:r>
          </w:p>
        </w:tc>
      </w:tr>
    </w:tbl>
    <w:p w:rsidR="00754682" w:rsidRPr="00754682" w:rsidRDefault="00754682" w:rsidP="00754682">
      <w:pPr>
        <w:rPr>
          <w:i/>
          <w:sz w:val="20"/>
          <w:szCs w:val="20"/>
        </w:rPr>
      </w:pPr>
      <w:r w:rsidRPr="00754682">
        <w:rPr>
          <w:i/>
          <w:sz w:val="20"/>
          <w:szCs w:val="20"/>
        </w:rPr>
        <w:t>Source: United States Census Bureau, American Community Survey</w:t>
      </w:r>
    </w:p>
    <w:p w:rsidR="00754682" w:rsidRDefault="00754682" w:rsidP="00C300FA"/>
    <w:p w:rsidR="00CC6B06" w:rsidRDefault="00CC6B06" w:rsidP="00C300FA">
      <w:r>
        <w:br w:type="page"/>
      </w:r>
    </w:p>
    <w:p w:rsidR="00271994" w:rsidRDefault="00271994">
      <w:pPr>
        <w:sectPr w:rsidR="00271994" w:rsidSect="00D101BC">
          <w:type w:val="continuous"/>
          <w:pgSz w:w="12240" w:h="15840"/>
          <w:pgMar w:top="1440" w:right="1440" w:bottom="1440" w:left="1440" w:header="720" w:footer="720" w:gutter="0"/>
          <w:cols w:space="720"/>
          <w:docGrid w:linePitch="360"/>
        </w:sectPr>
      </w:pPr>
    </w:p>
    <w:p w:rsidR="00271994" w:rsidRPr="00045E0F" w:rsidRDefault="00271994" w:rsidP="00EF3504">
      <w:pPr>
        <w:pStyle w:val="Heading1"/>
      </w:pPr>
      <w:bookmarkStart w:id="18" w:name="_Toc472687883"/>
      <w:r w:rsidRPr="00045E0F">
        <w:lastRenderedPageBreak/>
        <w:t>Educational Attainment</w:t>
      </w:r>
      <w:bookmarkEnd w:id="18"/>
    </w:p>
    <w:p w:rsidR="00271994" w:rsidRDefault="00597E2F" w:rsidP="00271994">
      <w:r>
        <w:t>More than 17% of New Mexico’s population 25 years and older have less than a high school diploma, and just under three-quarters have less than a bachelor’s degree.</w:t>
      </w:r>
    </w:p>
    <w:tbl>
      <w:tblPr>
        <w:tblStyle w:val="Standard"/>
        <w:tblpPr w:leftFromText="180" w:rightFromText="180" w:vertAnchor="text" w:horzAnchor="margin" w:tblpXSpec="right" w:tblpY="804"/>
        <w:tblOverlap w:val="never"/>
        <w:tblW w:w="386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0"/>
        <w:gridCol w:w="1250"/>
      </w:tblGrid>
      <w:tr w:rsidR="00271994" w:rsidRPr="00A47EA1" w:rsidTr="00C53A31">
        <w:trPr>
          <w:cnfStyle w:val="100000000000" w:firstRow="1" w:lastRow="0" w:firstColumn="0" w:lastColumn="0" w:oddVBand="0" w:evenVBand="0" w:oddHBand="0" w:evenHBand="0" w:firstRowFirstColumn="0" w:firstRowLastColumn="0" w:lastRowFirstColumn="0" w:lastRowLastColumn="0"/>
          <w:trHeight w:val="576"/>
        </w:trPr>
        <w:tc>
          <w:tcPr>
            <w:tcW w:w="2610" w:type="dxa"/>
            <w:hideMark/>
          </w:tcPr>
          <w:p w:rsidR="00271994" w:rsidRPr="00A47EA1" w:rsidRDefault="00271994" w:rsidP="00C53A31">
            <w:pPr>
              <w:rPr>
                <w:rFonts w:ascii="Arial" w:eastAsia="Times New Roman" w:hAnsi="Arial" w:cs="Arial"/>
                <w:color w:val="FFFFFF"/>
                <w:sz w:val="20"/>
                <w:szCs w:val="20"/>
              </w:rPr>
            </w:pPr>
            <w:r w:rsidRPr="00A47EA1">
              <w:rPr>
                <w:rFonts w:ascii="Arial" w:eastAsia="Times New Roman" w:hAnsi="Arial" w:cs="Arial"/>
                <w:color w:val="FFFFFF"/>
                <w:sz w:val="20"/>
                <w:szCs w:val="20"/>
              </w:rPr>
              <w:t>Education Level</w:t>
            </w:r>
          </w:p>
        </w:tc>
        <w:tc>
          <w:tcPr>
            <w:tcW w:w="1250" w:type="dxa"/>
            <w:hideMark/>
          </w:tcPr>
          <w:p w:rsidR="00271994" w:rsidRPr="00A47EA1" w:rsidRDefault="00271994" w:rsidP="00C53A31">
            <w:pPr>
              <w:jc w:val="center"/>
              <w:rPr>
                <w:rFonts w:ascii="Arial" w:eastAsia="Times New Roman" w:hAnsi="Arial" w:cs="Arial"/>
                <w:color w:val="FFFFFF"/>
                <w:sz w:val="20"/>
                <w:szCs w:val="20"/>
              </w:rPr>
            </w:pPr>
            <w:r w:rsidRPr="00A47EA1">
              <w:rPr>
                <w:rFonts w:ascii="Arial" w:eastAsia="Times New Roman" w:hAnsi="Arial" w:cs="Arial"/>
                <w:color w:val="FFFFFF"/>
                <w:sz w:val="20"/>
                <w:szCs w:val="20"/>
              </w:rPr>
              <w:t>2015 Population</w:t>
            </w:r>
          </w:p>
        </w:tc>
      </w:tr>
      <w:tr w:rsidR="00271994" w:rsidRPr="00A47EA1" w:rsidTr="00C53A31">
        <w:trPr>
          <w:cnfStyle w:val="000000100000" w:firstRow="0" w:lastRow="0" w:firstColumn="0" w:lastColumn="0" w:oddVBand="0" w:evenVBand="0" w:oddHBand="1" w:evenHBand="0" w:firstRowFirstColumn="0" w:firstRowLastColumn="0" w:lastRowFirstColumn="0" w:lastRowLastColumn="0"/>
          <w:trHeight w:val="576"/>
        </w:trPr>
        <w:tc>
          <w:tcPr>
            <w:tcW w:w="2610" w:type="dxa"/>
            <w:noWrap/>
            <w:hideMark/>
          </w:tcPr>
          <w:p w:rsidR="00271994" w:rsidRPr="00A47EA1" w:rsidRDefault="00271994" w:rsidP="00C53A31">
            <w:pPr>
              <w:contextualSpacing/>
              <w:rPr>
                <w:rFonts w:ascii="Arial" w:eastAsia="Times New Roman" w:hAnsi="Arial" w:cs="Arial"/>
                <w:szCs w:val="20"/>
              </w:rPr>
            </w:pPr>
            <w:r w:rsidRPr="00A47EA1">
              <w:rPr>
                <w:rFonts w:ascii="Arial" w:eastAsia="Times New Roman" w:hAnsi="Arial" w:cs="Arial"/>
                <w:szCs w:val="20"/>
              </w:rPr>
              <w:t>Less Than 9th Grade</w:t>
            </w:r>
          </w:p>
        </w:tc>
        <w:tc>
          <w:tcPr>
            <w:tcW w:w="1250" w:type="dxa"/>
            <w:noWrap/>
            <w:hideMark/>
          </w:tcPr>
          <w:p w:rsidR="00271994" w:rsidRPr="00A47EA1" w:rsidRDefault="00271994" w:rsidP="00C53A31">
            <w:pPr>
              <w:jc w:val="center"/>
              <w:rPr>
                <w:rFonts w:ascii="Arial" w:eastAsia="Times New Roman" w:hAnsi="Arial" w:cs="Arial"/>
                <w:szCs w:val="20"/>
              </w:rPr>
            </w:pPr>
            <w:r w:rsidRPr="00A47EA1">
              <w:rPr>
                <w:rFonts w:ascii="Arial" w:eastAsia="Times New Roman" w:hAnsi="Arial" w:cs="Arial"/>
                <w:szCs w:val="20"/>
              </w:rPr>
              <w:t>119,357</w:t>
            </w:r>
          </w:p>
        </w:tc>
      </w:tr>
      <w:tr w:rsidR="00271994" w:rsidRPr="00A47EA1" w:rsidTr="00C53A31">
        <w:trPr>
          <w:cnfStyle w:val="000000010000" w:firstRow="0" w:lastRow="0" w:firstColumn="0" w:lastColumn="0" w:oddVBand="0" w:evenVBand="0" w:oddHBand="0" w:evenHBand="1" w:firstRowFirstColumn="0" w:firstRowLastColumn="0" w:lastRowFirstColumn="0" w:lastRowLastColumn="0"/>
          <w:trHeight w:val="576"/>
        </w:trPr>
        <w:tc>
          <w:tcPr>
            <w:tcW w:w="2610" w:type="dxa"/>
            <w:noWrap/>
            <w:vAlign w:val="center"/>
            <w:hideMark/>
          </w:tcPr>
          <w:p w:rsidR="00271994" w:rsidRPr="00A47EA1" w:rsidRDefault="00271994" w:rsidP="00C53A31">
            <w:pPr>
              <w:contextualSpacing/>
              <w:rPr>
                <w:rFonts w:ascii="Arial" w:eastAsia="Times New Roman" w:hAnsi="Arial" w:cs="Arial"/>
                <w:szCs w:val="20"/>
              </w:rPr>
            </w:pPr>
            <w:r w:rsidRPr="00A47EA1">
              <w:rPr>
                <w:rFonts w:ascii="Arial" w:eastAsia="Times New Roman" w:hAnsi="Arial" w:cs="Arial"/>
                <w:szCs w:val="20"/>
              </w:rPr>
              <w:t>9th Grade to 12th Grade</w:t>
            </w:r>
          </w:p>
        </w:tc>
        <w:tc>
          <w:tcPr>
            <w:tcW w:w="1250" w:type="dxa"/>
            <w:noWrap/>
            <w:vAlign w:val="center"/>
            <w:hideMark/>
          </w:tcPr>
          <w:p w:rsidR="00271994" w:rsidRPr="00A47EA1" w:rsidRDefault="00271994" w:rsidP="00C53A31">
            <w:pPr>
              <w:jc w:val="center"/>
              <w:rPr>
                <w:rFonts w:ascii="Arial" w:eastAsia="Times New Roman" w:hAnsi="Arial" w:cs="Arial"/>
                <w:szCs w:val="20"/>
              </w:rPr>
            </w:pPr>
            <w:r w:rsidRPr="00A47EA1">
              <w:rPr>
                <w:rFonts w:ascii="Arial" w:eastAsia="Times New Roman" w:hAnsi="Arial" w:cs="Arial"/>
                <w:szCs w:val="20"/>
              </w:rPr>
              <w:t>110,622</w:t>
            </w:r>
          </w:p>
        </w:tc>
      </w:tr>
      <w:tr w:rsidR="00271994" w:rsidRPr="00A47EA1" w:rsidTr="00C53A31">
        <w:trPr>
          <w:cnfStyle w:val="000000100000" w:firstRow="0" w:lastRow="0" w:firstColumn="0" w:lastColumn="0" w:oddVBand="0" w:evenVBand="0" w:oddHBand="1" w:evenHBand="0" w:firstRowFirstColumn="0" w:firstRowLastColumn="0" w:lastRowFirstColumn="0" w:lastRowLastColumn="0"/>
          <w:trHeight w:val="576"/>
        </w:trPr>
        <w:tc>
          <w:tcPr>
            <w:tcW w:w="2610" w:type="dxa"/>
            <w:noWrap/>
            <w:hideMark/>
          </w:tcPr>
          <w:p w:rsidR="00271994" w:rsidRPr="00A47EA1" w:rsidRDefault="00271994" w:rsidP="00C53A31">
            <w:pPr>
              <w:contextualSpacing/>
              <w:rPr>
                <w:rFonts w:ascii="Arial" w:eastAsia="Times New Roman" w:hAnsi="Arial" w:cs="Arial"/>
                <w:szCs w:val="20"/>
              </w:rPr>
            </w:pPr>
            <w:r w:rsidRPr="00A47EA1">
              <w:rPr>
                <w:rFonts w:ascii="Arial" w:eastAsia="Times New Roman" w:hAnsi="Arial" w:cs="Arial"/>
                <w:szCs w:val="20"/>
              </w:rPr>
              <w:t>High School Diploma</w:t>
            </w:r>
          </w:p>
        </w:tc>
        <w:tc>
          <w:tcPr>
            <w:tcW w:w="1250" w:type="dxa"/>
            <w:noWrap/>
            <w:hideMark/>
          </w:tcPr>
          <w:p w:rsidR="00271994" w:rsidRPr="00A47EA1" w:rsidRDefault="00271994" w:rsidP="00C53A31">
            <w:pPr>
              <w:jc w:val="center"/>
              <w:rPr>
                <w:rFonts w:ascii="Arial" w:eastAsia="Times New Roman" w:hAnsi="Arial" w:cs="Arial"/>
                <w:szCs w:val="20"/>
              </w:rPr>
            </w:pPr>
            <w:r w:rsidRPr="00A47EA1">
              <w:rPr>
                <w:rFonts w:ascii="Arial" w:eastAsia="Times New Roman" w:hAnsi="Arial" w:cs="Arial"/>
                <w:szCs w:val="20"/>
              </w:rPr>
              <w:t>369,179</w:t>
            </w:r>
          </w:p>
        </w:tc>
      </w:tr>
      <w:tr w:rsidR="00271994" w:rsidRPr="00A47EA1" w:rsidTr="00C53A31">
        <w:trPr>
          <w:cnfStyle w:val="000000010000" w:firstRow="0" w:lastRow="0" w:firstColumn="0" w:lastColumn="0" w:oddVBand="0" w:evenVBand="0" w:oddHBand="0" w:evenHBand="1" w:firstRowFirstColumn="0" w:firstRowLastColumn="0" w:lastRowFirstColumn="0" w:lastRowLastColumn="0"/>
          <w:trHeight w:val="576"/>
        </w:trPr>
        <w:tc>
          <w:tcPr>
            <w:tcW w:w="2610" w:type="dxa"/>
            <w:noWrap/>
            <w:vAlign w:val="center"/>
            <w:hideMark/>
          </w:tcPr>
          <w:p w:rsidR="00271994" w:rsidRPr="00A47EA1" w:rsidRDefault="00271994" w:rsidP="00C53A31">
            <w:pPr>
              <w:contextualSpacing/>
              <w:rPr>
                <w:rFonts w:ascii="Arial" w:eastAsia="Times New Roman" w:hAnsi="Arial" w:cs="Arial"/>
                <w:szCs w:val="20"/>
              </w:rPr>
            </w:pPr>
            <w:r w:rsidRPr="00A47EA1">
              <w:rPr>
                <w:rFonts w:ascii="Arial" w:eastAsia="Times New Roman" w:hAnsi="Arial" w:cs="Arial"/>
                <w:szCs w:val="20"/>
              </w:rPr>
              <w:t>Some College</w:t>
            </w:r>
          </w:p>
        </w:tc>
        <w:tc>
          <w:tcPr>
            <w:tcW w:w="1250" w:type="dxa"/>
            <w:noWrap/>
            <w:vAlign w:val="center"/>
            <w:hideMark/>
          </w:tcPr>
          <w:p w:rsidR="00271994" w:rsidRPr="00A47EA1" w:rsidRDefault="00271994" w:rsidP="00C53A31">
            <w:pPr>
              <w:jc w:val="center"/>
              <w:rPr>
                <w:rFonts w:ascii="Arial" w:eastAsia="Times New Roman" w:hAnsi="Arial" w:cs="Arial"/>
                <w:szCs w:val="20"/>
              </w:rPr>
            </w:pPr>
            <w:r w:rsidRPr="00A47EA1">
              <w:rPr>
                <w:rFonts w:ascii="Arial" w:eastAsia="Times New Roman" w:hAnsi="Arial" w:cs="Arial"/>
                <w:szCs w:val="20"/>
              </w:rPr>
              <w:t>323,547</w:t>
            </w:r>
          </w:p>
        </w:tc>
      </w:tr>
      <w:tr w:rsidR="00271994" w:rsidRPr="00A47EA1" w:rsidTr="00C53A31">
        <w:trPr>
          <w:cnfStyle w:val="000000100000" w:firstRow="0" w:lastRow="0" w:firstColumn="0" w:lastColumn="0" w:oddVBand="0" w:evenVBand="0" w:oddHBand="1" w:evenHBand="0" w:firstRowFirstColumn="0" w:firstRowLastColumn="0" w:lastRowFirstColumn="0" w:lastRowLastColumn="0"/>
          <w:trHeight w:val="576"/>
        </w:trPr>
        <w:tc>
          <w:tcPr>
            <w:tcW w:w="2610" w:type="dxa"/>
            <w:noWrap/>
            <w:hideMark/>
          </w:tcPr>
          <w:p w:rsidR="00271994" w:rsidRPr="00A47EA1" w:rsidRDefault="00271994" w:rsidP="00C53A31">
            <w:pPr>
              <w:contextualSpacing/>
              <w:rPr>
                <w:rFonts w:ascii="Arial" w:eastAsia="Times New Roman" w:hAnsi="Arial" w:cs="Arial"/>
                <w:szCs w:val="20"/>
              </w:rPr>
            </w:pPr>
            <w:r w:rsidRPr="00A47EA1">
              <w:rPr>
                <w:rFonts w:ascii="Arial" w:eastAsia="Times New Roman" w:hAnsi="Arial" w:cs="Arial"/>
                <w:szCs w:val="20"/>
              </w:rPr>
              <w:t>Associate's Degree</w:t>
            </w:r>
          </w:p>
        </w:tc>
        <w:tc>
          <w:tcPr>
            <w:tcW w:w="1250" w:type="dxa"/>
            <w:noWrap/>
            <w:hideMark/>
          </w:tcPr>
          <w:p w:rsidR="00271994" w:rsidRPr="00A47EA1" w:rsidRDefault="00271994" w:rsidP="00C53A31">
            <w:pPr>
              <w:jc w:val="center"/>
              <w:rPr>
                <w:rFonts w:ascii="Arial" w:eastAsia="Times New Roman" w:hAnsi="Arial" w:cs="Arial"/>
                <w:szCs w:val="20"/>
              </w:rPr>
            </w:pPr>
            <w:r w:rsidRPr="00A47EA1">
              <w:rPr>
                <w:rFonts w:ascii="Arial" w:eastAsia="Times New Roman" w:hAnsi="Arial" w:cs="Arial"/>
                <w:szCs w:val="20"/>
              </w:rPr>
              <w:t>105,461</w:t>
            </w:r>
          </w:p>
        </w:tc>
      </w:tr>
      <w:tr w:rsidR="00271994" w:rsidRPr="00A47EA1" w:rsidTr="00C53A31">
        <w:trPr>
          <w:cnfStyle w:val="000000010000" w:firstRow="0" w:lastRow="0" w:firstColumn="0" w:lastColumn="0" w:oddVBand="0" w:evenVBand="0" w:oddHBand="0" w:evenHBand="1" w:firstRowFirstColumn="0" w:firstRowLastColumn="0" w:lastRowFirstColumn="0" w:lastRowLastColumn="0"/>
          <w:trHeight w:val="576"/>
        </w:trPr>
        <w:tc>
          <w:tcPr>
            <w:tcW w:w="2610" w:type="dxa"/>
            <w:noWrap/>
            <w:vAlign w:val="center"/>
            <w:hideMark/>
          </w:tcPr>
          <w:p w:rsidR="00271994" w:rsidRPr="00A47EA1" w:rsidRDefault="00271994" w:rsidP="00C53A31">
            <w:pPr>
              <w:contextualSpacing/>
              <w:rPr>
                <w:rFonts w:ascii="Arial" w:eastAsia="Times New Roman" w:hAnsi="Arial" w:cs="Arial"/>
                <w:szCs w:val="20"/>
              </w:rPr>
            </w:pPr>
            <w:r w:rsidRPr="00A47EA1">
              <w:rPr>
                <w:rFonts w:ascii="Arial" w:eastAsia="Times New Roman" w:hAnsi="Arial" w:cs="Arial"/>
                <w:szCs w:val="20"/>
              </w:rPr>
              <w:t>Bachelor's Degree</w:t>
            </w:r>
          </w:p>
        </w:tc>
        <w:tc>
          <w:tcPr>
            <w:tcW w:w="1250" w:type="dxa"/>
            <w:noWrap/>
            <w:vAlign w:val="center"/>
            <w:hideMark/>
          </w:tcPr>
          <w:p w:rsidR="00271994" w:rsidRPr="00A47EA1" w:rsidRDefault="00271994" w:rsidP="00C53A31">
            <w:pPr>
              <w:jc w:val="center"/>
              <w:rPr>
                <w:rFonts w:ascii="Arial" w:eastAsia="Times New Roman" w:hAnsi="Arial" w:cs="Arial"/>
                <w:szCs w:val="20"/>
              </w:rPr>
            </w:pPr>
            <w:r w:rsidRPr="00A47EA1">
              <w:rPr>
                <w:rFonts w:ascii="Arial" w:eastAsia="Times New Roman" w:hAnsi="Arial" w:cs="Arial"/>
                <w:szCs w:val="20"/>
              </w:rPr>
              <w:t>205,663</w:t>
            </w:r>
          </w:p>
        </w:tc>
      </w:tr>
      <w:tr w:rsidR="00271994" w:rsidRPr="00A47EA1" w:rsidTr="00C53A31">
        <w:trPr>
          <w:cnfStyle w:val="000000100000" w:firstRow="0" w:lastRow="0" w:firstColumn="0" w:lastColumn="0" w:oddVBand="0" w:evenVBand="0" w:oddHBand="1" w:evenHBand="0" w:firstRowFirstColumn="0" w:firstRowLastColumn="0" w:lastRowFirstColumn="0" w:lastRowLastColumn="0"/>
          <w:trHeight w:val="576"/>
        </w:trPr>
        <w:tc>
          <w:tcPr>
            <w:tcW w:w="2610" w:type="dxa"/>
            <w:noWrap/>
            <w:hideMark/>
          </w:tcPr>
          <w:p w:rsidR="00271994" w:rsidRPr="00A47EA1" w:rsidRDefault="00271994" w:rsidP="00C53A31">
            <w:pPr>
              <w:contextualSpacing/>
              <w:rPr>
                <w:rFonts w:ascii="Arial" w:eastAsia="Times New Roman" w:hAnsi="Arial" w:cs="Arial"/>
                <w:szCs w:val="20"/>
              </w:rPr>
            </w:pPr>
            <w:r w:rsidRPr="00A47EA1">
              <w:rPr>
                <w:rFonts w:ascii="Arial" w:eastAsia="Times New Roman" w:hAnsi="Arial" w:cs="Arial"/>
                <w:szCs w:val="20"/>
              </w:rPr>
              <w:t>Graduate Degree and Higher</w:t>
            </w:r>
          </w:p>
        </w:tc>
        <w:tc>
          <w:tcPr>
            <w:tcW w:w="1250" w:type="dxa"/>
            <w:noWrap/>
            <w:hideMark/>
          </w:tcPr>
          <w:p w:rsidR="00271994" w:rsidRPr="00A47EA1" w:rsidRDefault="00271994" w:rsidP="00C53A31">
            <w:pPr>
              <w:jc w:val="center"/>
              <w:rPr>
                <w:rFonts w:ascii="Arial" w:eastAsia="Times New Roman" w:hAnsi="Arial" w:cs="Arial"/>
                <w:szCs w:val="20"/>
              </w:rPr>
            </w:pPr>
            <w:r w:rsidRPr="00A47EA1">
              <w:rPr>
                <w:rFonts w:ascii="Arial" w:eastAsia="Times New Roman" w:hAnsi="Arial" w:cs="Arial"/>
                <w:szCs w:val="20"/>
              </w:rPr>
              <w:t>149,523</w:t>
            </w:r>
          </w:p>
        </w:tc>
      </w:tr>
    </w:tbl>
    <w:p w:rsidR="00271994" w:rsidRDefault="00271994" w:rsidP="00271994">
      <w:r>
        <w:rPr>
          <w:noProof/>
        </w:rPr>
        <w:drawing>
          <wp:anchor distT="0" distB="0" distL="114300" distR="114300" simplePos="0" relativeHeight="251660288" behindDoc="0" locked="0" layoutInCell="1" allowOverlap="1" wp14:anchorId="254F77C7" wp14:editId="74B2DD63">
            <wp:simplePos x="0" y="0"/>
            <wp:positionH relativeFrom="margin">
              <wp:align>left</wp:align>
            </wp:positionH>
            <wp:positionV relativeFrom="paragraph">
              <wp:posOffset>483279</wp:posOffset>
            </wp:positionV>
            <wp:extent cx="5502166" cy="3799489"/>
            <wp:effectExtent l="0" t="0" r="381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br w:type="page"/>
      </w:r>
    </w:p>
    <w:p w:rsidR="00DB7AB1" w:rsidRDefault="00DB7AB1" w:rsidP="00647F0C">
      <w:pPr>
        <w:pStyle w:val="Heading2"/>
      </w:pPr>
      <w:bookmarkStart w:id="19" w:name="_Toc472687884"/>
      <w:r>
        <w:lastRenderedPageBreak/>
        <w:t>Northern Region</w:t>
      </w:r>
      <w:bookmarkEnd w:id="19"/>
    </w:p>
    <w:p w:rsidR="00AE7878" w:rsidRDefault="0028471B" w:rsidP="00DB7AB1">
      <w:r>
        <w:t xml:space="preserve">Educational Attainment in the </w:t>
      </w:r>
      <w:r w:rsidR="00AE7878">
        <w:t>Northern Region</w:t>
      </w:r>
      <w:r>
        <w:t>, age 25 years and up</w:t>
      </w:r>
    </w:p>
    <w:tbl>
      <w:tblPr>
        <w:tblStyle w:val="Standard"/>
        <w:tblpPr w:leftFromText="180" w:rightFromText="180" w:vertAnchor="text" w:horzAnchor="margin" w:tblpXSpec="right" w:tblpY="498"/>
        <w:tblW w:w="0" w:type="auto"/>
        <w:tblLook w:val="04A0" w:firstRow="1" w:lastRow="0" w:firstColumn="1" w:lastColumn="0" w:noHBand="0" w:noVBand="1"/>
      </w:tblPr>
      <w:tblGrid>
        <w:gridCol w:w="2605"/>
        <w:gridCol w:w="1260"/>
      </w:tblGrid>
      <w:tr w:rsidR="00AE7878" w:rsidRPr="00001814" w:rsidTr="0099312B">
        <w:trPr>
          <w:cnfStyle w:val="100000000000" w:firstRow="1" w:lastRow="0" w:firstColumn="0" w:lastColumn="0" w:oddVBand="0" w:evenVBand="0" w:oddHBand="0" w:evenHBand="0" w:firstRowFirstColumn="0" w:firstRowLastColumn="0" w:lastRowFirstColumn="0" w:lastRowLastColumn="0"/>
          <w:trHeight w:val="576"/>
        </w:trPr>
        <w:tc>
          <w:tcPr>
            <w:tcW w:w="2605" w:type="dxa"/>
          </w:tcPr>
          <w:p w:rsidR="00AE7878" w:rsidRDefault="00AE7878" w:rsidP="0099312B">
            <w:pPr>
              <w:rPr>
                <w:rFonts w:ascii="Calibri" w:hAnsi="Calibri"/>
                <w:color w:val="000000"/>
              </w:rPr>
            </w:pPr>
            <w:r w:rsidRPr="00001814">
              <w:rPr>
                <w:rFonts w:ascii="Calibri" w:hAnsi="Calibri"/>
              </w:rPr>
              <w:t>Education Level</w:t>
            </w:r>
          </w:p>
        </w:tc>
        <w:tc>
          <w:tcPr>
            <w:tcW w:w="1260" w:type="dxa"/>
            <w:noWrap/>
            <w:hideMark/>
          </w:tcPr>
          <w:p w:rsidR="00AE7878" w:rsidRPr="00001814" w:rsidRDefault="00AE7878" w:rsidP="0099312B">
            <w:pPr>
              <w:jc w:val="center"/>
            </w:pPr>
            <w:r w:rsidRPr="00001814">
              <w:t>2016 Population</w:t>
            </w:r>
          </w:p>
        </w:tc>
      </w:tr>
      <w:tr w:rsidR="00AE7878" w:rsidRPr="00001814" w:rsidTr="0099312B">
        <w:trPr>
          <w:cnfStyle w:val="000000100000" w:firstRow="0" w:lastRow="0" w:firstColumn="0" w:lastColumn="0" w:oddVBand="0" w:evenVBand="0" w:oddHBand="1" w:evenHBand="0" w:firstRowFirstColumn="0" w:firstRowLastColumn="0" w:lastRowFirstColumn="0" w:lastRowLastColumn="0"/>
          <w:trHeight w:val="523"/>
        </w:trPr>
        <w:tc>
          <w:tcPr>
            <w:tcW w:w="2605" w:type="dxa"/>
          </w:tcPr>
          <w:p w:rsidR="00AE7878" w:rsidRDefault="00AE7878" w:rsidP="0099312B">
            <w:pPr>
              <w:rPr>
                <w:rFonts w:ascii="Calibri" w:hAnsi="Calibri"/>
              </w:rPr>
            </w:pPr>
            <w:r>
              <w:rPr>
                <w:rFonts w:ascii="Calibri" w:hAnsi="Calibri" w:cs="Helvetica"/>
              </w:rPr>
              <w:t>Less Than 9th Grade</w:t>
            </w:r>
          </w:p>
        </w:tc>
        <w:tc>
          <w:tcPr>
            <w:tcW w:w="1260" w:type="dxa"/>
            <w:noWrap/>
            <w:hideMark/>
          </w:tcPr>
          <w:p w:rsidR="00AE7878" w:rsidRPr="00001814" w:rsidRDefault="00AE7878" w:rsidP="0099312B">
            <w:pPr>
              <w:jc w:val="center"/>
            </w:pPr>
            <w:r w:rsidRPr="00001814">
              <w:t>25,760</w:t>
            </w:r>
          </w:p>
        </w:tc>
      </w:tr>
      <w:tr w:rsidR="00AE7878" w:rsidRPr="00001814" w:rsidTr="0099312B">
        <w:trPr>
          <w:cnfStyle w:val="000000010000" w:firstRow="0" w:lastRow="0" w:firstColumn="0" w:lastColumn="0" w:oddVBand="0" w:evenVBand="0" w:oddHBand="0" w:evenHBand="1" w:firstRowFirstColumn="0" w:firstRowLastColumn="0" w:lastRowFirstColumn="0" w:lastRowLastColumn="0"/>
          <w:trHeight w:val="523"/>
        </w:trPr>
        <w:tc>
          <w:tcPr>
            <w:tcW w:w="2605" w:type="dxa"/>
            <w:vAlign w:val="center"/>
          </w:tcPr>
          <w:p w:rsidR="00AE7878" w:rsidRDefault="00AE7878" w:rsidP="0099312B">
            <w:pPr>
              <w:rPr>
                <w:rFonts w:ascii="Calibri" w:hAnsi="Calibri"/>
              </w:rPr>
            </w:pPr>
            <w:r>
              <w:rPr>
                <w:rFonts w:ascii="Calibri" w:hAnsi="Calibri" w:cs="Helvetica"/>
              </w:rPr>
              <w:t>9th Grade to 12th Grade</w:t>
            </w:r>
          </w:p>
        </w:tc>
        <w:tc>
          <w:tcPr>
            <w:tcW w:w="1260" w:type="dxa"/>
            <w:noWrap/>
            <w:vAlign w:val="center"/>
            <w:hideMark/>
          </w:tcPr>
          <w:p w:rsidR="00AE7878" w:rsidRPr="00001814" w:rsidRDefault="00AE7878" w:rsidP="0099312B">
            <w:pPr>
              <w:jc w:val="center"/>
            </w:pPr>
            <w:r w:rsidRPr="00001814">
              <w:t>33,970</w:t>
            </w:r>
          </w:p>
        </w:tc>
      </w:tr>
      <w:tr w:rsidR="00AE7878" w:rsidRPr="00001814" w:rsidTr="0099312B">
        <w:trPr>
          <w:cnfStyle w:val="000000100000" w:firstRow="0" w:lastRow="0" w:firstColumn="0" w:lastColumn="0" w:oddVBand="0" w:evenVBand="0" w:oddHBand="1" w:evenHBand="0" w:firstRowFirstColumn="0" w:firstRowLastColumn="0" w:lastRowFirstColumn="0" w:lastRowLastColumn="0"/>
          <w:trHeight w:val="523"/>
        </w:trPr>
        <w:tc>
          <w:tcPr>
            <w:tcW w:w="2605" w:type="dxa"/>
          </w:tcPr>
          <w:p w:rsidR="00AE7878" w:rsidRDefault="00AE7878" w:rsidP="0099312B">
            <w:pPr>
              <w:rPr>
                <w:rFonts w:ascii="Calibri" w:hAnsi="Calibri"/>
              </w:rPr>
            </w:pPr>
            <w:r>
              <w:rPr>
                <w:rFonts w:ascii="Calibri" w:hAnsi="Calibri" w:cs="Helvetica"/>
              </w:rPr>
              <w:t>High School Diploma</w:t>
            </w:r>
          </w:p>
        </w:tc>
        <w:tc>
          <w:tcPr>
            <w:tcW w:w="1260" w:type="dxa"/>
            <w:noWrap/>
            <w:hideMark/>
          </w:tcPr>
          <w:p w:rsidR="00AE7878" w:rsidRPr="00001814" w:rsidRDefault="00AE7878" w:rsidP="0099312B">
            <w:pPr>
              <w:jc w:val="center"/>
            </w:pPr>
            <w:r w:rsidRPr="00001814">
              <w:t>96,135</w:t>
            </w:r>
          </w:p>
        </w:tc>
      </w:tr>
      <w:tr w:rsidR="00AE7878" w:rsidRPr="00001814" w:rsidTr="0099312B">
        <w:trPr>
          <w:cnfStyle w:val="000000010000" w:firstRow="0" w:lastRow="0" w:firstColumn="0" w:lastColumn="0" w:oddVBand="0" w:evenVBand="0" w:oddHBand="0" w:evenHBand="1" w:firstRowFirstColumn="0" w:firstRowLastColumn="0" w:lastRowFirstColumn="0" w:lastRowLastColumn="0"/>
          <w:trHeight w:val="523"/>
        </w:trPr>
        <w:tc>
          <w:tcPr>
            <w:tcW w:w="2605" w:type="dxa"/>
            <w:vAlign w:val="center"/>
          </w:tcPr>
          <w:p w:rsidR="00AE7878" w:rsidRDefault="00AE7878" w:rsidP="0099312B">
            <w:pPr>
              <w:rPr>
                <w:rFonts w:ascii="Calibri" w:hAnsi="Calibri"/>
              </w:rPr>
            </w:pPr>
            <w:r>
              <w:rPr>
                <w:rFonts w:ascii="Calibri" w:hAnsi="Calibri" w:cs="Helvetica"/>
              </w:rPr>
              <w:t>Some College</w:t>
            </w:r>
          </w:p>
        </w:tc>
        <w:tc>
          <w:tcPr>
            <w:tcW w:w="1260" w:type="dxa"/>
            <w:noWrap/>
            <w:vAlign w:val="center"/>
            <w:hideMark/>
          </w:tcPr>
          <w:p w:rsidR="00AE7878" w:rsidRPr="00001814" w:rsidRDefault="00AE7878" w:rsidP="0099312B">
            <w:pPr>
              <w:jc w:val="center"/>
            </w:pPr>
            <w:r w:rsidRPr="00001814">
              <w:t>76,686</w:t>
            </w:r>
          </w:p>
        </w:tc>
      </w:tr>
      <w:tr w:rsidR="00AE7878" w:rsidRPr="00001814" w:rsidTr="0099312B">
        <w:trPr>
          <w:cnfStyle w:val="000000100000" w:firstRow="0" w:lastRow="0" w:firstColumn="0" w:lastColumn="0" w:oddVBand="0" w:evenVBand="0" w:oddHBand="1" w:evenHBand="0" w:firstRowFirstColumn="0" w:firstRowLastColumn="0" w:lastRowFirstColumn="0" w:lastRowLastColumn="0"/>
          <w:trHeight w:val="523"/>
        </w:trPr>
        <w:tc>
          <w:tcPr>
            <w:tcW w:w="2605" w:type="dxa"/>
          </w:tcPr>
          <w:p w:rsidR="00AE7878" w:rsidRDefault="00AE7878" w:rsidP="0099312B">
            <w:pPr>
              <w:rPr>
                <w:rFonts w:ascii="Calibri" w:hAnsi="Calibri"/>
              </w:rPr>
            </w:pPr>
            <w:r>
              <w:rPr>
                <w:rFonts w:ascii="Calibri" w:hAnsi="Calibri" w:cs="Helvetica"/>
              </w:rPr>
              <w:t>Associate's Degree</w:t>
            </w:r>
          </w:p>
        </w:tc>
        <w:tc>
          <w:tcPr>
            <w:tcW w:w="1260" w:type="dxa"/>
            <w:noWrap/>
            <w:hideMark/>
          </w:tcPr>
          <w:p w:rsidR="00AE7878" w:rsidRPr="00001814" w:rsidRDefault="00AE7878" w:rsidP="0099312B">
            <w:pPr>
              <w:jc w:val="center"/>
            </w:pPr>
            <w:r w:rsidRPr="00001814">
              <w:t>26,761</w:t>
            </w:r>
          </w:p>
        </w:tc>
      </w:tr>
      <w:tr w:rsidR="00AE7878" w:rsidRPr="00001814" w:rsidTr="0099312B">
        <w:trPr>
          <w:cnfStyle w:val="000000010000" w:firstRow="0" w:lastRow="0" w:firstColumn="0" w:lastColumn="0" w:oddVBand="0" w:evenVBand="0" w:oddHBand="0" w:evenHBand="1" w:firstRowFirstColumn="0" w:firstRowLastColumn="0" w:lastRowFirstColumn="0" w:lastRowLastColumn="0"/>
          <w:trHeight w:val="523"/>
        </w:trPr>
        <w:tc>
          <w:tcPr>
            <w:tcW w:w="2605" w:type="dxa"/>
            <w:vAlign w:val="center"/>
          </w:tcPr>
          <w:p w:rsidR="00AE7878" w:rsidRDefault="00AE7878" w:rsidP="0099312B">
            <w:pPr>
              <w:rPr>
                <w:rFonts w:ascii="Calibri" w:hAnsi="Calibri"/>
              </w:rPr>
            </w:pPr>
            <w:r>
              <w:rPr>
                <w:rFonts w:ascii="Calibri" w:hAnsi="Calibri" w:cs="Helvetica"/>
              </w:rPr>
              <w:t>Bachelor's Degree</w:t>
            </w:r>
          </w:p>
        </w:tc>
        <w:tc>
          <w:tcPr>
            <w:tcW w:w="1260" w:type="dxa"/>
            <w:noWrap/>
            <w:vAlign w:val="center"/>
            <w:hideMark/>
          </w:tcPr>
          <w:p w:rsidR="00AE7878" w:rsidRPr="00001814" w:rsidRDefault="00AE7878" w:rsidP="0099312B">
            <w:pPr>
              <w:jc w:val="center"/>
            </w:pPr>
            <w:r w:rsidRPr="00001814">
              <w:t>47,857</w:t>
            </w:r>
          </w:p>
        </w:tc>
      </w:tr>
      <w:tr w:rsidR="00AE7878" w:rsidRPr="00001814" w:rsidTr="0099312B">
        <w:trPr>
          <w:cnfStyle w:val="000000100000" w:firstRow="0" w:lastRow="0" w:firstColumn="0" w:lastColumn="0" w:oddVBand="0" w:evenVBand="0" w:oddHBand="1" w:evenHBand="0" w:firstRowFirstColumn="0" w:firstRowLastColumn="0" w:lastRowFirstColumn="0" w:lastRowLastColumn="0"/>
          <w:trHeight w:val="523"/>
        </w:trPr>
        <w:tc>
          <w:tcPr>
            <w:tcW w:w="2605" w:type="dxa"/>
          </w:tcPr>
          <w:p w:rsidR="00AE7878" w:rsidRDefault="00AE7878" w:rsidP="0099312B">
            <w:pPr>
              <w:rPr>
                <w:rFonts w:ascii="Calibri" w:hAnsi="Calibri"/>
              </w:rPr>
            </w:pPr>
            <w:r>
              <w:rPr>
                <w:rFonts w:ascii="Calibri" w:hAnsi="Calibri" w:cs="Helvetica"/>
              </w:rPr>
              <w:t>Graduate Degree and Higher</w:t>
            </w:r>
          </w:p>
        </w:tc>
        <w:tc>
          <w:tcPr>
            <w:tcW w:w="1260" w:type="dxa"/>
            <w:noWrap/>
            <w:hideMark/>
          </w:tcPr>
          <w:p w:rsidR="00AE7878" w:rsidRPr="00001814" w:rsidRDefault="00AE7878" w:rsidP="0099312B">
            <w:pPr>
              <w:jc w:val="center"/>
            </w:pPr>
            <w:r w:rsidRPr="00001814">
              <w:t>39,609</w:t>
            </w:r>
          </w:p>
        </w:tc>
      </w:tr>
    </w:tbl>
    <w:p w:rsidR="00AE7878" w:rsidRDefault="00DB7AB1" w:rsidP="00AE7878">
      <w:r>
        <w:rPr>
          <w:noProof/>
        </w:rPr>
        <w:drawing>
          <wp:anchor distT="0" distB="0" distL="114300" distR="114300" simplePos="0" relativeHeight="251665408" behindDoc="0" locked="0" layoutInCell="1" allowOverlap="1" wp14:anchorId="0CE425D7" wp14:editId="278C5AC9">
            <wp:simplePos x="0" y="0"/>
            <wp:positionH relativeFrom="margin">
              <wp:align>left</wp:align>
            </wp:positionH>
            <wp:positionV relativeFrom="paragraph">
              <wp:posOffset>151613</wp:posOffset>
            </wp:positionV>
            <wp:extent cx="5513070" cy="3793490"/>
            <wp:effectExtent l="0" t="0" r="0"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AE7878" w:rsidRDefault="00AE7878" w:rsidP="00AE7878">
      <w:r>
        <w:br w:type="page"/>
      </w:r>
    </w:p>
    <w:p w:rsidR="0028471B" w:rsidRDefault="0028471B" w:rsidP="00647F0C">
      <w:pPr>
        <w:pStyle w:val="Heading2"/>
      </w:pPr>
      <w:bookmarkStart w:id="20" w:name="_Toc472687885"/>
      <w:r>
        <w:lastRenderedPageBreak/>
        <w:t>Southwestern Region</w:t>
      </w:r>
      <w:bookmarkEnd w:id="20"/>
    </w:p>
    <w:p w:rsidR="00AE7878" w:rsidRDefault="0028471B" w:rsidP="0028471B">
      <w:r>
        <w:t>Educational Attainment in the Southwestern Region, age 25 years and up</w:t>
      </w:r>
      <w:r>
        <w:rPr>
          <w:noProof/>
        </w:rPr>
        <w:t xml:space="preserve"> </w:t>
      </w:r>
      <w:r w:rsidR="00AE7878">
        <w:rPr>
          <w:noProof/>
        </w:rPr>
        <w:drawing>
          <wp:anchor distT="0" distB="0" distL="114300" distR="114300" simplePos="0" relativeHeight="251666432" behindDoc="1" locked="0" layoutInCell="1" allowOverlap="1" wp14:anchorId="4E8394E7" wp14:editId="28F4517D">
            <wp:simplePos x="0" y="0"/>
            <wp:positionH relativeFrom="margin">
              <wp:align>left</wp:align>
            </wp:positionH>
            <wp:positionV relativeFrom="paragraph">
              <wp:posOffset>288290</wp:posOffset>
            </wp:positionV>
            <wp:extent cx="5608955" cy="3889375"/>
            <wp:effectExtent l="0" t="0" r="0" b="0"/>
            <wp:wrapTight wrapText="bothSides">
              <wp:wrapPolygon edited="0">
                <wp:start x="0" y="0"/>
                <wp:lineTo x="0" y="21477"/>
                <wp:lineTo x="21495" y="21477"/>
                <wp:lineTo x="21495"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bl>
      <w:tblPr>
        <w:tblStyle w:val="Standard"/>
        <w:tblpPr w:leftFromText="180" w:rightFromText="180" w:vertAnchor="text" w:horzAnchor="page" w:tblpX="10339" w:tblpY="586"/>
        <w:tblW w:w="4045" w:type="dxa"/>
        <w:tblLook w:val="04A0" w:firstRow="1" w:lastRow="0" w:firstColumn="1" w:lastColumn="0" w:noHBand="0" w:noVBand="1"/>
      </w:tblPr>
      <w:tblGrid>
        <w:gridCol w:w="2785"/>
        <w:gridCol w:w="1260"/>
      </w:tblGrid>
      <w:tr w:rsidR="00AE7878" w:rsidRPr="00C83B2B" w:rsidTr="0099312B">
        <w:trPr>
          <w:cnfStyle w:val="100000000000" w:firstRow="1" w:lastRow="0" w:firstColumn="0" w:lastColumn="0" w:oddVBand="0" w:evenVBand="0" w:oddHBand="0" w:evenHBand="0" w:firstRowFirstColumn="0" w:firstRowLastColumn="0" w:lastRowFirstColumn="0" w:lastRowLastColumn="0"/>
          <w:trHeight w:val="576"/>
        </w:trPr>
        <w:tc>
          <w:tcPr>
            <w:tcW w:w="2785" w:type="dxa"/>
            <w:hideMark/>
          </w:tcPr>
          <w:p w:rsidR="00AE7878" w:rsidRPr="00C83B2B" w:rsidRDefault="00AE7878" w:rsidP="0099312B">
            <w:pPr>
              <w:rPr>
                <w:rFonts w:ascii="Arial" w:eastAsia="Times New Roman" w:hAnsi="Arial" w:cs="Arial"/>
                <w:color w:val="FFFFFF"/>
                <w:sz w:val="20"/>
                <w:szCs w:val="20"/>
              </w:rPr>
            </w:pPr>
            <w:r w:rsidRPr="00C83B2B">
              <w:rPr>
                <w:rFonts w:ascii="Arial" w:eastAsia="Times New Roman" w:hAnsi="Arial" w:cs="Arial"/>
                <w:color w:val="FFFFFF"/>
                <w:sz w:val="20"/>
                <w:szCs w:val="20"/>
              </w:rPr>
              <w:t>Education Level</w:t>
            </w:r>
          </w:p>
        </w:tc>
        <w:tc>
          <w:tcPr>
            <w:tcW w:w="1260" w:type="dxa"/>
            <w:hideMark/>
          </w:tcPr>
          <w:p w:rsidR="00AE7878" w:rsidRPr="00C83B2B" w:rsidRDefault="00AE7878" w:rsidP="0099312B">
            <w:pPr>
              <w:jc w:val="center"/>
              <w:rPr>
                <w:rFonts w:ascii="Arial" w:eastAsia="Times New Roman" w:hAnsi="Arial" w:cs="Arial"/>
                <w:color w:val="FFFFFF"/>
                <w:sz w:val="20"/>
                <w:szCs w:val="20"/>
              </w:rPr>
            </w:pPr>
            <w:r w:rsidRPr="00C83B2B">
              <w:rPr>
                <w:rFonts w:ascii="Arial" w:eastAsia="Times New Roman" w:hAnsi="Arial" w:cs="Arial"/>
                <w:color w:val="FFFFFF"/>
                <w:sz w:val="20"/>
                <w:szCs w:val="20"/>
              </w:rPr>
              <w:t>2016 Population</w:t>
            </w:r>
          </w:p>
        </w:tc>
      </w:tr>
      <w:tr w:rsidR="00AE7878" w:rsidRPr="00C83B2B" w:rsidTr="0099312B">
        <w:trPr>
          <w:cnfStyle w:val="000000100000" w:firstRow="0" w:lastRow="0" w:firstColumn="0" w:lastColumn="0" w:oddVBand="0" w:evenVBand="0" w:oddHBand="1" w:evenHBand="0" w:firstRowFirstColumn="0" w:firstRowLastColumn="0" w:lastRowFirstColumn="0" w:lastRowLastColumn="0"/>
          <w:trHeight w:val="432"/>
        </w:trPr>
        <w:tc>
          <w:tcPr>
            <w:tcW w:w="2785" w:type="dxa"/>
            <w:noWrap/>
            <w:hideMark/>
          </w:tcPr>
          <w:p w:rsidR="00AE7878" w:rsidRPr="00C83B2B" w:rsidRDefault="00AE7878" w:rsidP="0099312B">
            <w:pPr>
              <w:rPr>
                <w:rFonts w:ascii="Arial" w:eastAsia="Times New Roman" w:hAnsi="Arial" w:cs="Arial"/>
                <w:szCs w:val="20"/>
              </w:rPr>
            </w:pPr>
            <w:r w:rsidRPr="00C83B2B">
              <w:rPr>
                <w:rFonts w:ascii="Arial" w:eastAsia="Times New Roman" w:hAnsi="Arial" w:cs="Arial"/>
                <w:szCs w:val="20"/>
              </w:rPr>
              <w:t>Less Than 9th Grade</w:t>
            </w:r>
          </w:p>
        </w:tc>
        <w:tc>
          <w:tcPr>
            <w:tcW w:w="1260" w:type="dxa"/>
            <w:noWrap/>
            <w:hideMark/>
          </w:tcPr>
          <w:p w:rsidR="00AE7878" w:rsidRPr="00C83B2B" w:rsidRDefault="00AE7878" w:rsidP="0099312B">
            <w:pPr>
              <w:jc w:val="center"/>
              <w:rPr>
                <w:rFonts w:ascii="Arial" w:eastAsia="Times New Roman" w:hAnsi="Arial" w:cs="Arial"/>
                <w:szCs w:val="20"/>
              </w:rPr>
            </w:pPr>
            <w:r w:rsidRPr="00C83B2B">
              <w:rPr>
                <w:rFonts w:ascii="Arial" w:eastAsia="Times New Roman" w:hAnsi="Arial" w:cs="Arial"/>
                <w:szCs w:val="20"/>
              </w:rPr>
              <w:t>27,888</w:t>
            </w:r>
          </w:p>
        </w:tc>
      </w:tr>
      <w:tr w:rsidR="00AE7878" w:rsidRPr="00C83B2B" w:rsidTr="0099312B">
        <w:trPr>
          <w:cnfStyle w:val="000000010000" w:firstRow="0" w:lastRow="0" w:firstColumn="0" w:lastColumn="0" w:oddVBand="0" w:evenVBand="0" w:oddHBand="0" w:evenHBand="1" w:firstRowFirstColumn="0" w:firstRowLastColumn="0" w:lastRowFirstColumn="0" w:lastRowLastColumn="0"/>
          <w:trHeight w:val="432"/>
        </w:trPr>
        <w:tc>
          <w:tcPr>
            <w:tcW w:w="2785" w:type="dxa"/>
            <w:noWrap/>
            <w:vAlign w:val="center"/>
            <w:hideMark/>
          </w:tcPr>
          <w:p w:rsidR="00AE7878" w:rsidRPr="00C83B2B" w:rsidRDefault="00AE7878" w:rsidP="0099312B">
            <w:pPr>
              <w:rPr>
                <w:rFonts w:ascii="Arial" w:eastAsia="Times New Roman" w:hAnsi="Arial" w:cs="Arial"/>
                <w:szCs w:val="20"/>
              </w:rPr>
            </w:pPr>
            <w:r w:rsidRPr="00C83B2B">
              <w:rPr>
                <w:rFonts w:ascii="Arial" w:eastAsia="Times New Roman" w:hAnsi="Arial" w:cs="Arial"/>
                <w:szCs w:val="20"/>
              </w:rPr>
              <w:t>9th Grade to 12th Grade</w:t>
            </w:r>
          </w:p>
        </w:tc>
        <w:tc>
          <w:tcPr>
            <w:tcW w:w="1260" w:type="dxa"/>
            <w:noWrap/>
            <w:vAlign w:val="center"/>
            <w:hideMark/>
          </w:tcPr>
          <w:p w:rsidR="00AE7878" w:rsidRPr="00C83B2B" w:rsidRDefault="00AE7878" w:rsidP="0099312B">
            <w:pPr>
              <w:jc w:val="center"/>
              <w:rPr>
                <w:rFonts w:ascii="Arial" w:eastAsia="Times New Roman" w:hAnsi="Arial" w:cs="Arial"/>
                <w:szCs w:val="20"/>
              </w:rPr>
            </w:pPr>
            <w:r w:rsidRPr="00C83B2B">
              <w:rPr>
                <w:rFonts w:ascii="Arial" w:eastAsia="Times New Roman" w:hAnsi="Arial" w:cs="Arial"/>
                <w:szCs w:val="20"/>
              </w:rPr>
              <w:t>14,955</w:t>
            </w:r>
          </w:p>
        </w:tc>
      </w:tr>
      <w:tr w:rsidR="00AE7878" w:rsidRPr="00C83B2B" w:rsidTr="0099312B">
        <w:trPr>
          <w:cnfStyle w:val="000000100000" w:firstRow="0" w:lastRow="0" w:firstColumn="0" w:lastColumn="0" w:oddVBand="0" w:evenVBand="0" w:oddHBand="1" w:evenHBand="0" w:firstRowFirstColumn="0" w:firstRowLastColumn="0" w:lastRowFirstColumn="0" w:lastRowLastColumn="0"/>
          <w:trHeight w:val="432"/>
        </w:trPr>
        <w:tc>
          <w:tcPr>
            <w:tcW w:w="2785" w:type="dxa"/>
            <w:noWrap/>
            <w:hideMark/>
          </w:tcPr>
          <w:p w:rsidR="00AE7878" w:rsidRPr="00C83B2B" w:rsidRDefault="00AE7878" w:rsidP="0099312B">
            <w:pPr>
              <w:rPr>
                <w:rFonts w:ascii="Arial" w:eastAsia="Times New Roman" w:hAnsi="Arial" w:cs="Arial"/>
                <w:szCs w:val="20"/>
              </w:rPr>
            </w:pPr>
            <w:r w:rsidRPr="00C83B2B">
              <w:rPr>
                <w:rFonts w:ascii="Arial" w:eastAsia="Times New Roman" w:hAnsi="Arial" w:cs="Arial"/>
                <w:szCs w:val="20"/>
              </w:rPr>
              <w:t>High School Diploma</w:t>
            </w:r>
          </w:p>
        </w:tc>
        <w:tc>
          <w:tcPr>
            <w:tcW w:w="1260" w:type="dxa"/>
            <w:noWrap/>
            <w:hideMark/>
          </w:tcPr>
          <w:p w:rsidR="00AE7878" w:rsidRPr="00C83B2B" w:rsidRDefault="00AE7878" w:rsidP="0099312B">
            <w:pPr>
              <w:jc w:val="center"/>
              <w:rPr>
                <w:rFonts w:ascii="Arial" w:eastAsia="Times New Roman" w:hAnsi="Arial" w:cs="Arial"/>
                <w:szCs w:val="20"/>
              </w:rPr>
            </w:pPr>
            <w:r w:rsidRPr="00C83B2B">
              <w:rPr>
                <w:rFonts w:ascii="Arial" w:eastAsia="Times New Roman" w:hAnsi="Arial" w:cs="Arial"/>
                <w:szCs w:val="20"/>
              </w:rPr>
              <w:t>48,469</w:t>
            </w:r>
          </w:p>
        </w:tc>
      </w:tr>
      <w:tr w:rsidR="00AE7878" w:rsidRPr="00C83B2B" w:rsidTr="0099312B">
        <w:trPr>
          <w:cnfStyle w:val="000000010000" w:firstRow="0" w:lastRow="0" w:firstColumn="0" w:lastColumn="0" w:oddVBand="0" w:evenVBand="0" w:oddHBand="0" w:evenHBand="1" w:firstRowFirstColumn="0" w:firstRowLastColumn="0" w:lastRowFirstColumn="0" w:lastRowLastColumn="0"/>
          <w:trHeight w:val="432"/>
        </w:trPr>
        <w:tc>
          <w:tcPr>
            <w:tcW w:w="2785" w:type="dxa"/>
            <w:noWrap/>
            <w:vAlign w:val="center"/>
            <w:hideMark/>
          </w:tcPr>
          <w:p w:rsidR="00AE7878" w:rsidRPr="00C83B2B" w:rsidRDefault="00AE7878" w:rsidP="0099312B">
            <w:pPr>
              <w:rPr>
                <w:rFonts w:ascii="Arial" w:eastAsia="Times New Roman" w:hAnsi="Arial" w:cs="Arial"/>
                <w:szCs w:val="20"/>
              </w:rPr>
            </w:pPr>
            <w:r w:rsidRPr="00C83B2B">
              <w:rPr>
                <w:rFonts w:ascii="Arial" w:eastAsia="Times New Roman" w:hAnsi="Arial" w:cs="Arial"/>
                <w:szCs w:val="20"/>
              </w:rPr>
              <w:t>Some College</w:t>
            </w:r>
          </w:p>
        </w:tc>
        <w:tc>
          <w:tcPr>
            <w:tcW w:w="1260" w:type="dxa"/>
            <w:noWrap/>
            <w:vAlign w:val="center"/>
            <w:hideMark/>
          </w:tcPr>
          <w:p w:rsidR="00AE7878" w:rsidRPr="00C83B2B" w:rsidRDefault="00AE7878" w:rsidP="0099312B">
            <w:pPr>
              <w:jc w:val="center"/>
              <w:rPr>
                <w:rFonts w:ascii="Arial" w:eastAsia="Times New Roman" w:hAnsi="Arial" w:cs="Arial"/>
                <w:szCs w:val="20"/>
              </w:rPr>
            </w:pPr>
            <w:r w:rsidRPr="00C83B2B">
              <w:rPr>
                <w:rFonts w:ascii="Arial" w:eastAsia="Times New Roman" w:hAnsi="Arial" w:cs="Arial"/>
                <w:szCs w:val="20"/>
              </w:rPr>
              <w:t>39,777</w:t>
            </w:r>
          </w:p>
        </w:tc>
      </w:tr>
      <w:tr w:rsidR="00AE7878" w:rsidRPr="00C83B2B" w:rsidTr="0099312B">
        <w:trPr>
          <w:cnfStyle w:val="000000100000" w:firstRow="0" w:lastRow="0" w:firstColumn="0" w:lastColumn="0" w:oddVBand="0" w:evenVBand="0" w:oddHBand="1" w:evenHBand="0" w:firstRowFirstColumn="0" w:firstRowLastColumn="0" w:lastRowFirstColumn="0" w:lastRowLastColumn="0"/>
          <w:trHeight w:val="432"/>
        </w:trPr>
        <w:tc>
          <w:tcPr>
            <w:tcW w:w="2785" w:type="dxa"/>
            <w:noWrap/>
            <w:hideMark/>
          </w:tcPr>
          <w:p w:rsidR="00AE7878" w:rsidRPr="00C83B2B" w:rsidRDefault="00AE7878" w:rsidP="0099312B">
            <w:pPr>
              <w:rPr>
                <w:rFonts w:ascii="Arial" w:eastAsia="Times New Roman" w:hAnsi="Arial" w:cs="Arial"/>
                <w:szCs w:val="20"/>
              </w:rPr>
            </w:pPr>
            <w:r w:rsidRPr="00C83B2B">
              <w:rPr>
                <w:rFonts w:ascii="Arial" w:eastAsia="Times New Roman" w:hAnsi="Arial" w:cs="Arial"/>
                <w:szCs w:val="20"/>
              </w:rPr>
              <w:t>Associate's Degree</w:t>
            </w:r>
          </w:p>
        </w:tc>
        <w:tc>
          <w:tcPr>
            <w:tcW w:w="1260" w:type="dxa"/>
            <w:noWrap/>
            <w:hideMark/>
          </w:tcPr>
          <w:p w:rsidR="00AE7878" w:rsidRPr="00C83B2B" w:rsidRDefault="00AE7878" w:rsidP="0099312B">
            <w:pPr>
              <w:jc w:val="center"/>
              <w:rPr>
                <w:rFonts w:ascii="Arial" w:eastAsia="Times New Roman" w:hAnsi="Arial" w:cs="Arial"/>
                <w:szCs w:val="20"/>
              </w:rPr>
            </w:pPr>
            <w:r w:rsidRPr="00C83B2B">
              <w:rPr>
                <w:rFonts w:ascii="Arial" w:eastAsia="Times New Roman" w:hAnsi="Arial" w:cs="Arial"/>
                <w:szCs w:val="20"/>
              </w:rPr>
              <w:t>13,402</w:t>
            </w:r>
          </w:p>
        </w:tc>
      </w:tr>
      <w:tr w:rsidR="00AE7878" w:rsidRPr="00C83B2B" w:rsidTr="0099312B">
        <w:trPr>
          <w:cnfStyle w:val="000000010000" w:firstRow="0" w:lastRow="0" w:firstColumn="0" w:lastColumn="0" w:oddVBand="0" w:evenVBand="0" w:oddHBand="0" w:evenHBand="1" w:firstRowFirstColumn="0" w:firstRowLastColumn="0" w:lastRowFirstColumn="0" w:lastRowLastColumn="0"/>
          <w:trHeight w:val="432"/>
        </w:trPr>
        <w:tc>
          <w:tcPr>
            <w:tcW w:w="2785" w:type="dxa"/>
            <w:noWrap/>
            <w:vAlign w:val="center"/>
            <w:hideMark/>
          </w:tcPr>
          <w:p w:rsidR="00AE7878" w:rsidRPr="00C83B2B" w:rsidRDefault="00AE7878" w:rsidP="0099312B">
            <w:pPr>
              <w:rPr>
                <w:rFonts w:ascii="Arial" w:eastAsia="Times New Roman" w:hAnsi="Arial" w:cs="Arial"/>
                <w:szCs w:val="20"/>
              </w:rPr>
            </w:pPr>
            <w:r w:rsidRPr="00C83B2B">
              <w:rPr>
                <w:rFonts w:ascii="Arial" w:eastAsia="Times New Roman" w:hAnsi="Arial" w:cs="Arial"/>
                <w:szCs w:val="20"/>
              </w:rPr>
              <w:t>Bachelor's Degree</w:t>
            </w:r>
          </w:p>
        </w:tc>
        <w:tc>
          <w:tcPr>
            <w:tcW w:w="1260" w:type="dxa"/>
            <w:noWrap/>
            <w:vAlign w:val="center"/>
            <w:hideMark/>
          </w:tcPr>
          <w:p w:rsidR="00AE7878" w:rsidRPr="00C83B2B" w:rsidRDefault="00AE7878" w:rsidP="0099312B">
            <w:pPr>
              <w:jc w:val="center"/>
              <w:rPr>
                <w:rFonts w:ascii="Arial" w:eastAsia="Times New Roman" w:hAnsi="Arial" w:cs="Arial"/>
                <w:szCs w:val="20"/>
              </w:rPr>
            </w:pPr>
            <w:r w:rsidRPr="00C83B2B">
              <w:rPr>
                <w:rFonts w:ascii="Arial" w:eastAsia="Times New Roman" w:hAnsi="Arial" w:cs="Arial"/>
                <w:szCs w:val="20"/>
              </w:rPr>
              <w:t>29,039</w:t>
            </w:r>
          </w:p>
        </w:tc>
      </w:tr>
      <w:tr w:rsidR="00AE7878" w:rsidRPr="00C83B2B" w:rsidTr="0099312B">
        <w:trPr>
          <w:cnfStyle w:val="000000100000" w:firstRow="0" w:lastRow="0" w:firstColumn="0" w:lastColumn="0" w:oddVBand="0" w:evenVBand="0" w:oddHBand="1" w:evenHBand="0" w:firstRowFirstColumn="0" w:firstRowLastColumn="0" w:lastRowFirstColumn="0" w:lastRowLastColumn="0"/>
          <w:trHeight w:val="432"/>
        </w:trPr>
        <w:tc>
          <w:tcPr>
            <w:tcW w:w="2785" w:type="dxa"/>
            <w:noWrap/>
            <w:hideMark/>
          </w:tcPr>
          <w:p w:rsidR="00AE7878" w:rsidRPr="00C83B2B" w:rsidRDefault="00AE7878" w:rsidP="0099312B">
            <w:pPr>
              <w:rPr>
                <w:rFonts w:ascii="Arial" w:eastAsia="Times New Roman" w:hAnsi="Arial" w:cs="Arial"/>
                <w:szCs w:val="20"/>
              </w:rPr>
            </w:pPr>
            <w:r w:rsidRPr="00C83B2B">
              <w:rPr>
                <w:rFonts w:ascii="Arial" w:eastAsia="Times New Roman" w:hAnsi="Arial" w:cs="Arial"/>
                <w:szCs w:val="20"/>
              </w:rPr>
              <w:t>Graduate Degree and Higher</w:t>
            </w:r>
          </w:p>
        </w:tc>
        <w:tc>
          <w:tcPr>
            <w:tcW w:w="1260" w:type="dxa"/>
            <w:noWrap/>
            <w:hideMark/>
          </w:tcPr>
          <w:p w:rsidR="00AE7878" w:rsidRPr="00C83B2B" w:rsidRDefault="00AE7878" w:rsidP="0099312B">
            <w:pPr>
              <w:jc w:val="center"/>
              <w:rPr>
                <w:rFonts w:ascii="Arial" w:eastAsia="Times New Roman" w:hAnsi="Arial" w:cs="Arial"/>
                <w:szCs w:val="20"/>
              </w:rPr>
            </w:pPr>
            <w:r w:rsidRPr="00C83B2B">
              <w:rPr>
                <w:rFonts w:ascii="Arial" w:eastAsia="Times New Roman" w:hAnsi="Arial" w:cs="Arial"/>
                <w:szCs w:val="20"/>
              </w:rPr>
              <w:t>18,245</w:t>
            </w:r>
          </w:p>
        </w:tc>
      </w:tr>
    </w:tbl>
    <w:p w:rsidR="00AE7878" w:rsidRDefault="00AE7878" w:rsidP="00AE7878">
      <w:r>
        <w:br w:type="page"/>
      </w:r>
    </w:p>
    <w:p w:rsidR="0028471B" w:rsidRDefault="0028471B" w:rsidP="00647F0C">
      <w:pPr>
        <w:pStyle w:val="Heading2"/>
      </w:pPr>
      <w:bookmarkStart w:id="21" w:name="_Toc472687886"/>
      <w:r>
        <w:lastRenderedPageBreak/>
        <w:t>Central Region</w:t>
      </w:r>
      <w:bookmarkEnd w:id="21"/>
    </w:p>
    <w:p w:rsidR="00AE7878" w:rsidRDefault="00AE7878" w:rsidP="0028471B">
      <w:r>
        <w:rPr>
          <w:noProof/>
        </w:rPr>
        <w:drawing>
          <wp:anchor distT="0" distB="0" distL="114300" distR="114300" simplePos="0" relativeHeight="251667456" behindDoc="1" locked="0" layoutInCell="1" allowOverlap="1" wp14:anchorId="3FE6EDA5" wp14:editId="1937A67D">
            <wp:simplePos x="0" y="0"/>
            <wp:positionH relativeFrom="margin">
              <wp:align>left</wp:align>
            </wp:positionH>
            <wp:positionV relativeFrom="paragraph">
              <wp:posOffset>287020</wp:posOffset>
            </wp:positionV>
            <wp:extent cx="5363210" cy="4230370"/>
            <wp:effectExtent l="0" t="0" r="46990" b="0"/>
            <wp:wrapTight wrapText="bothSides">
              <wp:wrapPolygon edited="0">
                <wp:start x="0" y="0"/>
                <wp:lineTo x="0" y="21496"/>
                <wp:lineTo x="21713" y="21496"/>
                <wp:lineTo x="21713"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28471B">
        <w:t>Educational Attainment in the Central Region, age 25 years and up</w:t>
      </w:r>
    </w:p>
    <w:tbl>
      <w:tblPr>
        <w:tblStyle w:val="Standard"/>
        <w:tblpPr w:leftFromText="180" w:rightFromText="180" w:vertAnchor="text" w:horzAnchor="margin" w:tblpXSpec="right" w:tblpY="196"/>
        <w:tblW w:w="4410" w:type="dxa"/>
        <w:tblLook w:val="04A0" w:firstRow="1" w:lastRow="0" w:firstColumn="1" w:lastColumn="0" w:noHBand="0" w:noVBand="1"/>
      </w:tblPr>
      <w:tblGrid>
        <w:gridCol w:w="3240"/>
        <w:gridCol w:w="1170"/>
      </w:tblGrid>
      <w:tr w:rsidR="00AE7878" w:rsidRPr="00F06CCD" w:rsidTr="0099312B">
        <w:trPr>
          <w:cnfStyle w:val="100000000000" w:firstRow="1" w:lastRow="0" w:firstColumn="0" w:lastColumn="0" w:oddVBand="0" w:evenVBand="0" w:oddHBand="0" w:evenHBand="0" w:firstRowFirstColumn="0" w:firstRowLastColumn="0" w:lastRowFirstColumn="0" w:lastRowLastColumn="0"/>
          <w:trHeight w:val="576"/>
        </w:trPr>
        <w:tc>
          <w:tcPr>
            <w:tcW w:w="3240" w:type="dxa"/>
            <w:hideMark/>
          </w:tcPr>
          <w:p w:rsidR="00AE7878" w:rsidRPr="00F06CCD" w:rsidRDefault="00AE7878" w:rsidP="0099312B">
            <w:pPr>
              <w:rPr>
                <w:rFonts w:ascii="Arial" w:eastAsia="Times New Roman" w:hAnsi="Arial" w:cs="Arial"/>
                <w:color w:val="FFFFFF"/>
                <w:sz w:val="20"/>
                <w:szCs w:val="20"/>
              </w:rPr>
            </w:pPr>
            <w:r w:rsidRPr="00F06CCD">
              <w:rPr>
                <w:rFonts w:ascii="Arial" w:eastAsia="Times New Roman" w:hAnsi="Arial" w:cs="Arial"/>
                <w:color w:val="FFFFFF"/>
                <w:sz w:val="20"/>
                <w:szCs w:val="20"/>
              </w:rPr>
              <w:t>Education Level</w:t>
            </w:r>
          </w:p>
        </w:tc>
        <w:tc>
          <w:tcPr>
            <w:tcW w:w="1170" w:type="dxa"/>
            <w:hideMark/>
          </w:tcPr>
          <w:p w:rsidR="00AE7878" w:rsidRPr="00F06CCD" w:rsidRDefault="00AE7878" w:rsidP="0099312B">
            <w:pPr>
              <w:jc w:val="center"/>
              <w:rPr>
                <w:rFonts w:ascii="Arial" w:eastAsia="Times New Roman" w:hAnsi="Arial" w:cs="Arial"/>
                <w:color w:val="FFFFFF"/>
                <w:sz w:val="20"/>
                <w:szCs w:val="20"/>
              </w:rPr>
            </w:pPr>
            <w:r w:rsidRPr="00F06CCD">
              <w:rPr>
                <w:rFonts w:ascii="Arial" w:eastAsia="Times New Roman" w:hAnsi="Arial" w:cs="Arial"/>
                <w:color w:val="FFFFFF"/>
                <w:sz w:val="20"/>
                <w:szCs w:val="20"/>
              </w:rPr>
              <w:t>2016 Percent</w:t>
            </w:r>
          </w:p>
        </w:tc>
      </w:tr>
      <w:tr w:rsidR="00AE7878" w:rsidRPr="00F06CCD" w:rsidTr="0099312B">
        <w:trPr>
          <w:cnfStyle w:val="000000100000" w:firstRow="0" w:lastRow="0" w:firstColumn="0" w:lastColumn="0" w:oddVBand="0" w:evenVBand="0" w:oddHBand="1" w:evenHBand="0" w:firstRowFirstColumn="0" w:firstRowLastColumn="0" w:lastRowFirstColumn="0" w:lastRowLastColumn="0"/>
          <w:trHeight w:val="576"/>
        </w:trPr>
        <w:tc>
          <w:tcPr>
            <w:tcW w:w="3240" w:type="dxa"/>
            <w:noWrap/>
            <w:hideMark/>
          </w:tcPr>
          <w:p w:rsidR="00AE7878" w:rsidRPr="00F06CCD" w:rsidRDefault="00AE7878" w:rsidP="0099312B">
            <w:pPr>
              <w:rPr>
                <w:rFonts w:ascii="Arial" w:eastAsia="Times New Roman" w:hAnsi="Arial" w:cs="Arial"/>
                <w:szCs w:val="20"/>
              </w:rPr>
            </w:pPr>
            <w:r w:rsidRPr="00F06CCD">
              <w:rPr>
                <w:rFonts w:ascii="Arial" w:eastAsia="Times New Roman" w:hAnsi="Arial" w:cs="Arial"/>
                <w:szCs w:val="20"/>
              </w:rPr>
              <w:t>Less Than 9th Grade</w:t>
            </w:r>
          </w:p>
        </w:tc>
        <w:tc>
          <w:tcPr>
            <w:tcW w:w="1170" w:type="dxa"/>
            <w:noWrap/>
            <w:hideMark/>
          </w:tcPr>
          <w:p w:rsidR="00AE7878" w:rsidRPr="00F06CCD" w:rsidRDefault="00AE7878" w:rsidP="0099312B">
            <w:pPr>
              <w:jc w:val="center"/>
              <w:rPr>
                <w:rFonts w:ascii="Arial" w:eastAsia="Times New Roman" w:hAnsi="Arial" w:cs="Arial"/>
                <w:szCs w:val="20"/>
              </w:rPr>
            </w:pPr>
            <w:r w:rsidRPr="00F06CCD">
              <w:rPr>
                <w:rFonts w:ascii="Arial" w:eastAsia="Times New Roman" w:hAnsi="Arial" w:cs="Arial"/>
                <w:szCs w:val="20"/>
              </w:rPr>
              <w:t>6.3%</w:t>
            </w:r>
          </w:p>
        </w:tc>
      </w:tr>
      <w:tr w:rsidR="00AE7878" w:rsidRPr="00F06CCD" w:rsidTr="0099312B">
        <w:trPr>
          <w:cnfStyle w:val="000000010000" w:firstRow="0" w:lastRow="0" w:firstColumn="0" w:lastColumn="0" w:oddVBand="0" w:evenVBand="0" w:oddHBand="0" w:evenHBand="1" w:firstRowFirstColumn="0" w:firstRowLastColumn="0" w:lastRowFirstColumn="0" w:lastRowLastColumn="0"/>
          <w:trHeight w:val="576"/>
        </w:trPr>
        <w:tc>
          <w:tcPr>
            <w:tcW w:w="3240" w:type="dxa"/>
            <w:noWrap/>
            <w:vAlign w:val="center"/>
            <w:hideMark/>
          </w:tcPr>
          <w:p w:rsidR="00AE7878" w:rsidRPr="00F06CCD" w:rsidRDefault="00AE7878" w:rsidP="0099312B">
            <w:pPr>
              <w:rPr>
                <w:rFonts w:ascii="Arial" w:eastAsia="Times New Roman" w:hAnsi="Arial" w:cs="Arial"/>
                <w:szCs w:val="20"/>
              </w:rPr>
            </w:pPr>
            <w:r w:rsidRPr="00F06CCD">
              <w:rPr>
                <w:rFonts w:ascii="Arial" w:eastAsia="Times New Roman" w:hAnsi="Arial" w:cs="Arial"/>
                <w:szCs w:val="20"/>
              </w:rPr>
              <w:t>9th Grade to 12th Grade</w:t>
            </w:r>
          </w:p>
        </w:tc>
        <w:tc>
          <w:tcPr>
            <w:tcW w:w="1170" w:type="dxa"/>
            <w:noWrap/>
            <w:vAlign w:val="center"/>
            <w:hideMark/>
          </w:tcPr>
          <w:p w:rsidR="00AE7878" w:rsidRPr="00F06CCD" w:rsidRDefault="00AE7878" w:rsidP="0099312B">
            <w:pPr>
              <w:jc w:val="center"/>
              <w:rPr>
                <w:rFonts w:ascii="Arial" w:eastAsia="Times New Roman" w:hAnsi="Arial" w:cs="Arial"/>
                <w:szCs w:val="20"/>
              </w:rPr>
            </w:pPr>
            <w:r w:rsidRPr="00F06CCD">
              <w:rPr>
                <w:rFonts w:ascii="Arial" w:eastAsia="Times New Roman" w:hAnsi="Arial" w:cs="Arial"/>
                <w:szCs w:val="20"/>
              </w:rPr>
              <w:t>7.1%</w:t>
            </w:r>
          </w:p>
        </w:tc>
      </w:tr>
      <w:tr w:rsidR="00AE7878" w:rsidRPr="00F06CCD" w:rsidTr="0099312B">
        <w:trPr>
          <w:cnfStyle w:val="000000100000" w:firstRow="0" w:lastRow="0" w:firstColumn="0" w:lastColumn="0" w:oddVBand="0" w:evenVBand="0" w:oddHBand="1" w:evenHBand="0" w:firstRowFirstColumn="0" w:firstRowLastColumn="0" w:lastRowFirstColumn="0" w:lastRowLastColumn="0"/>
          <w:trHeight w:val="576"/>
        </w:trPr>
        <w:tc>
          <w:tcPr>
            <w:tcW w:w="3240" w:type="dxa"/>
            <w:noWrap/>
            <w:hideMark/>
          </w:tcPr>
          <w:p w:rsidR="00AE7878" w:rsidRPr="00F06CCD" w:rsidRDefault="00AE7878" w:rsidP="0099312B">
            <w:pPr>
              <w:rPr>
                <w:rFonts w:ascii="Arial" w:eastAsia="Times New Roman" w:hAnsi="Arial" w:cs="Arial"/>
                <w:szCs w:val="20"/>
              </w:rPr>
            </w:pPr>
            <w:r w:rsidRPr="00F06CCD">
              <w:rPr>
                <w:rFonts w:ascii="Arial" w:eastAsia="Times New Roman" w:hAnsi="Arial" w:cs="Arial"/>
                <w:szCs w:val="20"/>
              </w:rPr>
              <w:t>High School Diploma</w:t>
            </w:r>
          </w:p>
        </w:tc>
        <w:tc>
          <w:tcPr>
            <w:tcW w:w="1170" w:type="dxa"/>
            <w:noWrap/>
            <w:hideMark/>
          </w:tcPr>
          <w:p w:rsidR="00AE7878" w:rsidRPr="00F06CCD" w:rsidRDefault="00AE7878" w:rsidP="0099312B">
            <w:pPr>
              <w:jc w:val="center"/>
              <w:rPr>
                <w:rFonts w:ascii="Arial" w:eastAsia="Times New Roman" w:hAnsi="Arial" w:cs="Arial"/>
                <w:szCs w:val="20"/>
              </w:rPr>
            </w:pPr>
            <w:r w:rsidRPr="00F06CCD">
              <w:rPr>
                <w:rFonts w:ascii="Arial" w:eastAsia="Times New Roman" w:hAnsi="Arial" w:cs="Arial"/>
                <w:szCs w:val="20"/>
              </w:rPr>
              <w:t>25.1%</w:t>
            </w:r>
          </w:p>
        </w:tc>
      </w:tr>
      <w:tr w:rsidR="00AE7878" w:rsidRPr="00F06CCD" w:rsidTr="0099312B">
        <w:trPr>
          <w:cnfStyle w:val="000000010000" w:firstRow="0" w:lastRow="0" w:firstColumn="0" w:lastColumn="0" w:oddVBand="0" w:evenVBand="0" w:oddHBand="0" w:evenHBand="1" w:firstRowFirstColumn="0" w:firstRowLastColumn="0" w:lastRowFirstColumn="0" w:lastRowLastColumn="0"/>
          <w:trHeight w:val="576"/>
        </w:trPr>
        <w:tc>
          <w:tcPr>
            <w:tcW w:w="3240" w:type="dxa"/>
            <w:noWrap/>
            <w:vAlign w:val="center"/>
            <w:hideMark/>
          </w:tcPr>
          <w:p w:rsidR="00AE7878" w:rsidRPr="00F06CCD" w:rsidRDefault="00AE7878" w:rsidP="0099312B">
            <w:pPr>
              <w:rPr>
                <w:rFonts w:ascii="Arial" w:eastAsia="Times New Roman" w:hAnsi="Arial" w:cs="Arial"/>
                <w:szCs w:val="20"/>
              </w:rPr>
            </w:pPr>
            <w:r w:rsidRPr="00F06CCD">
              <w:rPr>
                <w:rFonts w:ascii="Arial" w:eastAsia="Times New Roman" w:hAnsi="Arial" w:cs="Arial"/>
                <w:szCs w:val="20"/>
              </w:rPr>
              <w:t>Some College</w:t>
            </w:r>
          </w:p>
        </w:tc>
        <w:tc>
          <w:tcPr>
            <w:tcW w:w="1170" w:type="dxa"/>
            <w:noWrap/>
            <w:vAlign w:val="center"/>
            <w:hideMark/>
          </w:tcPr>
          <w:p w:rsidR="00AE7878" w:rsidRPr="00F06CCD" w:rsidRDefault="00AE7878" w:rsidP="0099312B">
            <w:pPr>
              <w:jc w:val="center"/>
              <w:rPr>
                <w:rFonts w:ascii="Arial" w:eastAsia="Times New Roman" w:hAnsi="Arial" w:cs="Arial"/>
                <w:szCs w:val="20"/>
              </w:rPr>
            </w:pPr>
            <w:r w:rsidRPr="00F06CCD">
              <w:rPr>
                <w:rFonts w:ascii="Arial" w:eastAsia="Times New Roman" w:hAnsi="Arial" w:cs="Arial"/>
                <w:szCs w:val="20"/>
              </w:rPr>
              <w:t>24.6%</w:t>
            </w:r>
          </w:p>
        </w:tc>
      </w:tr>
      <w:tr w:rsidR="00AE7878" w:rsidRPr="00F06CCD" w:rsidTr="0099312B">
        <w:trPr>
          <w:cnfStyle w:val="000000100000" w:firstRow="0" w:lastRow="0" w:firstColumn="0" w:lastColumn="0" w:oddVBand="0" w:evenVBand="0" w:oddHBand="1" w:evenHBand="0" w:firstRowFirstColumn="0" w:firstRowLastColumn="0" w:lastRowFirstColumn="0" w:lastRowLastColumn="0"/>
          <w:trHeight w:val="576"/>
        </w:trPr>
        <w:tc>
          <w:tcPr>
            <w:tcW w:w="3240" w:type="dxa"/>
            <w:noWrap/>
            <w:hideMark/>
          </w:tcPr>
          <w:p w:rsidR="00AE7878" w:rsidRPr="00F06CCD" w:rsidRDefault="00AE7878" w:rsidP="0099312B">
            <w:pPr>
              <w:rPr>
                <w:rFonts w:ascii="Arial" w:eastAsia="Times New Roman" w:hAnsi="Arial" w:cs="Arial"/>
                <w:szCs w:val="20"/>
              </w:rPr>
            </w:pPr>
            <w:r w:rsidRPr="00F06CCD">
              <w:rPr>
                <w:rFonts w:ascii="Arial" w:eastAsia="Times New Roman" w:hAnsi="Arial" w:cs="Arial"/>
                <w:szCs w:val="20"/>
              </w:rPr>
              <w:t>Associate's Degree</w:t>
            </w:r>
          </w:p>
        </w:tc>
        <w:tc>
          <w:tcPr>
            <w:tcW w:w="1170" w:type="dxa"/>
            <w:noWrap/>
            <w:hideMark/>
          </w:tcPr>
          <w:p w:rsidR="00AE7878" w:rsidRPr="00F06CCD" w:rsidRDefault="00AE7878" w:rsidP="0099312B">
            <w:pPr>
              <w:jc w:val="center"/>
              <w:rPr>
                <w:rFonts w:ascii="Arial" w:eastAsia="Times New Roman" w:hAnsi="Arial" w:cs="Arial"/>
                <w:szCs w:val="20"/>
              </w:rPr>
            </w:pPr>
            <w:r w:rsidRPr="00F06CCD">
              <w:rPr>
                <w:rFonts w:ascii="Arial" w:eastAsia="Times New Roman" w:hAnsi="Arial" w:cs="Arial"/>
                <w:szCs w:val="20"/>
              </w:rPr>
              <w:t>7.5%</w:t>
            </w:r>
          </w:p>
        </w:tc>
      </w:tr>
      <w:tr w:rsidR="00AE7878" w:rsidRPr="00F06CCD" w:rsidTr="0099312B">
        <w:trPr>
          <w:cnfStyle w:val="000000010000" w:firstRow="0" w:lastRow="0" w:firstColumn="0" w:lastColumn="0" w:oddVBand="0" w:evenVBand="0" w:oddHBand="0" w:evenHBand="1" w:firstRowFirstColumn="0" w:firstRowLastColumn="0" w:lastRowFirstColumn="0" w:lastRowLastColumn="0"/>
          <w:trHeight w:val="576"/>
        </w:trPr>
        <w:tc>
          <w:tcPr>
            <w:tcW w:w="3240" w:type="dxa"/>
            <w:noWrap/>
            <w:vAlign w:val="center"/>
            <w:hideMark/>
          </w:tcPr>
          <w:p w:rsidR="00AE7878" w:rsidRPr="00F06CCD" w:rsidRDefault="00AE7878" w:rsidP="0099312B">
            <w:pPr>
              <w:rPr>
                <w:rFonts w:ascii="Arial" w:eastAsia="Times New Roman" w:hAnsi="Arial" w:cs="Arial"/>
                <w:szCs w:val="20"/>
              </w:rPr>
            </w:pPr>
            <w:r w:rsidRPr="00F06CCD">
              <w:rPr>
                <w:rFonts w:ascii="Arial" w:eastAsia="Times New Roman" w:hAnsi="Arial" w:cs="Arial"/>
                <w:szCs w:val="20"/>
              </w:rPr>
              <w:t>Bachelor's Degree</w:t>
            </w:r>
          </w:p>
        </w:tc>
        <w:tc>
          <w:tcPr>
            <w:tcW w:w="1170" w:type="dxa"/>
            <w:noWrap/>
            <w:vAlign w:val="center"/>
            <w:hideMark/>
          </w:tcPr>
          <w:p w:rsidR="00AE7878" w:rsidRPr="00F06CCD" w:rsidRDefault="00AE7878" w:rsidP="0099312B">
            <w:pPr>
              <w:jc w:val="center"/>
              <w:rPr>
                <w:rFonts w:ascii="Arial" w:eastAsia="Times New Roman" w:hAnsi="Arial" w:cs="Arial"/>
                <w:szCs w:val="20"/>
              </w:rPr>
            </w:pPr>
            <w:r w:rsidRPr="00F06CCD">
              <w:rPr>
                <w:rFonts w:ascii="Arial" w:eastAsia="Times New Roman" w:hAnsi="Arial" w:cs="Arial"/>
                <w:szCs w:val="20"/>
              </w:rPr>
              <w:t>17.0%</w:t>
            </w:r>
          </w:p>
        </w:tc>
      </w:tr>
      <w:tr w:rsidR="00AE7878" w:rsidRPr="00F06CCD" w:rsidTr="0099312B">
        <w:trPr>
          <w:cnfStyle w:val="000000100000" w:firstRow="0" w:lastRow="0" w:firstColumn="0" w:lastColumn="0" w:oddVBand="0" w:evenVBand="0" w:oddHBand="1" w:evenHBand="0" w:firstRowFirstColumn="0" w:firstRowLastColumn="0" w:lastRowFirstColumn="0" w:lastRowLastColumn="0"/>
          <w:trHeight w:val="576"/>
        </w:trPr>
        <w:tc>
          <w:tcPr>
            <w:tcW w:w="3240" w:type="dxa"/>
            <w:noWrap/>
            <w:hideMark/>
          </w:tcPr>
          <w:p w:rsidR="00AE7878" w:rsidRPr="00F06CCD" w:rsidRDefault="00AE7878" w:rsidP="0099312B">
            <w:pPr>
              <w:rPr>
                <w:rFonts w:ascii="Arial" w:eastAsia="Times New Roman" w:hAnsi="Arial" w:cs="Arial"/>
                <w:szCs w:val="20"/>
              </w:rPr>
            </w:pPr>
            <w:r w:rsidRPr="00F06CCD">
              <w:rPr>
                <w:rFonts w:ascii="Arial" w:eastAsia="Times New Roman" w:hAnsi="Arial" w:cs="Arial"/>
                <w:szCs w:val="20"/>
              </w:rPr>
              <w:t>Graduate Degree and Higher</w:t>
            </w:r>
          </w:p>
        </w:tc>
        <w:tc>
          <w:tcPr>
            <w:tcW w:w="1170" w:type="dxa"/>
            <w:noWrap/>
            <w:hideMark/>
          </w:tcPr>
          <w:p w:rsidR="00AE7878" w:rsidRPr="00F06CCD" w:rsidRDefault="00AE7878" w:rsidP="0099312B">
            <w:pPr>
              <w:jc w:val="center"/>
              <w:rPr>
                <w:rFonts w:ascii="Arial" w:eastAsia="Times New Roman" w:hAnsi="Arial" w:cs="Arial"/>
                <w:szCs w:val="20"/>
              </w:rPr>
            </w:pPr>
            <w:r w:rsidRPr="00F06CCD">
              <w:rPr>
                <w:rFonts w:ascii="Arial" w:eastAsia="Times New Roman" w:hAnsi="Arial" w:cs="Arial"/>
                <w:szCs w:val="20"/>
              </w:rPr>
              <w:t>12.4%</w:t>
            </w:r>
          </w:p>
        </w:tc>
      </w:tr>
    </w:tbl>
    <w:p w:rsidR="00AE7878" w:rsidRDefault="00AE7878" w:rsidP="00AE7878"/>
    <w:p w:rsidR="00AE7878" w:rsidRDefault="00AE7878" w:rsidP="00AE7878"/>
    <w:p w:rsidR="00AE7878" w:rsidRDefault="00AE7878" w:rsidP="00AE7878">
      <w:r>
        <w:br w:type="page"/>
      </w:r>
    </w:p>
    <w:p w:rsidR="0028471B" w:rsidRDefault="0028471B" w:rsidP="00647F0C">
      <w:pPr>
        <w:pStyle w:val="Heading2"/>
      </w:pPr>
      <w:bookmarkStart w:id="22" w:name="_Toc472687887"/>
      <w:r>
        <w:lastRenderedPageBreak/>
        <w:t>Eastern Region</w:t>
      </w:r>
      <w:bookmarkEnd w:id="22"/>
    </w:p>
    <w:p w:rsidR="00AE7878" w:rsidRDefault="0028471B" w:rsidP="00AE7878">
      <w:r>
        <w:t>Educational Attainment in the Eastern Region, age 25 years and up</w:t>
      </w:r>
    </w:p>
    <w:p w:rsidR="0028471B" w:rsidRDefault="0028471B" w:rsidP="00AE7878">
      <w:r>
        <w:rPr>
          <w:noProof/>
        </w:rPr>
        <w:drawing>
          <wp:anchor distT="0" distB="0" distL="114300" distR="114300" simplePos="0" relativeHeight="251668480" behindDoc="1" locked="0" layoutInCell="1" allowOverlap="1" wp14:anchorId="06FAD132" wp14:editId="5F381F16">
            <wp:simplePos x="0" y="0"/>
            <wp:positionH relativeFrom="margin">
              <wp:align>left</wp:align>
            </wp:positionH>
            <wp:positionV relativeFrom="paragraph">
              <wp:posOffset>97022</wp:posOffset>
            </wp:positionV>
            <wp:extent cx="5800090" cy="4598670"/>
            <wp:effectExtent l="0" t="0" r="29210" b="0"/>
            <wp:wrapTight wrapText="bothSides">
              <wp:wrapPolygon edited="0">
                <wp:start x="0" y="0"/>
                <wp:lineTo x="0" y="21475"/>
                <wp:lineTo x="21638" y="21475"/>
                <wp:lineTo x="21638"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bl>
      <w:tblPr>
        <w:tblStyle w:val="Standard"/>
        <w:tblpPr w:leftFromText="180" w:rightFromText="180" w:vertAnchor="text" w:horzAnchor="margin" w:tblpXSpec="right" w:tblpY="692"/>
        <w:tblW w:w="3685" w:type="dxa"/>
        <w:tblLook w:val="04A0" w:firstRow="1" w:lastRow="0" w:firstColumn="1" w:lastColumn="0" w:noHBand="0" w:noVBand="1"/>
      </w:tblPr>
      <w:tblGrid>
        <w:gridCol w:w="2605"/>
        <w:gridCol w:w="1080"/>
      </w:tblGrid>
      <w:tr w:rsidR="00AE7878" w:rsidRPr="008D012C" w:rsidTr="0099312B">
        <w:trPr>
          <w:cnfStyle w:val="100000000000" w:firstRow="1" w:lastRow="0" w:firstColumn="0" w:lastColumn="0" w:oddVBand="0" w:evenVBand="0" w:oddHBand="0" w:evenHBand="0" w:firstRowFirstColumn="0" w:firstRowLastColumn="0" w:lastRowFirstColumn="0" w:lastRowLastColumn="0"/>
          <w:trHeight w:val="576"/>
        </w:trPr>
        <w:tc>
          <w:tcPr>
            <w:tcW w:w="2605" w:type="dxa"/>
            <w:hideMark/>
          </w:tcPr>
          <w:p w:rsidR="00AE7878" w:rsidRPr="008D012C" w:rsidRDefault="00AE7878" w:rsidP="0099312B">
            <w:pPr>
              <w:rPr>
                <w:rFonts w:ascii="Arial" w:eastAsia="Times New Roman" w:hAnsi="Arial" w:cs="Arial"/>
                <w:color w:val="FFFFFF"/>
                <w:sz w:val="20"/>
                <w:szCs w:val="20"/>
              </w:rPr>
            </w:pPr>
            <w:r w:rsidRPr="008D012C">
              <w:rPr>
                <w:rFonts w:ascii="Arial" w:eastAsia="Times New Roman" w:hAnsi="Arial" w:cs="Arial"/>
                <w:color w:val="FFFFFF"/>
                <w:sz w:val="20"/>
                <w:szCs w:val="20"/>
              </w:rPr>
              <w:t>Education Level</w:t>
            </w:r>
          </w:p>
        </w:tc>
        <w:tc>
          <w:tcPr>
            <w:tcW w:w="1080" w:type="dxa"/>
            <w:hideMark/>
          </w:tcPr>
          <w:p w:rsidR="00AE7878" w:rsidRPr="008D012C" w:rsidRDefault="00AE7878" w:rsidP="0099312B">
            <w:pPr>
              <w:jc w:val="center"/>
              <w:rPr>
                <w:rFonts w:ascii="Arial" w:eastAsia="Times New Roman" w:hAnsi="Arial" w:cs="Arial"/>
                <w:color w:val="FFFFFF"/>
                <w:sz w:val="20"/>
                <w:szCs w:val="20"/>
              </w:rPr>
            </w:pPr>
            <w:r w:rsidRPr="008D012C">
              <w:rPr>
                <w:rFonts w:ascii="Arial" w:eastAsia="Times New Roman" w:hAnsi="Arial" w:cs="Arial"/>
                <w:color w:val="FFFFFF"/>
                <w:sz w:val="20"/>
                <w:szCs w:val="20"/>
              </w:rPr>
              <w:t>2016 Percent</w:t>
            </w:r>
          </w:p>
        </w:tc>
      </w:tr>
      <w:tr w:rsidR="00AE7878" w:rsidRPr="008D012C" w:rsidTr="0099312B">
        <w:trPr>
          <w:cnfStyle w:val="000000100000" w:firstRow="0" w:lastRow="0" w:firstColumn="0" w:lastColumn="0" w:oddVBand="0" w:evenVBand="0" w:oddHBand="1" w:evenHBand="0" w:firstRowFirstColumn="0" w:firstRowLastColumn="0" w:lastRowFirstColumn="0" w:lastRowLastColumn="0"/>
          <w:trHeight w:val="576"/>
        </w:trPr>
        <w:tc>
          <w:tcPr>
            <w:tcW w:w="2605" w:type="dxa"/>
            <w:noWrap/>
            <w:hideMark/>
          </w:tcPr>
          <w:p w:rsidR="00AE7878" w:rsidRPr="008D012C" w:rsidRDefault="00AE7878" w:rsidP="0099312B">
            <w:pPr>
              <w:rPr>
                <w:rFonts w:ascii="Arial" w:eastAsia="Times New Roman" w:hAnsi="Arial" w:cs="Arial"/>
                <w:szCs w:val="20"/>
              </w:rPr>
            </w:pPr>
            <w:r w:rsidRPr="008D012C">
              <w:rPr>
                <w:rFonts w:ascii="Arial" w:eastAsia="Times New Roman" w:hAnsi="Arial" w:cs="Arial"/>
                <w:szCs w:val="20"/>
              </w:rPr>
              <w:t>Less Than 9th Grade</w:t>
            </w:r>
          </w:p>
        </w:tc>
        <w:tc>
          <w:tcPr>
            <w:tcW w:w="1080" w:type="dxa"/>
            <w:noWrap/>
            <w:hideMark/>
          </w:tcPr>
          <w:p w:rsidR="00AE7878" w:rsidRPr="008D012C" w:rsidRDefault="00AE7878" w:rsidP="0099312B">
            <w:pPr>
              <w:jc w:val="center"/>
              <w:rPr>
                <w:rFonts w:ascii="Arial" w:eastAsia="Times New Roman" w:hAnsi="Arial" w:cs="Arial"/>
                <w:szCs w:val="20"/>
              </w:rPr>
            </w:pPr>
            <w:r w:rsidRPr="008D012C">
              <w:rPr>
                <w:rFonts w:ascii="Arial" w:eastAsia="Times New Roman" w:hAnsi="Arial" w:cs="Arial"/>
                <w:szCs w:val="20"/>
              </w:rPr>
              <w:t>11.9%</w:t>
            </w:r>
          </w:p>
        </w:tc>
      </w:tr>
      <w:tr w:rsidR="00AE7878" w:rsidRPr="008D012C" w:rsidTr="0099312B">
        <w:trPr>
          <w:cnfStyle w:val="000000010000" w:firstRow="0" w:lastRow="0" w:firstColumn="0" w:lastColumn="0" w:oddVBand="0" w:evenVBand="0" w:oddHBand="0" w:evenHBand="1" w:firstRowFirstColumn="0" w:firstRowLastColumn="0" w:lastRowFirstColumn="0" w:lastRowLastColumn="0"/>
          <w:trHeight w:val="576"/>
        </w:trPr>
        <w:tc>
          <w:tcPr>
            <w:tcW w:w="2605" w:type="dxa"/>
            <w:noWrap/>
            <w:vAlign w:val="center"/>
            <w:hideMark/>
          </w:tcPr>
          <w:p w:rsidR="00AE7878" w:rsidRPr="008D012C" w:rsidRDefault="00AE7878" w:rsidP="0099312B">
            <w:pPr>
              <w:rPr>
                <w:rFonts w:ascii="Arial" w:eastAsia="Times New Roman" w:hAnsi="Arial" w:cs="Arial"/>
                <w:szCs w:val="20"/>
              </w:rPr>
            </w:pPr>
            <w:r w:rsidRPr="008D012C">
              <w:rPr>
                <w:rFonts w:ascii="Arial" w:eastAsia="Times New Roman" w:hAnsi="Arial" w:cs="Arial"/>
                <w:szCs w:val="20"/>
              </w:rPr>
              <w:t>9th Grade to 12th Grade</w:t>
            </w:r>
          </w:p>
        </w:tc>
        <w:tc>
          <w:tcPr>
            <w:tcW w:w="1080" w:type="dxa"/>
            <w:noWrap/>
            <w:vAlign w:val="center"/>
            <w:hideMark/>
          </w:tcPr>
          <w:p w:rsidR="00AE7878" w:rsidRPr="008D012C" w:rsidRDefault="00AE7878" w:rsidP="0099312B">
            <w:pPr>
              <w:jc w:val="center"/>
              <w:rPr>
                <w:rFonts w:ascii="Arial" w:eastAsia="Times New Roman" w:hAnsi="Arial" w:cs="Arial"/>
                <w:szCs w:val="20"/>
              </w:rPr>
            </w:pPr>
            <w:r w:rsidRPr="008D012C">
              <w:rPr>
                <w:rFonts w:ascii="Arial" w:eastAsia="Times New Roman" w:hAnsi="Arial" w:cs="Arial"/>
                <w:szCs w:val="20"/>
              </w:rPr>
              <w:t>8.7%</w:t>
            </w:r>
          </w:p>
        </w:tc>
      </w:tr>
      <w:tr w:rsidR="00AE7878" w:rsidRPr="008D012C" w:rsidTr="0099312B">
        <w:trPr>
          <w:cnfStyle w:val="000000100000" w:firstRow="0" w:lastRow="0" w:firstColumn="0" w:lastColumn="0" w:oddVBand="0" w:evenVBand="0" w:oddHBand="1" w:evenHBand="0" w:firstRowFirstColumn="0" w:firstRowLastColumn="0" w:lastRowFirstColumn="0" w:lastRowLastColumn="0"/>
          <w:trHeight w:val="576"/>
        </w:trPr>
        <w:tc>
          <w:tcPr>
            <w:tcW w:w="2605" w:type="dxa"/>
            <w:noWrap/>
            <w:hideMark/>
          </w:tcPr>
          <w:p w:rsidR="00AE7878" w:rsidRPr="008D012C" w:rsidRDefault="00AE7878" w:rsidP="0099312B">
            <w:pPr>
              <w:rPr>
                <w:rFonts w:ascii="Arial" w:eastAsia="Times New Roman" w:hAnsi="Arial" w:cs="Arial"/>
                <w:szCs w:val="20"/>
              </w:rPr>
            </w:pPr>
            <w:r w:rsidRPr="008D012C">
              <w:rPr>
                <w:rFonts w:ascii="Arial" w:eastAsia="Times New Roman" w:hAnsi="Arial" w:cs="Arial"/>
                <w:szCs w:val="20"/>
              </w:rPr>
              <w:t>High School Diploma</w:t>
            </w:r>
          </w:p>
        </w:tc>
        <w:tc>
          <w:tcPr>
            <w:tcW w:w="1080" w:type="dxa"/>
            <w:noWrap/>
            <w:hideMark/>
          </w:tcPr>
          <w:p w:rsidR="00AE7878" w:rsidRPr="008D012C" w:rsidRDefault="00AE7878" w:rsidP="0099312B">
            <w:pPr>
              <w:jc w:val="center"/>
              <w:rPr>
                <w:rFonts w:ascii="Arial" w:eastAsia="Times New Roman" w:hAnsi="Arial" w:cs="Arial"/>
                <w:szCs w:val="20"/>
              </w:rPr>
            </w:pPr>
            <w:r w:rsidRPr="008D012C">
              <w:rPr>
                <w:rFonts w:ascii="Arial" w:eastAsia="Times New Roman" w:hAnsi="Arial" w:cs="Arial"/>
                <w:szCs w:val="20"/>
              </w:rPr>
              <w:t>30.4%</w:t>
            </w:r>
          </w:p>
        </w:tc>
      </w:tr>
      <w:tr w:rsidR="00AE7878" w:rsidRPr="008D012C" w:rsidTr="0099312B">
        <w:trPr>
          <w:cnfStyle w:val="000000010000" w:firstRow="0" w:lastRow="0" w:firstColumn="0" w:lastColumn="0" w:oddVBand="0" w:evenVBand="0" w:oddHBand="0" w:evenHBand="1" w:firstRowFirstColumn="0" w:firstRowLastColumn="0" w:lastRowFirstColumn="0" w:lastRowLastColumn="0"/>
          <w:trHeight w:val="576"/>
        </w:trPr>
        <w:tc>
          <w:tcPr>
            <w:tcW w:w="2605" w:type="dxa"/>
            <w:noWrap/>
            <w:vAlign w:val="center"/>
            <w:hideMark/>
          </w:tcPr>
          <w:p w:rsidR="00AE7878" w:rsidRPr="008D012C" w:rsidRDefault="00AE7878" w:rsidP="0099312B">
            <w:pPr>
              <w:rPr>
                <w:rFonts w:ascii="Arial" w:eastAsia="Times New Roman" w:hAnsi="Arial" w:cs="Arial"/>
                <w:szCs w:val="20"/>
              </w:rPr>
            </w:pPr>
            <w:r w:rsidRPr="008D012C">
              <w:rPr>
                <w:rFonts w:ascii="Arial" w:eastAsia="Times New Roman" w:hAnsi="Arial" w:cs="Arial"/>
                <w:szCs w:val="20"/>
              </w:rPr>
              <w:t>Some College</w:t>
            </w:r>
          </w:p>
        </w:tc>
        <w:tc>
          <w:tcPr>
            <w:tcW w:w="1080" w:type="dxa"/>
            <w:noWrap/>
            <w:vAlign w:val="center"/>
            <w:hideMark/>
          </w:tcPr>
          <w:p w:rsidR="00AE7878" w:rsidRPr="008D012C" w:rsidRDefault="00AE7878" w:rsidP="0099312B">
            <w:pPr>
              <w:jc w:val="center"/>
              <w:rPr>
                <w:rFonts w:ascii="Arial" w:eastAsia="Times New Roman" w:hAnsi="Arial" w:cs="Arial"/>
                <w:szCs w:val="20"/>
              </w:rPr>
            </w:pPr>
            <w:r w:rsidRPr="008D012C">
              <w:rPr>
                <w:rFonts w:ascii="Arial" w:eastAsia="Times New Roman" w:hAnsi="Arial" w:cs="Arial"/>
                <w:szCs w:val="20"/>
              </w:rPr>
              <w:t>23.7%</w:t>
            </w:r>
          </w:p>
        </w:tc>
      </w:tr>
      <w:tr w:rsidR="00AE7878" w:rsidRPr="008D012C" w:rsidTr="0099312B">
        <w:trPr>
          <w:cnfStyle w:val="000000100000" w:firstRow="0" w:lastRow="0" w:firstColumn="0" w:lastColumn="0" w:oddVBand="0" w:evenVBand="0" w:oddHBand="1" w:evenHBand="0" w:firstRowFirstColumn="0" w:firstRowLastColumn="0" w:lastRowFirstColumn="0" w:lastRowLastColumn="0"/>
          <w:trHeight w:val="576"/>
        </w:trPr>
        <w:tc>
          <w:tcPr>
            <w:tcW w:w="2605" w:type="dxa"/>
            <w:noWrap/>
            <w:hideMark/>
          </w:tcPr>
          <w:p w:rsidR="00AE7878" w:rsidRPr="008D012C" w:rsidRDefault="00AE7878" w:rsidP="0099312B">
            <w:pPr>
              <w:rPr>
                <w:rFonts w:ascii="Arial" w:eastAsia="Times New Roman" w:hAnsi="Arial" w:cs="Arial"/>
                <w:szCs w:val="20"/>
              </w:rPr>
            </w:pPr>
            <w:r w:rsidRPr="008D012C">
              <w:rPr>
                <w:rFonts w:ascii="Arial" w:eastAsia="Times New Roman" w:hAnsi="Arial" w:cs="Arial"/>
                <w:szCs w:val="20"/>
              </w:rPr>
              <w:t>Associate's Degree</w:t>
            </w:r>
          </w:p>
        </w:tc>
        <w:tc>
          <w:tcPr>
            <w:tcW w:w="1080" w:type="dxa"/>
            <w:noWrap/>
            <w:hideMark/>
          </w:tcPr>
          <w:p w:rsidR="00AE7878" w:rsidRPr="008D012C" w:rsidRDefault="00AE7878" w:rsidP="0099312B">
            <w:pPr>
              <w:jc w:val="center"/>
              <w:rPr>
                <w:rFonts w:ascii="Arial" w:eastAsia="Times New Roman" w:hAnsi="Arial" w:cs="Arial"/>
                <w:szCs w:val="20"/>
              </w:rPr>
            </w:pPr>
            <w:r w:rsidRPr="008D012C">
              <w:rPr>
                <w:rFonts w:ascii="Arial" w:eastAsia="Times New Roman" w:hAnsi="Arial" w:cs="Arial"/>
                <w:szCs w:val="20"/>
              </w:rPr>
              <w:t>8.3%</w:t>
            </w:r>
          </w:p>
        </w:tc>
      </w:tr>
      <w:tr w:rsidR="00AE7878" w:rsidRPr="008D012C" w:rsidTr="0099312B">
        <w:trPr>
          <w:cnfStyle w:val="000000010000" w:firstRow="0" w:lastRow="0" w:firstColumn="0" w:lastColumn="0" w:oddVBand="0" w:evenVBand="0" w:oddHBand="0" w:evenHBand="1" w:firstRowFirstColumn="0" w:firstRowLastColumn="0" w:lastRowFirstColumn="0" w:lastRowLastColumn="0"/>
          <w:trHeight w:val="576"/>
        </w:trPr>
        <w:tc>
          <w:tcPr>
            <w:tcW w:w="2605" w:type="dxa"/>
            <w:noWrap/>
            <w:vAlign w:val="center"/>
            <w:hideMark/>
          </w:tcPr>
          <w:p w:rsidR="00AE7878" w:rsidRPr="008D012C" w:rsidRDefault="00AE7878" w:rsidP="0099312B">
            <w:pPr>
              <w:rPr>
                <w:rFonts w:ascii="Arial" w:eastAsia="Times New Roman" w:hAnsi="Arial" w:cs="Arial"/>
                <w:szCs w:val="20"/>
              </w:rPr>
            </w:pPr>
            <w:r w:rsidRPr="008D012C">
              <w:rPr>
                <w:rFonts w:ascii="Arial" w:eastAsia="Times New Roman" w:hAnsi="Arial" w:cs="Arial"/>
                <w:szCs w:val="20"/>
              </w:rPr>
              <w:t>Bachelor's Degree</w:t>
            </w:r>
          </w:p>
        </w:tc>
        <w:tc>
          <w:tcPr>
            <w:tcW w:w="1080" w:type="dxa"/>
            <w:noWrap/>
            <w:vAlign w:val="center"/>
            <w:hideMark/>
          </w:tcPr>
          <w:p w:rsidR="00AE7878" w:rsidRPr="008D012C" w:rsidRDefault="00AE7878" w:rsidP="0099312B">
            <w:pPr>
              <w:jc w:val="center"/>
              <w:rPr>
                <w:rFonts w:ascii="Arial" w:eastAsia="Times New Roman" w:hAnsi="Arial" w:cs="Arial"/>
                <w:szCs w:val="20"/>
              </w:rPr>
            </w:pPr>
            <w:r w:rsidRPr="008D012C">
              <w:rPr>
                <w:rFonts w:ascii="Arial" w:eastAsia="Times New Roman" w:hAnsi="Arial" w:cs="Arial"/>
                <w:szCs w:val="20"/>
              </w:rPr>
              <w:t>10.5%</w:t>
            </w:r>
          </w:p>
        </w:tc>
      </w:tr>
      <w:tr w:rsidR="00AE7878" w:rsidRPr="008D012C" w:rsidTr="0099312B">
        <w:trPr>
          <w:cnfStyle w:val="000000100000" w:firstRow="0" w:lastRow="0" w:firstColumn="0" w:lastColumn="0" w:oddVBand="0" w:evenVBand="0" w:oddHBand="1" w:evenHBand="0" w:firstRowFirstColumn="0" w:firstRowLastColumn="0" w:lastRowFirstColumn="0" w:lastRowLastColumn="0"/>
          <w:trHeight w:val="576"/>
        </w:trPr>
        <w:tc>
          <w:tcPr>
            <w:tcW w:w="2605" w:type="dxa"/>
            <w:noWrap/>
            <w:hideMark/>
          </w:tcPr>
          <w:p w:rsidR="00AE7878" w:rsidRPr="008D012C" w:rsidRDefault="00AE7878" w:rsidP="0099312B">
            <w:pPr>
              <w:rPr>
                <w:rFonts w:ascii="Arial" w:eastAsia="Times New Roman" w:hAnsi="Arial" w:cs="Arial"/>
                <w:szCs w:val="20"/>
              </w:rPr>
            </w:pPr>
            <w:r w:rsidRPr="008D012C">
              <w:rPr>
                <w:rFonts w:ascii="Arial" w:eastAsia="Times New Roman" w:hAnsi="Arial" w:cs="Arial"/>
                <w:szCs w:val="20"/>
              </w:rPr>
              <w:t>Graduate Degree and Higher</w:t>
            </w:r>
          </w:p>
        </w:tc>
        <w:tc>
          <w:tcPr>
            <w:tcW w:w="1080" w:type="dxa"/>
            <w:noWrap/>
            <w:hideMark/>
          </w:tcPr>
          <w:p w:rsidR="00AE7878" w:rsidRPr="008D012C" w:rsidRDefault="00AE7878" w:rsidP="0099312B">
            <w:pPr>
              <w:jc w:val="center"/>
              <w:rPr>
                <w:rFonts w:ascii="Arial" w:eastAsia="Times New Roman" w:hAnsi="Arial" w:cs="Arial"/>
                <w:szCs w:val="20"/>
              </w:rPr>
            </w:pPr>
            <w:r w:rsidRPr="008D012C">
              <w:rPr>
                <w:rFonts w:ascii="Arial" w:eastAsia="Times New Roman" w:hAnsi="Arial" w:cs="Arial"/>
                <w:szCs w:val="20"/>
              </w:rPr>
              <w:t>6.4%</w:t>
            </w:r>
          </w:p>
        </w:tc>
      </w:tr>
    </w:tbl>
    <w:p w:rsidR="00AE7878" w:rsidRDefault="00AE7878" w:rsidP="00AE7878"/>
    <w:p w:rsidR="00AE7878" w:rsidRDefault="00AE7878" w:rsidP="00AE7878"/>
    <w:p w:rsidR="00AE7878" w:rsidRDefault="00AE7878" w:rsidP="00AE7878">
      <w:pPr>
        <w:sectPr w:rsidR="00AE7878" w:rsidSect="00271994">
          <w:pgSz w:w="15840" w:h="12240" w:orient="landscape"/>
          <w:pgMar w:top="1440" w:right="1440" w:bottom="1440" w:left="1440" w:header="720" w:footer="720" w:gutter="0"/>
          <w:cols w:space="720"/>
          <w:docGrid w:linePitch="360"/>
        </w:sectPr>
      </w:pPr>
    </w:p>
    <w:p w:rsidR="00D17956" w:rsidRDefault="00D17956" w:rsidP="00647F0C">
      <w:pPr>
        <w:pStyle w:val="Heading2"/>
      </w:pPr>
      <w:bookmarkStart w:id="23" w:name="_Toc472687888"/>
      <w:r>
        <w:lastRenderedPageBreak/>
        <w:t>Degrees and Completions</w:t>
      </w:r>
      <w:bookmarkEnd w:id="23"/>
    </w:p>
    <w:p w:rsidR="00D17956" w:rsidRDefault="00D17956">
      <w:r>
        <w:t>There are primarily three families of college programs that supply the labor needs of New Mexico’s most critical industry sectors:</w:t>
      </w:r>
    </w:p>
    <w:p w:rsidR="007E56CC" w:rsidRPr="005C3CE1" w:rsidRDefault="007E56CC" w:rsidP="005C3CE1">
      <w:pPr>
        <w:spacing w:after="0"/>
        <w:rPr>
          <w:sz w:val="20"/>
        </w:rPr>
      </w:pPr>
      <w:r w:rsidRPr="005C3CE1">
        <w:rPr>
          <w:rFonts w:ascii="Arial" w:eastAsia="Times New Roman" w:hAnsi="Arial" w:cs="Arial"/>
          <w:b/>
          <w:bCs/>
          <w:szCs w:val="24"/>
        </w:rPr>
        <w:t>Top Program Completions</w:t>
      </w:r>
    </w:p>
    <w:tbl>
      <w:tblPr>
        <w:tblStyle w:val="Standard"/>
        <w:tblW w:w="9350" w:type="dxa"/>
        <w:tblLayout w:type="fixed"/>
        <w:tblLook w:val="04A0" w:firstRow="1" w:lastRow="0" w:firstColumn="1" w:lastColumn="0" w:noHBand="0" w:noVBand="1"/>
      </w:tblPr>
      <w:tblGrid>
        <w:gridCol w:w="715"/>
        <w:gridCol w:w="7200"/>
        <w:gridCol w:w="1435"/>
      </w:tblGrid>
      <w:tr w:rsidR="007E56CC" w:rsidRPr="004C1898" w:rsidTr="00D925F5">
        <w:trPr>
          <w:cnfStyle w:val="100000000000" w:firstRow="1" w:lastRow="0" w:firstColumn="0" w:lastColumn="0" w:oddVBand="0" w:evenVBand="0" w:oddHBand="0" w:evenHBand="0" w:firstRowFirstColumn="0" w:firstRowLastColumn="0" w:lastRowFirstColumn="0" w:lastRowLastColumn="0"/>
          <w:trHeight w:val="510"/>
        </w:trPr>
        <w:tc>
          <w:tcPr>
            <w:tcW w:w="715" w:type="dxa"/>
            <w:hideMark/>
          </w:tcPr>
          <w:p w:rsidR="007E56CC" w:rsidRPr="004C1898" w:rsidRDefault="007E56CC" w:rsidP="00D925F5">
            <w:pPr>
              <w:rPr>
                <w:rFonts w:ascii="Arial" w:eastAsia="Times New Roman" w:hAnsi="Arial" w:cs="Arial"/>
                <w:sz w:val="20"/>
                <w:szCs w:val="20"/>
              </w:rPr>
            </w:pPr>
            <w:r w:rsidRPr="004C1898">
              <w:rPr>
                <w:rFonts w:ascii="Arial" w:eastAsia="Times New Roman" w:hAnsi="Arial" w:cs="Arial"/>
                <w:sz w:val="20"/>
                <w:szCs w:val="20"/>
              </w:rPr>
              <w:t>CIP</w:t>
            </w:r>
          </w:p>
        </w:tc>
        <w:tc>
          <w:tcPr>
            <w:tcW w:w="7200" w:type="dxa"/>
            <w:hideMark/>
          </w:tcPr>
          <w:p w:rsidR="007E56CC" w:rsidRPr="004C1898" w:rsidRDefault="007E56CC" w:rsidP="00D925F5">
            <w:pPr>
              <w:rPr>
                <w:rFonts w:ascii="Arial" w:eastAsia="Times New Roman" w:hAnsi="Arial" w:cs="Arial"/>
                <w:sz w:val="20"/>
                <w:szCs w:val="20"/>
              </w:rPr>
            </w:pPr>
            <w:r w:rsidRPr="004C1898">
              <w:rPr>
                <w:rFonts w:ascii="Arial" w:eastAsia="Times New Roman" w:hAnsi="Arial" w:cs="Arial"/>
                <w:sz w:val="20"/>
                <w:szCs w:val="20"/>
              </w:rPr>
              <w:t>Program</w:t>
            </w:r>
          </w:p>
        </w:tc>
        <w:tc>
          <w:tcPr>
            <w:tcW w:w="1435" w:type="dxa"/>
            <w:hideMark/>
          </w:tcPr>
          <w:p w:rsidR="007E56CC" w:rsidRPr="004C1898" w:rsidRDefault="007E56CC" w:rsidP="00D925F5">
            <w:pPr>
              <w:jc w:val="right"/>
              <w:rPr>
                <w:rFonts w:ascii="Arial" w:eastAsia="Times New Roman" w:hAnsi="Arial" w:cs="Arial"/>
                <w:sz w:val="20"/>
                <w:szCs w:val="20"/>
              </w:rPr>
            </w:pPr>
            <w:r w:rsidRPr="004C1898">
              <w:rPr>
                <w:rFonts w:ascii="Arial" w:eastAsia="Times New Roman" w:hAnsi="Arial" w:cs="Arial"/>
                <w:sz w:val="20"/>
                <w:szCs w:val="20"/>
              </w:rPr>
              <w:t>Completions (2015)</w:t>
            </w:r>
          </w:p>
        </w:tc>
      </w:tr>
      <w:tr w:rsidR="007E56CC" w:rsidRPr="004C1898" w:rsidTr="00D925F5">
        <w:trPr>
          <w:cnfStyle w:val="000000100000" w:firstRow="0" w:lastRow="0" w:firstColumn="0" w:lastColumn="0" w:oddVBand="0" w:evenVBand="0" w:oddHBand="1" w:evenHBand="0" w:firstRowFirstColumn="0" w:firstRowLastColumn="0" w:lastRowFirstColumn="0" w:lastRowLastColumn="0"/>
          <w:trHeight w:val="432"/>
        </w:trPr>
        <w:tc>
          <w:tcPr>
            <w:tcW w:w="715" w:type="dxa"/>
            <w:noWrap/>
            <w:hideMark/>
          </w:tcPr>
          <w:p w:rsidR="007E56CC" w:rsidRPr="004C1898" w:rsidRDefault="007E56CC" w:rsidP="00D925F5">
            <w:pPr>
              <w:contextualSpacing/>
              <w:jc w:val="center"/>
              <w:rPr>
                <w:rFonts w:ascii="Calibri" w:eastAsia="Times New Roman" w:hAnsi="Calibri"/>
              </w:rPr>
            </w:pPr>
            <w:r w:rsidRPr="004C1898">
              <w:rPr>
                <w:rFonts w:ascii="Calibri" w:eastAsia="Times New Roman" w:hAnsi="Calibri"/>
              </w:rPr>
              <w:t>51</w:t>
            </w:r>
          </w:p>
        </w:tc>
        <w:tc>
          <w:tcPr>
            <w:tcW w:w="7200" w:type="dxa"/>
            <w:noWrap/>
            <w:hideMark/>
          </w:tcPr>
          <w:p w:rsidR="007E56CC" w:rsidRPr="004C1898" w:rsidRDefault="007E56CC" w:rsidP="00D925F5">
            <w:pPr>
              <w:contextualSpacing/>
              <w:rPr>
                <w:rFonts w:ascii="Calibri" w:eastAsia="Times New Roman" w:hAnsi="Calibri"/>
              </w:rPr>
            </w:pPr>
            <w:r w:rsidRPr="004C1898">
              <w:rPr>
                <w:rFonts w:ascii="Calibri" w:eastAsia="Times New Roman" w:hAnsi="Calibri"/>
              </w:rPr>
              <w:t>Health professions and related programs</w:t>
            </w:r>
          </w:p>
        </w:tc>
        <w:tc>
          <w:tcPr>
            <w:tcW w:w="1435" w:type="dxa"/>
            <w:noWrap/>
            <w:hideMark/>
          </w:tcPr>
          <w:p w:rsidR="007E56CC" w:rsidRPr="004C1898" w:rsidRDefault="007E56CC" w:rsidP="00D925F5">
            <w:pPr>
              <w:jc w:val="right"/>
              <w:rPr>
                <w:rFonts w:ascii="Calibri" w:eastAsia="Times New Roman" w:hAnsi="Calibri"/>
              </w:rPr>
            </w:pPr>
            <w:r w:rsidRPr="004C1898">
              <w:rPr>
                <w:rFonts w:ascii="Calibri" w:eastAsia="Times New Roman" w:hAnsi="Calibri"/>
              </w:rPr>
              <w:t>6,483</w:t>
            </w:r>
          </w:p>
        </w:tc>
      </w:tr>
      <w:tr w:rsidR="007E56CC" w:rsidRPr="004C1898" w:rsidTr="00D925F5">
        <w:trPr>
          <w:cnfStyle w:val="000000010000" w:firstRow="0" w:lastRow="0" w:firstColumn="0" w:lastColumn="0" w:oddVBand="0" w:evenVBand="0" w:oddHBand="0" w:evenHBand="1" w:firstRowFirstColumn="0" w:firstRowLastColumn="0" w:lastRowFirstColumn="0" w:lastRowLastColumn="0"/>
          <w:trHeight w:val="432"/>
        </w:trPr>
        <w:tc>
          <w:tcPr>
            <w:tcW w:w="715" w:type="dxa"/>
            <w:noWrap/>
            <w:vAlign w:val="center"/>
            <w:hideMark/>
          </w:tcPr>
          <w:p w:rsidR="007E56CC" w:rsidRPr="004C1898" w:rsidRDefault="007E56CC" w:rsidP="00D925F5">
            <w:pPr>
              <w:contextualSpacing/>
              <w:jc w:val="center"/>
              <w:rPr>
                <w:rFonts w:ascii="Calibri" w:eastAsia="Times New Roman" w:hAnsi="Calibri"/>
              </w:rPr>
            </w:pPr>
            <w:r w:rsidRPr="004C1898">
              <w:rPr>
                <w:rFonts w:ascii="Calibri" w:eastAsia="Times New Roman" w:hAnsi="Calibri"/>
              </w:rPr>
              <w:t>24</w:t>
            </w:r>
          </w:p>
        </w:tc>
        <w:tc>
          <w:tcPr>
            <w:tcW w:w="7200" w:type="dxa"/>
            <w:noWrap/>
            <w:vAlign w:val="center"/>
            <w:hideMark/>
          </w:tcPr>
          <w:p w:rsidR="007E56CC" w:rsidRPr="004C1898" w:rsidRDefault="007E56CC" w:rsidP="00D925F5">
            <w:pPr>
              <w:contextualSpacing/>
              <w:rPr>
                <w:rFonts w:ascii="Calibri" w:eastAsia="Times New Roman" w:hAnsi="Calibri"/>
              </w:rPr>
            </w:pPr>
            <w:r w:rsidRPr="004C1898">
              <w:rPr>
                <w:rFonts w:ascii="Calibri" w:eastAsia="Times New Roman" w:hAnsi="Calibri"/>
              </w:rPr>
              <w:t>Liberal arts and sciences, general studies and humanities</w:t>
            </w:r>
          </w:p>
        </w:tc>
        <w:tc>
          <w:tcPr>
            <w:tcW w:w="1435" w:type="dxa"/>
            <w:noWrap/>
            <w:vAlign w:val="center"/>
            <w:hideMark/>
          </w:tcPr>
          <w:p w:rsidR="007E56CC" w:rsidRPr="004C1898" w:rsidRDefault="007E56CC" w:rsidP="00D925F5">
            <w:pPr>
              <w:jc w:val="right"/>
              <w:rPr>
                <w:rFonts w:ascii="Calibri" w:eastAsia="Times New Roman" w:hAnsi="Calibri"/>
              </w:rPr>
            </w:pPr>
            <w:r w:rsidRPr="004C1898">
              <w:rPr>
                <w:rFonts w:ascii="Calibri" w:eastAsia="Times New Roman" w:hAnsi="Calibri"/>
              </w:rPr>
              <w:t>5,967</w:t>
            </w:r>
          </w:p>
        </w:tc>
      </w:tr>
      <w:tr w:rsidR="007E56CC" w:rsidRPr="004C1898" w:rsidTr="00D925F5">
        <w:trPr>
          <w:cnfStyle w:val="000000100000" w:firstRow="0" w:lastRow="0" w:firstColumn="0" w:lastColumn="0" w:oddVBand="0" w:evenVBand="0" w:oddHBand="1" w:evenHBand="0" w:firstRowFirstColumn="0" w:firstRowLastColumn="0" w:lastRowFirstColumn="0" w:lastRowLastColumn="0"/>
          <w:trHeight w:val="432"/>
        </w:trPr>
        <w:tc>
          <w:tcPr>
            <w:tcW w:w="715" w:type="dxa"/>
            <w:noWrap/>
            <w:hideMark/>
          </w:tcPr>
          <w:p w:rsidR="007E56CC" w:rsidRPr="004C1898" w:rsidRDefault="007E56CC" w:rsidP="00D925F5">
            <w:pPr>
              <w:contextualSpacing/>
              <w:jc w:val="center"/>
              <w:rPr>
                <w:rFonts w:ascii="Calibri" w:eastAsia="Times New Roman" w:hAnsi="Calibri"/>
              </w:rPr>
            </w:pPr>
            <w:r w:rsidRPr="004C1898">
              <w:rPr>
                <w:rFonts w:ascii="Calibri" w:eastAsia="Times New Roman" w:hAnsi="Calibri"/>
              </w:rPr>
              <w:t>52</w:t>
            </w:r>
          </w:p>
        </w:tc>
        <w:tc>
          <w:tcPr>
            <w:tcW w:w="7200" w:type="dxa"/>
            <w:noWrap/>
            <w:hideMark/>
          </w:tcPr>
          <w:p w:rsidR="007E56CC" w:rsidRPr="004C1898" w:rsidRDefault="007E56CC" w:rsidP="00D925F5">
            <w:pPr>
              <w:contextualSpacing/>
              <w:rPr>
                <w:rFonts w:ascii="Calibri" w:eastAsia="Times New Roman" w:hAnsi="Calibri"/>
              </w:rPr>
            </w:pPr>
            <w:r w:rsidRPr="004C1898">
              <w:rPr>
                <w:rFonts w:ascii="Calibri" w:eastAsia="Times New Roman" w:hAnsi="Calibri"/>
              </w:rPr>
              <w:t>Business, management, marketing, and related support services</w:t>
            </w:r>
          </w:p>
        </w:tc>
        <w:tc>
          <w:tcPr>
            <w:tcW w:w="1435" w:type="dxa"/>
            <w:noWrap/>
            <w:hideMark/>
          </w:tcPr>
          <w:p w:rsidR="007E56CC" w:rsidRPr="004C1898" w:rsidRDefault="007E56CC" w:rsidP="00D925F5">
            <w:pPr>
              <w:jc w:val="right"/>
              <w:rPr>
                <w:rFonts w:ascii="Calibri" w:eastAsia="Times New Roman" w:hAnsi="Calibri"/>
              </w:rPr>
            </w:pPr>
            <w:r w:rsidRPr="004C1898">
              <w:rPr>
                <w:rFonts w:ascii="Calibri" w:eastAsia="Times New Roman" w:hAnsi="Calibri"/>
              </w:rPr>
              <w:t>4,002</w:t>
            </w:r>
          </w:p>
        </w:tc>
      </w:tr>
      <w:tr w:rsidR="007E56CC" w:rsidRPr="004C1898" w:rsidTr="00D925F5">
        <w:trPr>
          <w:cnfStyle w:val="000000010000" w:firstRow="0" w:lastRow="0" w:firstColumn="0" w:lastColumn="0" w:oddVBand="0" w:evenVBand="0" w:oddHBand="0" w:evenHBand="1" w:firstRowFirstColumn="0" w:firstRowLastColumn="0" w:lastRowFirstColumn="0" w:lastRowLastColumn="0"/>
          <w:trHeight w:val="432"/>
        </w:trPr>
        <w:tc>
          <w:tcPr>
            <w:tcW w:w="715" w:type="dxa"/>
            <w:noWrap/>
            <w:vAlign w:val="center"/>
            <w:hideMark/>
          </w:tcPr>
          <w:p w:rsidR="007E56CC" w:rsidRPr="004C1898" w:rsidRDefault="007E56CC" w:rsidP="00D925F5">
            <w:pPr>
              <w:contextualSpacing/>
              <w:jc w:val="center"/>
              <w:rPr>
                <w:rFonts w:ascii="Calibri" w:eastAsia="Times New Roman" w:hAnsi="Calibri"/>
              </w:rPr>
            </w:pPr>
            <w:r w:rsidRPr="004C1898">
              <w:rPr>
                <w:rFonts w:ascii="Calibri" w:eastAsia="Times New Roman" w:hAnsi="Calibri"/>
              </w:rPr>
              <w:t>13</w:t>
            </w:r>
          </w:p>
        </w:tc>
        <w:tc>
          <w:tcPr>
            <w:tcW w:w="7200" w:type="dxa"/>
            <w:noWrap/>
            <w:vAlign w:val="center"/>
            <w:hideMark/>
          </w:tcPr>
          <w:p w:rsidR="007E56CC" w:rsidRPr="004C1898" w:rsidRDefault="007E56CC" w:rsidP="00D925F5">
            <w:pPr>
              <w:contextualSpacing/>
              <w:rPr>
                <w:rFonts w:ascii="Calibri" w:eastAsia="Times New Roman" w:hAnsi="Calibri"/>
              </w:rPr>
            </w:pPr>
            <w:r w:rsidRPr="004C1898">
              <w:rPr>
                <w:rFonts w:ascii="Calibri" w:eastAsia="Times New Roman" w:hAnsi="Calibri"/>
              </w:rPr>
              <w:t>Education</w:t>
            </w:r>
          </w:p>
        </w:tc>
        <w:tc>
          <w:tcPr>
            <w:tcW w:w="1435" w:type="dxa"/>
            <w:noWrap/>
            <w:vAlign w:val="center"/>
            <w:hideMark/>
          </w:tcPr>
          <w:p w:rsidR="007E56CC" w:rsidRPr="004C1898" w:rsidRDefault="007E56CC" w:rsidP="00D925F5">
            <w:pPr>
              <w:jc w:val="right"/>
              <w:rPr>
                <w:rFonts w:ascii="Calibri" w:eastAsia="Times New Roman" w:hAnsi="Calibri"/>
              </w:rPr>
            </w:pPr>
            <w:r w:rsidRPr="004C1898">
              <w:rPr>
                <w:rFonts w:ascii="Calibri" w:eastAsia="Times New Roman" w:hAnsi="Calibri"/>
              </w:rPr>
              <w:t>2,605</w:t>
            </w:r>
          </w:p>
        </w:tc>
      </w:tr>
      <w:tr w:rsidR="007E56CC" w:rsidRPr="004C1898" w:rsidTr="00D925F5">
        <w:trPr>
          <w:cnfStyle w:val="000000100000" w:firstRow="0" w:lastRow="0" w:firstColumn="0" w:lastColumn="0" w:oddVBand="0" w:evenVBand="0" w:oddHBand="1" w:evenHBand="0" w:firstRowFirstColumn="0" w:firstRowLastColumn="0" w:lastRowFirstColumn="0" w:lastRowLastColumn="0"/>
          <w:trHeight w:val="432"/>
        </w:trPr>
        <w:tc>
          <w:tcPr>
            <w:tcW w:w="715" w:type="dxa"/>
            <w:noWrap/>
            <w:hideMark/>
          </w:tcPr>
          <w:p w:rsidR="007E56CC" w:rsidRPr="004C1898" w:rsidRDefault="007E56CC" w:rsidP="00D925F5">
            <w:pPr>
              <w:contextualSpacing/>
              <w:jc w:val="center"/>
              <w:rPr>
                <w:rFonts w:ascii="Calibri" w:eastAsia="Times New Roman" w:hAnsi="Calibri"/>
              </w:rPr>
            </w:pPr>
            <w:r w:rsidRPr="004C1898">
              <w:rPr>
                <w:rFonts w:ascii="Calibri" w:eastAsia="Times New Roman" w:hAnsi="Calibri"/>
              </w:rPr>
              <w:t>12</w:t>
            </w:r>
          </w:p>
        </w:tc>
        <w:tc>
          <w:tcPr>
            <w:tcW w:w="7200" w:type="dxa"/>
            <w:noWrap/>
            <w:hideMark/>
          </w:tcPr>
          <w:p w:rsidR="007E56CC" w:rsidRPr="004C1898" w:rsidRDefault="007E56CC" w:rsidP="00D925F5">
            <w:pPr>
              <w:contextualSpacing/>
              <w:rPr>
                <w:rFonts w:ascii="Calibri" w:eastAsia="Times New Roman" w:hAnsi="Calibri"/>
              </w:rPr>
            </w:pPr>
            <w:r w:rsidRPr="004C1898">
              <w:rPr>
                <w:rFonts w:ascii="Calibri" w:eastAsia="Times New Roman" w:hAnsi="Calibri"/>
              </w:rPr>
              <w:t>Personal and culinary services</w:t>
            </w:r>
          </w:p>
        </w:tc>
        <w:tc>
          <w:tcPr>
            <w:tcW w:w="1435" w:type="dxa"/>
            <w:noWrap/>
            <w:hideMark/>
          </w:tcPr>
          <w:p w:rsidR="007E56CC" w:rsidRPr="004C1898" w:rsidRDefault="007E56CC" w:rsidP="00D925F5">
            <w:pPr>
              <w:jc w:val="right"/>
              <w:rPr>
                <w:rFonts w:ascii="Calibri" w:eastAsia="Times New Roman" w:hAnsi="Calibri"/>
              </w:rPr>
            </w:pPr>
            <w:r w:rsidRPr="004C1898">
              <w:rPr>
                <w:rFonts w:ascii="Calibri" w:eastAsia="Times New Roman" w:hAnsi="Calibri"/>
              </w:rPr>
              <w:t>1,222</w:t>
            </w:r>
          </w:p>
        </w:tc>
      </w:tr>
      <w:tr w:rsidR="007E56CC" w:rsidRPr="004C1898" w:rsidTr="00D925F5">
        <w:trPr>
          <w:cnfStyle w:val="000000010000" w:firstRow="0" w:lastRow="0" w:firstColumn="0" w:lastColumn="0" w:oddVBand="0" w:evenVBand="0" w:oddHBand="0" w:evenHBand="1" w:firstRowFirstColumn="0" w:firstRowLastColumn="0" w:lastRowFirstColumn="0" w:lastRowLastColumn="0"/>
          <w:trHeight w:val="432"/>
        </w:trPr>
        <w:tc>
          <w:tcPr>
            <w:tcW w:w="715" w:type="dxa"/>
            <w:noWrap/>
            <w:vAlign w:val="center"/>
            <w:hideMark/>
          </w:tcPr>
          <w:p w:rsidR="007E56CC" w:rsidRPr="004C1898" w:rsidRDefault="007E56CC" w:rsidP="00D925F5">
            <w:pPr>
              <w:contextualSpacing/>
              <w:jc w:val="center"/>
              <w:rPr>
                <w:rFonts w:ascii="Calibri" w:eastAsia="Times New Roman" w:hAnsi="Calibri"/>
              </w:rPr>
            </w:pPr>
            <w:r w:rsidRPr="004C1898">
              <w:rPr>
                <w:rFonts w:ascii="Calibri" w:eastAsia="Times New Roman" w:hAnsi="Calibri"/>
              </w:rPr>
              <w:t>43</w:t>
            </w:r>
          </w:p>
        </w:tc>
        <w:tc>
          <w:tcPr>
            <w:tcW w:w="7200" w:type="dxa"/>
            <w:noWrap/>
            <w:vAlign w:val="center"/>
            <w:hideMark/>
          </w:tcPr>
          <w:p w:rsidR="007E56CC" w:rsidRPr="004C1898" w:rsidRDefault="007E56CC" w:rsidP="00D925F5">
            <w:pPr>
              <w:contextualSpacing/>
              <w:rPr>
                <w:rFonts w:ascii="Calibri" w:eastAsia="Times New Roman" w:hAnsi="Calibri"/>
              </w:rPr>
            </w:pPr>
            <w:r w:rsidRPr="004C1898">
              <w:rPr>
                <w:rFonts w:ascii="Calibri" w:eastAsia="Times New Roman" w:hAnsi="Calibri"/>
              </w:rPr>
              <w:t>Homeland security, law enforcement, firefighting and related protective services</w:t>
            </w:r>
          </w:p>
        </w:tc>
        <w:tc>
          <w:tcPr>
            <w:tcW w:w="1435" w:type="dxa"/>
            <w:noWrap/>
            <w:vAlign w:val="center"/>
            <w:hideMark/>
          </w:tcPr>
          <w:p w:rsidR="007E56CC" w:rsidRPr="004C1898" w:rsidRDefault="007E56CC" w:rsidP="00D925F5">
            <w:pPr>
              <w:jc w:val="right"/>
              <w:rPr>
                <w:rFonts w:ascii="Calibri" w:eastAsia="Times New Roman" w:hAnsi="Calibri"/>
              </w:rPr>
            </w:pPr>
            <w:r w:rsidRPr="004C1898">
              <w:rPr>
                <w:rFonts w:ascii="Calibri" w:eastAsia="Times New Roman" w:hAnsi="Calibri"/>
              </w:rPr>
              <w:t>1,068</w:t>
            </w:r>
          </w:p>
        </w:tc>
      </w:tr>
      <w:tr w:rsidR="007E56CC" w:rsidRPr="004C1898" w:rsidTr="00D925F5">
        <w:trPr>
          <w:cnfStyle w:val="000000100000" w:firstRow="0" w:lastRow="0" w:firstColumn="0" w:lastColumn="0" w:oddVBand="0" w:evenVBand="0" w:oddHBand="1" w:evenHBand="0" w:firstRowFirstColumn="0" w:firstRowLastColumn="0" w:lastRowFirstColumn="0" w:lastRowLastColumn="0"/>
          <w:trHeight w:val="432"/>
        </w:trPr>
        <w:tc>
          <w:tcPr>
            <w:tcW w:w="715" w:type="dxa"/>
            <w:noWrap/>
            <w:hideMark/>
          </w:tcPr>
          <w:p w:rsidR="007E56CC" w:rsidRPr="004C1898" w:rsidRDefault="007E56CC" w:rsidP="00D925F5">
            <w:pPr>
              <w:contextualSpacing/>
              <w:jc w:val="center"/>
              <w:rPr>
                <w:rFonts w:ascii="Calibri" w:eastAsia="Times New Roman" w:hAnsi="Calibri"/>
              </w:rPr>
            </w:pPr>
            <w:r w:rsidRPr="004C1898">
              <w:rPr>
                <w:rFonts w:ascii="Calibri" w:eastAsia="Times New Roman" w:hAnsi="Calibri"/>
              </w:rPr>
              <w:t>14</w:t>
            </w:r>
          </w:p>
        </w:tc>
        <w:tc>
          <w:tcPr>
            <w:tcW w:w="7200" w:type="dxa"/>
            <w:noWrap/>
            <w:hideMark/>
          </w:tcPr>
          <w:p w:rsidR="007E56CC" w:rsidRPr="004C1898" w:rsidRDefault="007E56CC" w:rsidP="00D925F5">
            <w:pPr>
              <w:contextualSpacing/>
              <w:rPr>
                <w:rFonts w:ascii="Calibri" w:eastAsia="Times New Roman" w:hAnsi="Calibri"/>
              </w:rPr>
            </w:pPr>
            <w:r w:rsidRPr="004C1898">
              <w:rPr>
                <w:rFonts w:ascii="Calibri" w:eastAsia="Times New Roman" w:hAnsi="Calibri"/>
              </w:rPr>
              <w:t>Engineering</w:t>
            </w:r>
          </w:p>
        </w:tc>
        <w:tc>
          <w:tcPr>
            <w:tcW w:w="1435" w:type="dxa"/>
            <w:noWrap/>
            <w:hideMark/>
          </w:tcPr>
          <w:p w:rsidR="007E56CC" w:rsidRPr="004C1898" w:rsidRDefault="007E56CC" w:rsidP="00D925F5">
            <w:pPr>
              <w:jc w:val="right"/>
              <w:rPr>
                <w:rFonts w:ascii="Calibri" w:eastAsia="Times New Roman" w:hAnsi="Calibri"/>
              </w:rPr>
            </w:pPr>
            <w:r w:rsidRPr="004C1898">
              <w:rPr>
                <w:rFonts w:ascii="Calibri" w:eastAsia="Times New Roman" w:hAnsi="Calibri"/>
              </w:rPr>
              <w:t>1,032</w:t>
            </w:r>
          </w:p>
        </w:tc>
      </w:tr>
      <w:tr w:rsidR="007E56CC" w:rsidRPr="004C1898" w:rsidTr="00D925F5">
        <w:trPr>
          <w:cnfStyle w:val="000000010000" w:firstRow="0" w:lastRow="0" w:firstColumn="0" w:lastColumn="0" w:oddVBand="0" w:evenVBand="0" w:oddHBand="0" w:evenHBand="1" w:firstRowFirstColumn="0" w:firstRowLastColumn="0" w:lastRowFirstColumn="0" w:lastRowLastColumn="0"/>
          <w:trHeight w:val="432"/>
        </w:trPr>
        <w:tc>
          <w:tcPr>
            <w:tcW w:w="715" w:type="dxa"/>
            <w:noWrap/>
            <w:vAlign w:val="center"/>
            <w:hideMark/>
          </w:tcPr>
          <w:p w:rsidR="007E56CC" w:rsidRPr="004C1898" w:rsidRDefault="007E56CC" w:rsidP="00D925F5">
            <w:pPr>
              <w:contextualSpacing/>
              <w:jc w:val="center"/>
              <w:rPr>
                <w:rFonts w:ascii="Calibri" w:eastAsia="Times New Roman" w:hAnsi="Calibri"/>
              </w:rPr>
            </w:pPr>
            <w:r w:rsidRPr="004C1898">
              <w:rPr>
                <w:rFonts w:ascii="Calibri" w:eastAsia="Times New Roman" w:hAnsi="Calibri"/>
              </w:rPr>
              <w:t>47</w:t>
            </w:r>
          </w:p>
        </w:tc>
        <w:tc>
          <w:tcPr>
            <w:tcW w:w="7200" w:type="dxa"/>
            <w:noWrap/>
            <w:vAlign w:val="center"/>
            <w:hideMark/>
          </w:tcPr>
          <w:p w:rsidR="007E56CC" w:rsidRPr="004C1898" w:rsidRDefault="007E56CC" w:rsidP="00D925F5">
            <w:pPr>
              <w:contextualSpacing/>
              <w:rPr>
                <w:rFonts w:ascii="Calibri" w:eastAsia="Times New Roman" w:hAnsi="Calibri"/>
              </w:rPr>
            </w:pPr>
            <w:r w:rsidRPr="004C1898">
              <w:rPr>
                <w:rFonts w:ascii="Calibri" w:eastAsia="Times New Roman" w:hAnsi="Calibri"/>
              </w:rPr>
              <w:t>Mechanic and repair technologies/technicians</w:t>
            </w:r>
          </w:p>
        </w:tc>
        <w:tc>
          <w:tcPr>
            <w:tcW w:w="1435" w:type="dxa"/>
            <w:noWrap/>
            <w:vAlign w:val="center"/>
            <w:hideMark/>
          </w:tcPr>
          <w:p w:rsidR="007E56CC" w:rsidRPr="004C1898" w:rsidRDefault="007E56CC" w:rsidP="00D925F5">
            <w:pPr>
              <w:jc w:val="right"/>
              <w:rPr>
                <w:rFonts w:ascii="Calibri" w:eastAsia="Times New Roman" w:hAnsi="Calibri"/>
              </w:rPr>
            </w:pPr>
            <w:r w:rsidRPr="004C1898">
              <w:rPr>
                <w:rFonts w:ascii="Calibri" w:eastAsia="Times New Roman" w:hAnsi="Calibri"/>
              </w:rPr>
              <w:t>939</w:t>
            </w:r>
          </w:p>
        </w:tc>
      </w:tr>
      <w:tr w:rsidR="007E56CC" w:rsidRPr="004C1898" w:rsidTr="00D925F5">
        <w:trPr>
          <w:cnfStyle w:val="000000100000" w:firstRow="0" w:lastRow="0" w:firstColumn="0" w:lastColumn="0" w:oddVBand="0" w:evenVBand="0" w:oddHBand="1" w:evenHBand="0" w:firstRowFirstColumn="0" w:firstRowLastColumn="0" w:lastRowFirstColumn="0" w:lastRowLastColumn="0"/>
          <w:trHeight w:val="432"/>
        </w:trPr>
        <w:tc>
          <w:tcPr>
            <w:tcW w:w="715" w:type="dxa"/>
            <w:noWrap/>
            <w:hideMark/>
          </w:tcPr>
          <w:p w:rsidR="007E56CC" w:rsidRPr="004C1898" w:rsidRDefault="007E56CC" w:rsidP="00D925F5">
            <w:pPr>
              <w:contextualSpacing/>
              <w:jc w:val="center"/>
              <w:rPr>
                <w:rFonts w:ascii="Calibri" w:eastAsia="Times New Roman" w:hAnsi="Calibri"/>
              </w:rPr>
            </w:pPr>
            <w:r w:rsidRPr="004C1898">
              <w:rPr>
                <w:rFonts w:ascii="Calibri" w:eastAsia="Times New Roman" w:hAnsi="Calibri"/>
              </w:rPr>
              <w:t>42</w:t>
            </w:r>
          </w:p>
        </w:tc>
        <w:tc>
          <w:tcPr>
            <w:tcW w:w="7200" w:type="dxa"/>
            <w:noWrap/>
            <w:hideMark/>
          </w:tcPr>
          <w:p w:rsidR="007E56CC" w:rsidRPr="004C1898" w:rsidRDefault="007E56CC" w:rsidP="00D925F5">
            <w:pPr>
              <w:contextualSpacing/>
              <w:rPr>
                <w:rFonts w:ascii="Calibri" w:eastAsia="Times New Roman" w:hAnsi="Calibri"/>
              </w:rPr>
            </w:pPr>
            <w:r w:rsidRPr="004C1898">
              <w:rPr>
                <w:rFonts w:ascii="Calibri" w:eastAsia="Times New Roman" w:hAnsi="Calibri"/>
              </w:rPr>
              <w:t>Psychology</w:t>
            </w:r>
          </w:p>
        </w:tc>
        <w:tc>
          <w:tcPr>
            <w:tcW w:w="1435" w:type="dxa"/>
            <w:noWrap/>
            <w:hideMark/>
          </w:tcPr>
          <w:p w:rsidR="007E56CC" w:rsidRPr="004C1898" w:rsidRDefault="007E56CC" w:rsidP="00D925F5">
            <w:pPr>
              <w:jc w:val="right"/>
              <w:rPr>
                <w:rFonts w:ascii="Calibri" w:eastAsia="Times New Roman" w:hAnsi="Calibri"/>
              </w:rPr>
            </w:pPr>
            <w:r w:rsidRPr="004C1898">
              <w:rPr>
                <w:rFonts w:ascii="Calibri" w:eastAsia="Times New Roman" w:hAnsi="Calibri"/>
              </w:rPr>
              <w:t>891</w:t>
            </w:r>
          </w:p>
        </w:tc>
      </w:tr>
      <w:tr w:rsidR="007E56CC" w:rsidRPr="004C1898" w:rsidTr="00D925F5">
        <w:trPr>
          <w:cnfStyle w:val="000000010000" w:firstRow="0" w:lastRow="0" w:firstColumn="0" w:lastColumn="0" w:oddVBand="0" w:evenVBand="0" w:oddHBand="0" w:evenHBand="1" w:firstRowFirstColumn="0" w:firstRowLastColumn="0" w:lastRowFirstColumn="0" w:lastRowLastColumn="0"/>
          <w:trHeight w:val="432"/>
        </w:trPr>
        <w:tc>
          <w:tcPr>
            <w:tcW w:w="715" w:type="dxa"/>
            <w:noWrap/>
            <w:vAlign w:val="center"/>
            <w:hideMark/>
          </w:tcPr>
          <w:p w:rsidR="007E56CC" w:rsidRPr="004C1898" w:rsidRDefault="007E56CC" w:rsidP="00D925F5">
            <w:pPr>
              <w:contextualSpacing/>
              <w:jc w:val="center"/>
              <w:rPr>
                <w:rFonts w:ascii="Calibri" w:eastAsia="Times New Roman" w:hAnsi="Calibri"/>
              </w:rPr>
            </w:pPr>
            <w:r w:rsidRPr="004C1898">
              <w:rPr>
                <w:rFonts w:ascii="Calibri" w:eastAsia="Times New Roman" w:hAnsi="Calibri"/>
              </w:rPr>
              <w:t>50</w:t>
            </w:r>
          </w:p>
        </w:tc>
        <w:tc>
          <w:tcPr>
            <w:tcW w:w="7200" w:type="dxa"/>
            <w:noWrap/>
            <w:vAlign w:val="center"/>
            <w:hideMark/>
          </w:tcPr>
          <w:p w:rsidR="007E56CC" w:rsidRPr="004C1898" w:rsidRDefault="007E56CC" w:rsidP="00D925F5">
            <w:pPr>
              <w:contextualSpacing/>
              <w:rPr>
                <w:rFonts w:ascii="Calibri" w:eastAsia="Times New Roman" w:hAnsi="Calibri"/>
              </w:rPr>
            </w:pPr>
            <w:r w:rsidRPr="004C1898">
              <w:rPr>
                <w:rFonts w:ascii="Calibri" w:eastAsia="Times New Roman" w:hAnsi="Calibri"/>
              </w:rPr>
              <w:t>Visual and performing arts</w:t>
            </w:r>
          </w:p>
        </w:tc>
        <w:tc>
          <w:tcPr>
            <w:tcW w:w="1435" w:type="dxa"/>
            <w:noWrap/>
            <w:vAlign w:val="center"/>
            <w:hideMark/>
          </w:tcPr>
          <w:p w:rsidR="007E56CC" w:rsidRPr="004C1898" w:rsidRDefault="007E56CC" w:rsidP="00D925F5">
            <w:pPr>
              <w:jc w:val="right"/>
              <w:rPr>
                <w:rFonts w:ascii="Calibri" w:eastAsia="Times New Roman" w:hAnsi="Calibri"/>
              </w:rPr>
            </w:pPr>
            <w:r w:rsidRPr="004C1898">
              <w:rPr>
                <w:rFonts w:ascii="Calibri" w:eastAsia="Times New Roman" w:hAnsi="Calibri"/>
              </w:rPr>
              <w:t>874</w:t>
            </w:r>
          </w:p>
        </w:tc>
      </w:tr>
    </w:tbl>
    <w:p w:rsidR="007E56CC" w:rsidRDefault="007E56CC" w:rsidP="007E56CC"/>
    <w:p w:rsidR="007E56CC" w:rsidRDefault="005C3CE1" w:rsidP="007E56CC">
      <w:r>
        <w:t>In the following tables, we break down the institutions from which the awards in the programs were earned.</w:t>
      </w:r>
      <w:r w:rsidR="00EF3504">
        <w:t xml:space="preserve"> </w:t>
      </w:r>
    </w:p>
    <w:p w:rsidR="00FA352E" w:rsidRDefault="00FA352E">
      <w:pPr>
        <w:rPr>
          <w:rFonts w:eastAsiaTheme="majorEastAsia" w:cstheme="majorBidi"/>
          <w:b/>
          <w:szCs w:val="26"/>
        </w:rPr>
      </w:pPr>
      <w:r>
        <w:br w:type="page"/>
      </w:r>
    </w:p>
    <w:p w:rsidR="007E56CC" w:rsidRDefault="007E56CC" w:rsidP="00327600">
      <w:pPr>
        <w:pStyle w:val="Heading3"/>
      </w:pPr>
      <w:bookmarkStart w:id="24" w:name="_Toc472687889"/>
      <w:r w:rsidRPr="00C6053E">
        <w:lastRenderedPageBreak/>
        <w:t>Health Care and Related Occupatio</w:t>
      </w:r>
      <w:r w:rsidR="00EF3504">
        <w:t>ns</w:t>
      </w:r>
      <w:r w:rsidR="00FA352E">
        <w:t xml:space="preserve"> programs</w:t>
      </w:r>
      <w:bookmarkEnd w:id="24"/>
    </w:p>
    <w:tbl>
      <w:tblPr>
        <w:tblStyle w:val="Standard"/>
        <w:tblpPr w:leftFromText="180" w:rightFromText="180" w:vertAnchor="text" w:horzAnchor="margin" w:tblpY="77"/>
        <w:tblW w:w="0" w:type="auto"/>
        <w:tblLayout w:type="fixed"/>
        <w:tblLook w:val="04A0" w:firstRow="1" w:lastRow="0" w:firstColumn="1" w:lastColumn="0" w:noHBand="0" w:noVBand="1"/>
      </w:tblPr>
      <w:tblGrid>
        <w:gridCol w:w="3775"/>
        <w:gridCol w:w="764"/>
        <w:gridCol w:w="765"/>
        <w:gridCol w:w="764"/>
        <w:gridCol w:w="765"/>
        <w:gridCol w:w="764"/>
        <w:gridCol w:w="765"/>
        <w:gridCol w:w="765"/>
        <w:gridCol w:w="764"/>
        <w:gridCol w:w="765"/>
        <w:gridCol w:w="764"/>
        <w:gridCol w:w="765"/>
        <w:gridCol w:w="765"/>
      </w:tblGrid>
      <w:tr w:rsidR="00285FBC" w:rsidRPr="00723D02" w:rsidTr="002E6CD3">
        <w:trPr>
          <w:cnfStyle w:val="100000000000" w:firstRow="1" w:lastRow="0" w:firstColumn="0" w:lastColumn="0" w:oddVBand="0" w:evenVBand="0" w:oddHBand="0" w:evenHBand="0" w:firstRowFirstColumn="0" w:firstRowLastColumn="0" w:lastRowFirstColumn="0" w:lastRowLastColumn="0"/>
          <w:trHeight w:val="1789"/>
        </w:trPr>
        <w:tc>
          <w:tcPr>
            <w:tcW w:w="3775" w:type="dxa"/>
            <w:hideMark/>
          </w:tcPr>
          <w:p w:rsidR="00285FBC" w:rsidRPr="00723D02" w:rsidRDefault="00285FBC" w:rsidP="00285FBC">
            <w:pPr>
              <w:rPr>
                <w:sz w:val="20"/>
                <w:szCs w:val="20"/>
              </w:rPr>
            </w:pPr>
            <w:r w:rsidRPr="00723D02">
              <w:rPr>
                <w:sz w:val="20"/>
                <w:szCs w:val="20"/>
              </w:rPr>
              <w:t>Institution</w:t>
            </w:r>
          </w:p>
        </w:tc>
        <w:tc>
          <w:tcPr>
            <w:tcW w:w="764" w:type="dxa"/>
            <w:textDirection w:val="btLr"/>
            <w:hideMark/>
          </w:tcPr>
          <w:p w:rsidR="00285FBC" w:rsidRPr="00723D02" w:rsidRDefault="00285FBC" w:rsidP="00285FBC">
            <w:pPr>
              <w:ind w:left="113" w:right="113"/>
              <w:rPr>
                <w:sz w:val="20"/>
                <w:szCs w:val="20"/>
              </w:rPr>
            </w:pPr>
            <w:r w:rsidRPr="00723D02">
              <w:rPr>
                <w:sz w:val="20"/>
                <w:szCs w:val="20"/>
              </w:rPr>
              <w:t>Award of less than 1 year</w:t>
            </w:r>
          </w:p>
        </w:tc>
        <w:tc>
          <w:tcPr>
            <w:tcW w:w="765" w:type="dxa"/>
            <w:textDirection w:val="btLr"/>
            <w:hideMark/>
          </w:tcPr>
          <w:p w:rsidR="00285FBC" w:rsidRPr="00723D02" w:rsidRDefault="00285FBC" w:rsidP="00285FBC">
            <w:pPr>
              <w:ind w:left="113" w:right="113"/>
              <w:rPr>
                <w:sz w:val="20"/>
                <w:szCs w:val="20"/>
              </w:rPr>
            </w:pPr>
            <w:r w:rsidRPr="00723D02">
              <w:rPr>
                <w:sz w:val="20"/>
                <w:szCs w:val="20"/>
              </w:rPr>
              <w:t>Award of at least 1 but less than 2 years</w:t>
            </w:r>
          </w:p>
        </w:tc>
        <w:tc>
          <w:tcPr>
            <w:tcW w:w="764" w:type="dxa"/>
            <w:textDirection w:val="btLr"/>
            <w:hideMark/>
          </w:tcPr>
          <w:p w:rsidR="00285FBC" w:rsidRPr="00723D02" w:rsidRDefault="00285FBC" w:rsidP="00285FBC">
            <w:pPr>
              <w:ind w:left="113" w:right="113"/>
              <w:rPr>
                <w:sz w:val="20"/>
                <w:szCs w:val="20"/>
              </w:rPr>
            </w:pPr>
            <w:r w:rsidRPr="00723D02">
              <w:rPr>
                <w:sz w:val="20"/>
                <w:szCs w:val="20"/>
              </w:rPr>
              <w:t>Associates degree</w:t>
            </w:r>
          </w:p>
        </w:tc>
        <w:tc>
          <w:tcPr>
            <w:tcW w:w="765" w:type="dxa"/>
            <w:textDirection w:val="btLr"/>
            <w:hideMark/>
          </w:tcPr>
          <w:p w:rsidR="00285FBC" w:rsidRPr="00723D02" w:rsidRDefault="00285FBC" w:rsidP="00285FBC">
            <w:pPr>
              <w:ind w:left="113" w:right="113"/>
              <w:rPr>
                <w:sz w:val="20"/>
                <w:szCs w:val="20"/>
              </w:rPr>
            </w:pPr>
            <w:r w:rsidRPr="00723D02">
              <w:rPr>
                <w:sz w:val="20"/>
                <w:szCs w:val="20"/>
              </w:rPr>
              <w:t>Award of at least 2 but less than 4 years</w:t>
            </w:r>
          </w:p>
        </w:tc>
        <w:tc>
          <w:tcPr>
            <w:tcW w:w="764" w:type="dxa"/>
            <w:textDirection w:val="btLr"/>
            <w:hideMark/>
          </w:tcPr>
          <w:p w:rsidR="00285FBC" w:rsidRPr="00723D02" w:rsidRDefault="00285FBC" w:rsidP="00285FBC">
            <w:pPr>
              <w:ind w:left="113" w:right="113"/>
              <w:rPr>
                <w:sz w:val="20"/>
                <w:szCs w:val="20"/>
              </w:rPr>
            </w:pPr>
            <w:r w:rsidRPr="00723D02">
              <w:rPr>
                <w:sz w:val="20"/>
                <w:szCs w:val="20"/>
              </w:rPr>
              <w:t>Bachelors degree</w:t>
            </w:r>
          </w:p>
        </w:tc>
        <w:tc>
          <w:tcPr>
            <w:tcW w:w="765" w:type="dxa"/>
            <w:textDirection w:val="btLr"/>
            <w:hideMark/>
          </w:tcPr>
          <w:p w:rsidR="00285FBC" w:rsidRPr="00723D02" w:rsidRDefault="00285FBC" w:rsidP="00285FBC">
            <w:pPr>
              <w:ind w:left="113" w:right="113"/>
              <w:rPr>
                <w:sz w:val="20"/>
                <w:szCs w:val="20"/>
              </w:rPr>
            </w:pPr>
            <w:r w:rsidRPr="00723D02">
              <w:rPr>
                <w:sz w:val="20"/>
                <w:szCs w:val="20"/>
              </w:rPr>
              <w:t>Postbaccalaureate certificate</w:t>
            </w:r>
          </w:p>
        </w:tc>
        <w:tc>
          <w:tcPr>
            <w:tcW w:w="765" w:type="dxa"/>
            <w:textDirection w:val="btLr"/>
            <w:hideMark/>
          </w:tcPr>
          <w:p w:rsidR="00285FBC" w:rsidRPr="00723D02" w:rsidRDefault="00285FBC" w:rsidP="00285FBC">
            <w:pPr>
              <w:ind w:left="113" w:right="113"/>
              <w:rPr>
                <w:sz w:val="20"/>
                <w:szCs w:val="20"/>
              </w:rPr>
            </w:pPr>
            <w:r w:rsidRPr="00723D02">
              <w:rPr>
                <w:sz w:val="20"/>
                <w:szCs w:val="20"/>
              </w:rPr>
              <w:t>Masters degree</w:t>
            </w:r>
          </w:p>
        </w:tc>
        <w:tc>
          <w:tcPr>
            <w:tcW w:w="764" w:type="dxa"/>
            <w:textDirection w:val="btLr"/>
            <w:hideMark/>
          </w:tcPr>
          <w:p w:rsidR="00285FBC" w:rsidRPr="00723D02" w:rsidRDefault="00285FBC" w:rsidP="00285FBC">
            <w:pPr>
              <w:ind w:left="113" w:right="113"/>
              <w:rPr>
                <w:sz w:val="20"/>
                <w:szCs w:val="20"/>
              </w:rPr>
            </w:pPr>
            <w:r w:rsidRPr="00723D02">
              <w:rPr>
                <w:sz w:val="20"/>
                <w:szCs w:val="20"/>
              </w:rPr>
              <w:t>Post-masters certificate</w:t>
            </w:r>
          </w:p>
        </w:tc>
        <w:tc>
          <w:tcPr>
            <w:tcW w:w="765" w:type="dxa"/>
            <w:textDirection w:val="btLr"/>
            <w:hideMark/>
          </w:tcPr>
          <w:p w:rsidR="00285FBC" w:rsidRPr="00723D02" w:rsidRDefault="00285FBC" w:rsidP="00285FBC">
            <w:pPr>
              <w:ind w:left="113" w:right="113"/>
              <w:rPr>
                <w:sz w:val="20"/>
                <w:szCs w:val="20"/>
              </w:rPr>
            </w:pPr>
            <w:r w:rsidRPr="00723D02">
              <w:rPr>
                <w:sz w:val="20"/>
                <w:szCs w:val="20"/>
              </w:rPr>
              <w:t>Doctors degree</w:t>
            </w:r>
          </w:p>
        </w:tc>
        <w:tc>
          <w:tcPr>
            <w:tcW w:w="764" w:type="dxa"/>
            <w:textDirection w:val="btLr"/>
            <w:hideMark/>
          </w:tcPr>
          <w:p w:rsidR="00285FBC" w:rsidRPr="00723D02" w:rsidRDefault="00285FBC" w:rsidP="00285FBC">
            <w:pPr>
              <w:ind w:left="113" w:right="113"/>
              <w:rPr>
                <w:sz w:val="20"/>
                <w:szCs w:val="20"/>
              </w:rPr>
            </w:pPr>
            <w:r w:rsidRPr="00723D02">
              <w:rPr>
                <w:sz w:val="20"/>
                <w:szCs w:val="20"/>
              </w:rPr>
              <w:t>All Certificates</w:t>
            </w:r>
          </w:p>
        </w:tc>
        <w:tc>
          <w:tcPr>
            <w:tcW w:w="765" w:type="dxa"/>
            <w:textDirection w:val="btLr"/>
            <w:hideMark/>
          </w:tcPr>
          <w:p w:rsidR="00285FBC" w:rsidRPr="00723D02" w:rsidRDefault="00285FBC" w:rsidP="00285FBC">
            <w:pPr>
              <w:ind w:left="113" w:right="113"/>
              <w:rPr>
                <w:sz w:val="20"/>
                <w:szCs w:val="20"/>
              </w:rPr>
            </w:pPr>
            <w:r w:rsidRPr="00723D02">
              <w:rPr>
                <w:sz w:val="20"/>
                <w:szCs w:val="20"/>
              </w:rPr>
              <w:t>All Degrees</w:t>
            </w:r>
          </w:p>
        </w:tc>
        <w:tc>
          <w:tcPr>
            <w:tcW w:w="765" w:type="dxa"/>
            <w:textDirection w:val="btLr"/>
            <w:hideMark/>
          </w:tcPr>
          <w:p w:rsidR="00285FBC" w:rsidRPr="00723D02" w:rsidRDefault="00285FBC" w:rsidP="00285FBC">
            <w:pPr>
              <w:ind w:left="113" w:right="113"/>
              <w:rPr>
                <w:sz w:val="20"/>
                <w:szCs w:val="20"/>
              </w:rPr>
            </w:pPr>
            <w:r w:rsidRPr="00723D02">
              <w:rPr>
                <w:sz w:val="20"/>
                <w:szCs w:val="20"/>
              </w:rPr>
              <w:t>All Completions</w:t>
            </w:r>
          </w:p>
        </w:tc>
      </w:tr>
      <w:tr w:rsidR="00285FBC" w:rsidRPr="00723D02" w:rsidTr="00285FBC">
        <w:trPr>
          <w:cnfStyle w:val="000000100000" w:firstRow="0" w:lastRow="0" w:firstColumn="0" w:lastColumn="0" w:oddVBand="0" w:evenVBand="0" w:oddHBand="1" w:evenHBand="0" w:firstRowFirstColumn="0" w:firstRowLastColumn="0" w:lastRowFirstColumn="0" w:lastRowLastColumn="0"/>
          <w:trHeight w:val="403"/>
        </w:trPr>
        <w:tc>
          <w:tcPr>
            <w:tcW w:w="3775" w:type="dxa"/>
            <w:noWrap/>
            <w:hideMark/>
          </w:tcPr>
          <w:p w:rsidR="00285FBC" w:rsidRPr="00723D02" w:rsidRDefault="00285FBC" w:rsidP="00285FBC">
            <w:pPr>
              <w:contextualSpacing/>
              <w:rPr>
                <w:szCs w:val="20"/>
              </w:rPr>
            </w:pPr>
            <w:r w:rsidRPr="00723D02">
              <w:rPr>
                <w:szCs w:val="20"/>
              </w:rPr>
              <w:t>Central New Mexico Community College</w:t>
            </w:r>
          </w:p>
        </w:tc>
        <w:tc>
          <w:tcPr>
            <w:tcW w:w="764" w:type="dxa"/>
            <w:noWrap/>
            <w:hideMark/>
          </w:tcPr>
          <w:p w:rsidR="00285FBC" w:rsidRPr="00723D02" w:rsidRDefault="00285FBC" w:rsidP="00285FBC">
            <w:pPr>
              <w:contextualSpacing/>
              <w:jc w:val="center"/>
              <w:rPr>
                <w:szCs w:val="20"/>
              </w:rPr>
            </w:pPr>
            <w:r w:rsidRPr="00723D02">
              <w:rPr>
                <w:szCs w:val="20"/>
              </w:rPr>
              <w:t>615</w:t>
            </w:r>
          </w:p>
        </w:tc>
        <w:tc>
          <w:tcPr>
            <w:tcW w:w="765" w:type="dxa"/>
            <w:noWrap/>
            <w:hideMark/>
          </w:tcPr>
          <w:p w:rsidR="00285FBC" w:rsidRPr="00723D02" w:rsidRDefault="00285FBC" w:rsidP="00285FBC">
            <w:pPr>
              <w:contextualSpacing/>
              <w:jc w:val="center"/>
              <w:rPr>
                <w:szCs w:val="20"/>
              </w:rPr>
            </w:pPr>
            <w:r w:rsidRPr="00723D02">
              <w:rPr>
                <w:szCs w:val="20"/>
              </w:rPr>
              <w:t>247</w:t>
            </w:r>
          </w:p>
        </w:tc>
        <w:tc>
          <w:tcPr>
            <w:tcW w:w="764" w:type="dxa"/>
            <w:noWrap/>
            <w:hideMark/>
          </w:tcPr>
          <w:p w:rsidR="00285FBC" w:rsidRPr="00723D02" w:rsidRDefault="00285FBC" w:rsidP="00285FBC">
            <w:pPr>
              <w:contextualSpacing/>
              <w:jc w:val="center"/>
              <w:rPr>
                <w:szCs w:val="20"/>
              </w:rPr>
            </w:pPr>
            <w:r w:rsidRPr="00723D02">
              <w:rPr>
                <w:szCs w:val="20"/>
              </w:rPr>
              <w:t>469</w:t>
            </w:r>
          </w:p>
        </w:tc>
        <w:tc>
          <w:tcPr>
            <w:tcW w:w="765" w:type="dxa"/>
            <w:noWrap/>
            <w:hideMark/>
          </w:tcPr>
          <w:p w:rsidR="00285FBC" w:rsidRPr="00723D02" w:rsidRDefault="00285FBC" w:rsidP="00285FBC">
            <w:pPr>
              <w:contextualSpacing/>
              <w:jc w:val="center"/>
              <w:rPr>
                <w:szCs w:val="20"/>
              </w:rPr>
            </w:pPr>
            <w:r w:rsidRPr="00723D02">
              <w:rPr>
                <w:szCs w:val="20"/>
              </w:rPr>
              <w:t>0</w:t>
            </w:r>
          </w:p>
        </w:tc>
        <w:tc>
          <w:tcPr>
            <w:tcW w:w="764" w:type="dxa"/>
            <w:noWrap/>
            <w:hideMark/>
          </w:tcPr>
          <w:p w:rsidR="00285FBC" w:rsidRPr="00723D02" w:rsidRDefault="00285FBC" w:rsidP="00285FBC">
            <w:pPr>
              <w:contextualSpacing/>
              <w:jc w:val="center"/>
              <w:rPr>
                <w:szCs w:val="20"/>
              </w:rPr>
            </w:pPr>
            <w:r w:rsidRPr="00723D02">
              <w:rPr>
                <w:szCs w:val="20"/>
              </w:rPr>
              <w:t>0</w:t>
            </w:r>
          </w:p>
        </w:tc>
        <w:tc>
          <w:tcPr>
            <w:tcW w:w="765" w:type="dxa"/>
            <w:noWrap/>
            <w:hideMark/>
          </w:tcPr>
          <w:p w:rsidR="00285FBC" w:rsidRPr="00723D02" w:rsidRDefault="00285FBC" w:rsidP="00285FBC">
            <w:pPr>
              <w:contextualSpacing/>
              <w:jc w:val="center"/>
              <w:rPr>
                <w:szCs w:val="20"/>
              </w:rPr>
            </w:pPr>
            <w:r w:rsidRPr="00723D02">
              <w:rPr>
                <w:szCs w:val="20"/>
              </w:rPr>
              <w:t>0</w:t>
            </w:r>
          </w:p>
        </w:tc>
        <w:tc>
          <w:tcPr>
            <w:tcW w:w="765" w:type="dxa"/>
            <w:noWrap/>
            <w:hideMark/>
          </w:tcPr>
          <w:p w:rsidR="00285FBC" w:rsidRPr="00723D02" w:rsidRDefault="00285FBC" w:rsidP="00285FBC">
            <w:pPr>
              <w:contextualSpacing/>
              <w:jc w:val="center"/>
              <w:rPr>
                <w:szCs w:val="20"/>
              </w:rPr>
            </w:pPr>
            <w:r w:rsidRPr="00723D02">
              <w:rPr>
                <w:szCs w:val="20"/>
              </w:rPr>
              <w:t>0</w:t>
            </w:r>
          </w:p>
        </w:tc>
        <w:tc>
          <w:tcPr>
            <w:tcW w:w="764" w:type="dxa"/>
            <w:noWrap/>
            <w:hideMark/>
          </w:tcPr>
          <w:p w:rsidR="00285FBC" w:rsidRPr="00723D02" w:rsidRDefault="00285FBC" w:rsidP="00285FBC">
            <w:pPr>
              <w:contextualSpacing/>
              <w:jc w:val="center"/>
              <w:rPr>
                <w:szCs w:val="20"/>
              </w:rPr>
            </w:pPr>
            <w:r w:rsidRPr="00723D02">
              <w:rPr>
                <w:szCs w:val="20"/>
              </w:rPr>
              <w:t>0</w:t>
            </w:r>
          </w:p>
        </w:tc>
        <w:tc>
          <w:tcPr>
            <w:tcW w:w="765" w:type="dxa"/>
            <w:noWrap/>
            <w:hideMark/>
          </w:tcPr>
          <w:p w:rsidR="00285FBC" w:rsidRPr="00723D02" w:rsidRDefault="00285FBC" w:rsidP="00285FBC">
            <w:pPr>
              <w:contextualSpacing/>
              <w:jc w:val="center"/>
              <w:rPr>
                <w:szCs w:val="20"/>
              </w:rPr>
            </w:pPr>
            <w:r w:rsidRPr="00723D02">
              <w:rPr>
                <w:szCs w:val="20"/>
              </w:rPr>
              <w:t>0</w:t>
            </w:r>
          </w:p>
        </w:tc>
        <w:tc>
          <w:tcPr>
            <w:tcW w:w="764" w:type="dxa"/>
            <w:noWrap/>
            <w:hideMark/>
          </w:tcPr>
          <w:p w:rsidR="00285FBC" w:rsidRPr="00723D02" w:rsidRDefault="00285FBC" w:rsidP="00285FBC">
            <w:pPr>
              <w:contextualSpacing/>
              <w:jc w:val="center"/>
              <w:rPr>
                <w:szCs w:val="20"/>
              </w:rPr>
            </w:pPr>
            <w:r w:rsidRPr="00723D02">
              <w:rPr>
                <w:szCs w:val="20"/>
              </w:rPr>
              <w:t>862</w:t>
            </w:r>
          </w:p>
        </w:tc>
        <w:tc>
          <w:tcPr>
            <w:tcW w:w="765" w:type="dxa"/>
            <w:noWrap/>
            <w:hideMark/>
          </w:tcPr>
          <w:p w:rsidR="00285FBC" w:rsidRPr="00723D02" w:rsidRDefault="00285FBC" w:rsidP="00285FBC">
            <w:pPr>
              <w:contextualSpacing/>
              <w:jc w:val="center"/>
              <w:rPr>
                <w:szCs w:val="20"/>
              </w:rPr>
            </w:pPr>
            <w:r w:rsidRPr="00723D02">
              <w:rPr>
                <w:szCs w:val="20"/>
              </w:rPr>
              <w:t>469</w:t>
            </w:r>
          </w:p>
        </w:tc>
        <w:tc>
          <w:tcPr>
            <w:tcW w:w="765" w:type="dxa"/>
            <w:noWrap/>
            <w:hideMark/>
          </w:tcPr>
          <w:p w:rsidR="00285FBC" w:rsidRPr="00723D02" w:rsidRDefault="00285FBC" w:rsidP="00285FBC">
            <w:pPr>
              <w:contextualSpacing/>
              <w:jc w:val="center"/>
              <w:rPr>
                <w:szCs w:val="20"/>
              </w:rPr>
            </w:pPr>
            <w:r w:rsidRPr="00723D02">
              <w:rPr>
                <w:szCs w:val="20"/>
              </w:rPr>
              <w:t>1,331</w:t>
            </w:r>
          </w:p>
        </w:tc>
      </w:tr>
      <w:tr w:rsidR="00285FBC" w:rsidRPr="00723D02" w:rsidTr="00285FBC">
        <w:trPr>
          <w:cnfStyle w:val="000000010000" w:firstRow="0" w:lastRow="0" w:firstColumn="0" w:lastColumn="0" w:oddVBand="0" w:evenVBand="0" w:oddHBand="0" w:evenHBand="1" w:firstRowFirstColumn="0" w:firstRowLastColumn="0" w:lastRowFirstColumn="0" w:lastRowLastColumn="0"/>
          <w:trHeight w:val="403"/>
        </w:trPr>
        <w:tc>
          <w:tcPr>
            <w:tcW w:w="3775" w:type="dxa"/>
            <w:noWrap/>
            <w:vAlign w:val="center"/>
            <w:hideMark/>
          </w:tcPr>
          <w:p w:rsidR="00285FBC" w:rsidRPr="00723D02" w:rsidRDefault="00285FBC" w:rsidP="00285FBC">
            <w:pPr>
              <w:contextualSpacing/>
              <w:rPr>
                <w:szCs w:val="20"/>
              </w:rPr>
            </w:pPr>
            <w:r w:rsidRPr="00723D02">
              <w:rPr>
                <w:szCs w:val="20"/>
              </w:rPr>
              <w:t xml:space="preserve">University of New Mexico-Main </w:t>
            </w:r>
          </w:p>
        </w:tc>
        <w:tc>
          <w:tcPr>
            <w:tcW w:w="764" w:type="dxa"/>
            <w:noWrap/>
            <w:vAlign w:val="center"/>
            <w:hideMark/>
          </w:tcPr>
          <w:p w:rsidR="00285FBC" w:rsidRPr="00723D02" w:rsidRDefault="00285FBC" w:rsidP="00285FBC">
            <w:pPr>
              <w:contextualSpacing/>
              <w:jc w:val="center"/>
              <w:rPr>
                <w:szCs w:val="20"/>
              </w:rPr>
            </w:pPr>
            <w:r w:rsidRPr="00723D02">
              <w:rPr>
                <w:szCs w:val="20"/>
              </w:rPr>
              <w:t>0</w:t>
            </w:r>
          </w:p>
        </w:tc>
        <w:tc>
          <w:tcPr>
            <w:tcW w:w="765" w:type="dxa"/>
            <w:noWrap/>
            <w:vAlign w:val="center"/>
            <w:hideMark/>
          </w:tcPr>
          <w:p w:rsidR="00285FBC" w:rsidRPr="00723D02" w:rsidRDefault="00285FBC" w:rsidP="00285FBC">
            <w:pPr>
              <w:contextualSpacing/>
              <w:jc w:val="center"/>
              <w:rPr>
                <w:szCs w:val="20"/>
              </w:rPr>
            </w:pPr>
            <w:r w:rsidRPr="00723D02">
              <w:rPr>
                <w:szCs w:val="20"/>
              </w:rPr>
              <w:t>0</w:t>
            </w:r>
          </w:p>
        </w:tc>
        <w:tc>
          <w:tcPr>
            <w:tcW w:w="764" w:type="dxa"/>
            <w:noWrap/>
            <w:vAlign w:val="center"/>
            <w:hideMark/>
          </w:tcPr>
          <w:p w:rsidR="00285FBC" w:rsidRPr="00723D02" w:rsidRDefault="00285FBC" w:rsidP="00285FBC">
            <w:pPr>
              <w:contextualSpacing/>
              <w:jc w:val="center"/>
              <w:rPr>
                <w:szCs w:val="20"/>
              </w:rPr>
            </w:pPr>
            <w:r w:rsidRPr="00723D02">
              <w:rPr>
                <w:szCs w:val="20"/>
              </w:rPr>
              <w:t>0</w:t>
            </w:r>
          </w:p>
        </w:tc>
        <w:tc>
          <w:tcPr>
            <w:tcW w:w="765" w:type="dxa"/>
            <w:noWrap/>
            <w:vAlign w:val="center"/>
            <w:hideMark/>
          </w:tcPr>
          <w:p w:rsidR="00285FBC" w:rsidRPr="00723D02" w:rsidRDefault="00285FBC" w:rsidP="00285FBC">
            <w:pPr>
              <w:contextualSpacing/>
              <w:jc w:val="center"/>
              <w:rPr>
                <w:szCs w:val="20"/>
              </w:rPr>
            </w:pPr>
            <w:r w:rsidRPr="00723D02">
              <w:rPr>
                <w:szCs w:val="20"/>
              </w:rPr>
              <w:t>0</w:t>
            </w:r>
          </w:p>
        </w:tc>
        <w:tc>
          <w:tcPr>
            <w:tcW w:w="764" w:type="dxa"/>
            <w:noWrap/>
            <w:vAlign w:val="center"/>
            <w:hideMark/>
          </w:tcPr>
          <w:p w:rsidR="00285FBC" w:rsidRPr="00723D02" w:rsidRDefault="00285FBC" w:rsidP="00285FBC">
            <w:pPr>
              <w:contextualSpacing/>
              <w:jc w:val="center"/>
              <w:rPr>
                <w:szCs w:val="20"/>
              </w:rPr>
            </w:pPr>
            <w:r w:rsidRPr="00723D02">
              <w:rPr>
                <w:szCs w:val="20"/>
              </w:rPr>
              <w:t>256</w:t>
            </w:r>
          </w:p>
        </w:tc>
        <w:tc>
          <w:tcPr>
            <w:tcW w:w="765" w:type="dxa"/>
            <w:noWrap/>
            <w:vAlign w:val="center"/>
            <w:hideMark/>
          </w:tcPr>
          <w:p w:rsidR="00285FBC" w:rsidRPr="00723D02" w:rsidRDefault="00285FBC" w:rsidP="00285FBC">
            <w:pPr>
              <w:contextualSpacing/>
              <w:jc w:val="center"/>
              <w:rPr>
                <w:szCs w:val="20"/>
              </w:rPr>
            </w:pPr>
            <w:r w:rsidRPr="00723D02">
              <w:rPr>
                <w:szCs w:val="20"/>
              </w:rPr>
              <w:t>0</w:t>
            </w:r>
          </w:p>
        </w:tc>
        <w:tc>
          <w:tcPr>
            <w:tcW w:w="765" w:type="dxa"/>
            <w:noWrap/>
            <w:vAlign w:val="center"/>
            <w:hideMark/>
          </w:tcPr>
          <w:p w:rsidR="00285FBC" w:rsidRPr="00723D02" w:rsidRDefault="00285FBC" w:rsidP="00285FBC">
            <w:pPr>
              <w:contextualSpacing/>
              <w:jc w:val="center"/>
              <w:rPr>
                <w:szCs w:val="20"/>
              </w:rPr>
            </w:pPr>
            <w:r w:rsidRPr="00723D02">
              <w:rPr>
                <w:szCs w:val="20"/>
              </w:rPr>
              <w:t>130</w:t>
            </w:r>
          </w:p>
        </w:tc>
        <w:tc>
          <w:tcPr>
            <w:tcW w:w="764" w:type="dxa"/>
            <w:noWrap/>
            <w:vAlign w:val="center"/>
            <w:hideMark/>
          </w:tcPr>
          <w:p w:rsidR="00285FBC" w:rsidRPr="00723D02" w:rsidRDefault="00285FBC" w:rsidP="00285FBC">
            <w:pPr>
              <w:contextualSpacing/>
              <w:jc w:val="center"/>
              <w:rPr>
                <w:szCs w:val="20"/>
              </w:rPr>
            </w:pPr>
            <w:r w:rsidRPr="00723D02">
              <w:rPr>
                <w:szCs w:val="20"/>
              </w:rPr>
              <w:t>8</w:t>
            </w:r>
          </w:p>
        </w:tc>
        <w:tc>
          <w:tcPr>
            <w:tcW w:w="765" w:type="dxa"/>
            <w:noWrap/>
            <w:vAlign w:val="center"/>
            <w:hideMark/>
          </w:tcPr>
          <w:p w:rsidR="00285FBC" w:rsidRPr="00723D02" w:rsidRDefault="00285FBC" w:rsidP="00285FBC">
            <w:pPr>
              <w:contextualSpacing/>
              <w:jc w:val="center"/>
              <w:rPr>
                <w:szCs w:val="20"/>
              </w:rPr>
            </w:pPr>
            <w:r w:rsidRPr="00723D02">
              <w:rPr>
                <w:szCs w:val="20"/>
              </w:rPr>
              <w:t>241</w:t>
            </w:r>
          </w:p>
        </w:tc>
        <w:tc>
          <w:tcPr>
            <w:tcW w:w="764" w:type="dxa"/>
            <w:noWrap/>
            <w:vAlign w:val="center"/>
            <w:hideMark/>
          </w:tcPr>
          <w:p w:rsidR="00285FBC" w:rsidRPr="00723D02" w:rsidRDefault="00285FBC" w:rsidP="00285FBC">
            <w:pPr>
              <w:contextualSpacing/>
              <w:jc w:val="center"/>
              <w:rPr>
                <w:szCs w:val="20"/>
              </w:rPr>
            </w:pPr>
            <w:r w:rsidRPr="00723D02">
              <w:rPr>
                <w:szCs w:val="20"/>
              </w:rPr>
              <w:t>8</w:t>
            </w:r>
          </w:p>
        </w:tc>
        <w:tc>
          <w:tcPr>
            <w:tcW w:w="765" w:type="dxa"/>
            <w:noWrap/>
            <w:vAlign w:val="center"/>
            <w:hideMark/>
          </w:tcPr>
          <w:p w:rsidR="00285FBC" w:rsidRPr="00723D02" w:rsidRDefault="00285FBC" w:rsidP="00285FBC">
            <w:pPr>
              <w:contextualSpacing/>
              <w:jc w:val="center"/>
              <w:rPr>
                <w:szCs w:val="20"/>
              </w:rPr>
            </w:pPr>
            <w:r w:rsidRPr="00723D02">
              <w:rPr>
                <w:szCs w:val="20"/>
              </w:rPr>
              <w:t>627</w:t>
            </w:r>
          </w:p>
        </w:tc>
        <w:tc>
          <w:tcPr>
            <w:tcW w:w="765" w:type="dxa"/>
            <w:noWrap/>
            <w:vAlign w:val="center"/>
            <w:hideMark/>
          </w:tcPr>
          <w:p w:rsidR="00285FBC" w:rsidRPr="00723D02" w:rsidRDefault="00285FBC" w:rsidP="00285FBC">
            <w:pPr>
              <w:contextualSpacing/>
              <w:jc w:val="center"/>
              <w:rPr>
                <w:szCs w:val="20"/>
              </w:rPr>
            </w:pPr>
            <w:r w:rsidRPr="00723D02">
              <w:rPr>
                <w:szCs w:val="20"/>
              </w:rPr>
              <w:t>635</w:t>
            </w:r>
          </w:p>
        </w:tc>
      </w:tr>
      <w:tr w:rsidR="00285FBC" w:rsidRPr="00723D02" w:rsidTr="00285FBC">
        <w:trPr>
          <w:cnfStyle w:val="000000100000" w:firstRow="0" w:lastRow="0" w:firstColumn="0" w:lastColumn="0" w:oddVBand="0" w:evenVBand="0" w:oddHBand="1" w:evenHBand="0" w:firstRowFirstColumn="0" w:firstRowLastColumn="0" w:lastRowFirstColumn="0" w:lastRowLastColumn="0"/>
          <w:trHeight w:val="403"/>
        </w:trPr>
        <w:tc>
          <w:tcPr>
            <w:tcW w:w="3775" w:type="dxa"/>
            <w:noWrap/>
            <w:hideMark/>
          </w:tcPr>
          <w:p w:rsidR="00285FBC" w:rsidRPr="00723D02" w:rsidRDefault="00285FBC" w:rsidP="00285FBC">
            <w:pPr>
              <w:contextualSpacing/>
              <w:rPr>
                <w:szCs w:val="20"/>
              </w:rPr>
            </w:pPr>
            <w:r w:rsidRPr="00723D02">
              <w:rPr>
                <w:szCs w:val="20"/>
              </w:rPr>
              <w:t>Pima Medical Institute-Albuquerque</w:t>
            </w:r>
          </w:p>
        </w:tc>
        <w:tc>
          <w:tcPr>
            <w:tcW w:w="764" w:type="dxa"/>
            <w:noWrap/>
            <w:hideMark/>
          </w:tcPr>
          <w:p w:rsidR="00285FBC" w:rsidRPr="00723D02" w:rsidRDefault="00285FBC" w:rsidP="00285FBC">
            <w:pPr>
              <w:contextualSpacing/>
              <w:jc w:val="center"/>
              <w:rPr>
                <w:szCs w:val="20"/>
              </w:rPr>
            </w:pPr>
            <w:r w:rsidRPr="00723D02">
              <w:rPr>
                <w:szCs w:val="20"/>
              </w:rPr>
              <w:t>160</w:t>
            </w:r>
          </w:p>
        </w:tc>
        <w:tc>
          <w:tcPr>
            <w:tcW w:w="765" w:type="dxa"/>
            <w:noWrap/>
            <w:hideMark/>
          </w:tcPr>
          <w:p w:rsidR="00285FBC" w:rsidRPr="00723D02" w:rsidRDefault="00285FBC" w:rsidP="00285FBC">
            <w:pPr>
              <w:contextualSpacing/>
              <w:jc w:val="center"/>
              <w:rPr>
                <w:szCs w:val="20"/>
              </w:rPr>
            </w:pPr>
            <w:r w:rsidRPr="00723D02">
              <w:rPr>
                <w:szCs w:val="20"/>
              </w:rPr>
              <w:t>271</w:t>
            </w:r>
          </w:p>
        </w:tc>
        <w:tc>
          <w:tcPr>
            <w:tcW w:w="764" w:type="dxa"/>
            <w:noWrap/>
            <w:hideMark/>
          </w:tcPr>
          <w:p w:rsidR="00285FBC" w:rsidRPr="00723D02" w:rsidRDefault="00285FBC" w:rsidP="00285FBC">
            <w:pPr>
              <w:contextualSpacing/>
              <w:jc w:val="center"/>
              <w:rPr>
                <w:szCs w:val="20"/>
              </w:rPr>
            </w:pPr>
            <w:r w:rsidRPr="00723D02">
              <w:rPr>
                <w:szCs w:val="20"/>
              </w:rPr>
              <w:t>169</w:t>
            </w:r>
          </w:p>
        </w:tc>
        <w:tc>
          <w:tcPr>
            <w:tcW w:w="765" w:type="dxa"/>
            <w:noWrap/>
            <w:hideMark/>
          </w:tcPr>
          <w:p w:rsidR="00285FBC" w:rsidRPr="00723D02" w:rsidRDefault="00285FBC" w:rsidP="00285FBC">
            <w:pPr>
              <w:contextualSpacing/>
              <w:jc w:val="center"/>
              <w:rPr>
                <w:szCs w:val="20"/>
              </w:rPr>
            </w:pPr>
            <w:r w:rsidRPr="00723D02">
              <w:rPr>
                <w:szCs w:val="20"/>
              </w:rPr>
              <w:t>0</w:t>
            </w:r>
          </w:p>
        </w:tc>
        <w:tc>
          <w:tcPr>
            <w:tcW w:w="764" w:type="dxa"/>
            <w:noWrap/>
            <w:hideMark/>
          </w:tcPr>
          <w:p w:rsidR="00285FBC" w:rsidRPr="00723D02" w:rsidRDefault="00285FBC" w:rsidP="00285FBC">
            <w:pPr>
              <w:contextualSpacing/>
              <w:jc w:val="center"/>
              <w:rPr>
                <w:szCs w:val="20"/>
              </w:rPr>
            </w:pPr>
            <w:r w:rsidRPr="00723D02">
              <w:rPr>
                <w:szCs w:val="20"/>
              </w:rPr>
              <w:t>0</w:t>
            </w:r>
          </w:p>
        </w:tc>
        <w:tc>
          <w:tcPr>
            <w:tcW w:w="765" w:type="dxa"/>
            <w:noWrap/>
            <w:hideMark/>
          </w:tcPr>
          <w:p w:rsidR="00285FBC" w:rsidRPr="00723D02" w:rsidRDefault="00285FBC" w:rsidP="00285FBC">
            <w:pPr>
              <w:contextualSpacing/>
              <w:jc w:val="center"/>
              <w:rPr>
                <w:szCs w:val="20"/>
              </w:rPr>
            </w:pPr>
            <w:r w:rsidRPr="00723D02">
              <w:rPr>
                <w:szCs w:val="20"/>
              </w:rPr>
              <w:t>0</w:t>
            </w:r>
          </w:p>
        </w:tc>
        <w:tc>
          <w:tcPr>
            <w:tcW w:w="765" w:type="dxa"/>
            <w:noWrap/>
            <w:hideMark/>
          </w:tcPr>
          <w:p w:rsidR="00285FBC" w:rsidRPr="00723D02" w:rsidRDefault="00285FBC" w:rsidP="00285FBC">
            <w:pPr>
              <w:contextualSpacing/>
              <w:jc w:val="center"/>
              <w:rPr>
                <w:szCs w:val="20"/>
              </w:rPr>
            </w:pPr>
            <w:r w:rsidRPr="00723D02">
              <w:rPr>
                <w:szCs w:val="20"/>
              </w:rPr>
              <w:t>0</w:t>
            </w:r>
          </w:p>
        </w:tc>
        <w:tc>
          <w:tcPr>
            <w:tcW w:w="764" w:type="dxa"/>
            <w:noWrap/>
            <w:hideMark/>
          </w:tcPr>
          <w:p w:rsidR="00285FBC" w:rsidRPr="00723D02" w:rsidRDefault="00285FBC" w:rsidP="00285FBC">
            <w:pPr>
              <w:contextualSpacing/>
              <w:jc w:val="center"/>
              <w:rPr>
                <w:szCs w:val="20"/>
              </w:rPr>
            </w:pPr>
            <w:r w:rsidRPr="00723D02">
              <w:rPr>
                <w:szCs w:val="20"/>
              </w:rPr>
              <w:t>0</w:t>
            </w:r>
          </w:p>
        </w:tc>
        <w:tc>
          <w:tcPr>
            <w:tcW w:w="765" w:type="dxa"/>
            <w:noWrap/>
            <w:hideMark/>
          </w:tcPr>
          <w:p w:rsidR="00285FBC" w:rsidRPr="00723D02" w:rsidRDefault="00285FBC" w:rsidP="00285FBC">
            <w:pPr>
              <w:contextualSpacing/>
              <w:jc w:val="center"/>
              <w:rPr>
                <w:szCs w:val="20"/>
              </w:rPr>
            </w:pPr>
            <w:r w:rsidRPr="00723D02">
              <w:rPr>
                <w:szCs w:val="20"/>
              </w:rPr>
              <w:t>0</w:t>
            </w:r>
          </w:p>
        </w:tc>
        <w:tc>
          <w:tcPr>
            <w:tcW w:w="764" w:type="dxa"/>
            <w:noWrap/>
            <w:hideMark/>
          </w:tcPr>
          <w:p w:rsidR="00285FBC" w:rsidRPr="00723D02" w:rsidRDefault="00285FBC" w:rsidP="00285FBC">
            <w:pPr>
              <w:contextualSpacing/>
              <w:jc w:val="center"/>
              <w:rPr>
                <w:szCs w:val="20"/>
              </w:rPr>
            </w:pPr>
            <w:r w:rsidRPr="00723D02">
              <w:rPr>
                <w:szCs w:val="20"/>
              </w:rPr>
              <w:t>431</w:t>
            </w:r>
          </w:p>
        </w:tc>
        <w:tc>
          <w:tcPr>
            <w:tcW w:w="765" w:type="dxa"/>
            <w:noWrap/>
            <w:hideMark/>
          </w:tcPr>
          <w:p w:rsidR="00285FBC" w:rsidRPr="00723D02" w:rsidRDefault="00285FBC" w:rsidP="00285FBC">
            <w:pPr>
              <w:contextualSpacing/>
              <w:jc w:val="center"/>
              <w:rPr>
                <w:szCs w:val="20"/>
              </w:rPr>
            </w:pPr>
            <w:r w:rsidRPr="00723D02">
              <w:rPr>
                <w:szCs w:val="20"/>
              </w:rPr>
              <w:t>169</w:t>
            </w:r>
          </w:p>
        </w:tc>
        <w:tc>
          <w:tcPr>
            <w:tcW w:w="765" w:type="dxa"/>
            <w:noWrap/>
            <w:hideMark/>
          </w:tcPr>
          <w:p w:rsidR="00285FBC" w:rsidRPr="00723D02" w:rsidRDefault="00285FBC" w:rsidP="00285FBC">
            <w:pPr>
              <w:contextualSpacing/>
              <w:jc w:val="center"/>
              <w:rPr>
                <w:szCs w:val="20"/>
              </w:rPr>
            </w:pPr>
            <w:r w:rsidRPr="00723D02">
              <w:rPr>
                <w:szCs w:val="20"/>
              </w:rPr>
              <w:t>600</w:t>
            </w:r>
          </w:p>
        </w:tc>
      </w:tr>
      <w:tr w:rsidR="00285FBC" w:rsidRPr="00723D02" w:rsidTr="00285FBC">
        <w:trPr>
          <w:cnfStyle w:val="000000010000" w:firstRow="0" w:lastRow="0" w:firstColumn="0" w:lastColumn="0" w:oddVBand="0" w:evenVBand="0" w:oddHBand="0" w:evenHBand="1" w:firstRowFirstColumn="0" w:firstRowLastColumn="0" w:lastRowFirstColumn="0" w:lastRowLastColumn="0"/>
          <w:trHeight w:val="403"/>
        </w:trPr>
        <w:tc>
          <w:tcPr>
            <w:tcW w:w="3775" w:type="dxa"/>
            <w:noWrap/>
            <w:vAlign w:val="center"/>
            <w:hideMark/>
          </w:tcPr>
          <w:p w:rsidR="00285FBC" w:rsidRPr="00723D02" w:rsidRDefault="00285FBC" w:rsidP="00285FBC">
            <w:pPr>
              <w:contextualSpacing/>
              <w:rPr>
                <w:szCs w:val="20"/>
              </w:rPr>
            </w:pPr>
            <w:r w:rsidRPr="00723D02">
              <w:rPr>
                <w:szCs w:val="20"/>
              </w:rPr>
              <w:t>Carrington College-Albuquerque</w:t>
            </w:r>
          </w:p>
        </w:tc>
        <w:tc>
          <w:tcPr>
            <w:tcW w:w="764" w:type="dxa"/>
            <w:noWrap/>
            <w:vAlign w:val="center"/>
            <w:hideMark/>
          </w:tcPr>
          <w:p w:rsidR="00285FBC" w:rsidRPr="00723D02" w:rsidRDefault="00285FBC" w:rsidP="00285FBC">
            <w:pPr>
              <w:contextualSpacing/>
              <w:jc w:val="center"/>
              <w:rPr>
                <w:szCs w:val="20"/>
              </w:rPr>
            </w:pPr>
            <w:r w:rsidRPr="00723D02">
              <w:rPr>
                <w:szCs w:val="20"/>
              </w:rPr>
              <w:t>0</w:t>
            </w:r>
          </w:p>
        </w:tc>
        <w:tc>
          <w:tcPr>
            <w:tcW w:w="765" w:type="dxa"/>
            <w:noWrap/>
            <w:vAlign w:val="center"/>
            <w:hideMark/>
          </w:tcPr>
          <w:p w:rsidR="00285FBC" w:rsidRPr="00723D02" w:rsidRDefault="00285FBC" w:rsidP="00285FBC">
            <w:pPr>
              <w:contextualSpacing/>
              <w:jc w:val="center"/>
              <w:rPr>
                <w:szCs w:val="20"/>
              </w:rPr>
            </w:pPr>
            <w:r w:rsidRPr="00723D02">
              <w:rPr>
                <w:szCs w:val="20"/>
              </w:rPr>
              <w:t>291</w:t>
            </w:r>
          </w:p>
        </w:tc>
        <w:tc>
          <w:tcPr>
            <w:tcW w:w="764" w:type="dxa"/>
            <w:noWrap/>
            <w:vAlign w:val="center"/>
            <w:hideMark/>
          </w:tcPr>
          <w:p w:rsidR="00285FBC" w:rsidRPr="00723D02" w:rsidRDefault="00285FBC" w:rsidP="00285FBC">
            <w:pPr>
              <w:contextualSpacing/>
              <w:jc w:val="center"/>
              <w:rPr>
                <w:szCs w:val="20"/>
              </w:rPr>
            </w:pPr>
            <w:r w:rsidRPr="00723D02">
              <w:rPr>
                <w:szCs w:val="20"/>
              </w:rPr>
              <w:t>90</w:t>
            </w:r>
          </w:p>
        </w:tc>
        <w:tc>
          <w:tcPr>
            <w:tcW w:w="765" w:type="dxa"/>
            <w:noWrap/>
            <w:vAlign w:val="center"/>
            <w:hideMark/>
          </w:tcPr>
          <w:p w:rsidR="00285FBC" w:rsidRPr="00723D02" w:rsidRDefault="00285FBC" w:rsidP="00285FBC">
            <w:pPr>
              <w:contextualSpacing/>
              <w:jc w:val="center"/>
              <w:rPr>
                <w:szCs w:val="20"/>
              </w:rPr>
            </w:pPr>
            <w:r w:rsidRPr="00723D02">
              <w:rPr>
                <w:szCs w:val="20"/>
              </w:rPr>
              <w:t>0</w:t>
            </w:r>
          </w:p>
        </w:tc>
        <w:tc>
          <w:tcPr>
            <w:tcW w:w="764" w:type="dxa"/>
            <w:noWrap/>
            <w:vAlign w:val="center"/>
            <w:hideMark/>
          </w:tcPr>
          <w:p w:rsidR="00285FBC" w:rsidRPr="00723D02" w:rsidRDefault="00285FBC" w:rsidP="00285FBC">
            <w:pPr>
              <w:contextualSpacing/>
              <w:jc w:val="center"/>
              <w:rPr>
                <w:szCs w:val="20"/>
              </w:rPr>
            </w:pPr>
            <w:r w:rsidRPr="00723D02">
              <w:rPr>
                <w:szCs w:val="20"/>
              </w:rPr>
              <w:t>0</w:t>
            </w:r>
          </w:p>
        </w:tc>
        <w:tc>
          <w:tcPr>
            <w:tcW w:w="765" w:type="dxa"/>
            <w:noWrap/>
            <w:vAlign w:val="center"/>
            <w:hideMark/>
          </w:tcPr>
          <w:p w:rsidR="00285FBC" w:rsidRPr="00723D02" w:rsidRDefault="00285FBC" w:rsidP="00285FBC">
            <w:pPr>
              <w:contextualSpacing/>
              <w:jc w:val="center"/>
              <w:rPr>
                <w:szCs w:val="20"/>
              </w:rPr>
            </w:pPr>
            <w:r w:rsidRPr="00723D02">
              <w:rPr>
                <w:szCs w:val="20"/>
              </w:rPr>
              <w:t>0</w:t>
            </w:r>
          </w:p>
        </w:tc>
        <w:tc>
          <w:tcPr>
            <w:tcW w:w="765" w:type="dxa"/>
            <w:noWrap/>
            <w:vAlign w:val="center"/>
            <w:hideMark/>
          </w:tcPr>
          <w:p w:rsidR="00285FBC" w:rsidRPr="00723D02" w:rsidRDefault="00285FBC" w:rsidP="00285FBC">
            <w:pPr>
              <w:contextualSpacing/>
              <w:jc w:val="center"/>
              <w:rPr>
                <w:szCs w:val="20"/>
              </w:rPr>
            </w:pPr>
            <w:r w:rsidRPr="00723D02">
              <w:rPr>
                <w:szCs w:val="20"/>
              </w:rPr>
              <w:t>0</w:t>
            </w:r>
          </w:p>
        </w:tc>
        <w:tc>
          <w:tcPr>
            <w:tcW w:w="764" w:type="dxa"/>
            <w:noWrap/>
            <w:vAlign w:val="center"/>
            <w:hideMark/>
          </w:tcPr>
          <w:p w:rsidR="00285FBC" w:rsidRPr="00723D02" w:rsidRDefault="00285FBC" w:rsidP="00285FBC">
            <w:pPr>
              <w:contextualSpacing/>
              <w:jc w:val="center"/>
              <w:rPr>
                <w:szCs w:val="20"/>
              </w:rPr>
            </w:pPr>
            <w:r w:rsidRPr="00723D02">
              <w:rPr>
                <w:szCs w:val="20"/>
              </w:rPr>
              <w:t>0</w:t>
            </w:r>
          </w:p>
        </w:tc>
        <w:tc>
          <w:tcPr>
            <w:tcW w:w="765" w:type="dxa"/>
            <w:noWrap/>
            <w:vAlign w:val="center"/>
            <w:hideMark/>
          </w:tcPr>
          <w:p w:rsidR="00285FBC" w:rsidRPr="00723D02" w:rsidRDefault="00285FBC" w:rsidP="00285FBC">
            <w:pPr>
              <w:contextualSpacing/>
              <w:jc w:val="center"/>
              <w:rPr>
                <w:szCs w:val="20"/>
              </w:rPr>
            </w:pPr>
            <w:r w:rsidRPr="00723D02">
              <w:rPr>
                <w:szCs w:val="20"/>
              </w:rPr>
              <w:t>0</w:t>
            </w:r>
          </w:p>
        </w:tc>
        <w:tc>
          <w:tcPr>
            <w:tcW w:w="764" w:type="dxa"/>
            <w:noWrap/>
            <w:vAlign w:val="center"/>
            <w:hideMark/>
          </w:tcPr>
          <w:p w:rsidR="00285FBC" w:rsidRPr="00723D02" w:rsidRDefault="00285FBC" w:rsidP="00285FBC">
            <w:pPr>
              <w:contextualSpacing/>
              <w:jc w:val="center"/>
              <w:rPr>
                <w:szCs w:val="20"/>
              </w:rPr>
            </w:pPr>
            <w:r w:rsidRPr="00723D02">
              <w:rPr>
                <w:szCs w:val="20"/>
              </w:rPr>
              <w:t>291</w:t>
            </w:r>
          </w:p>
        </w:tc>
        <w:tc>
          <w:tcPr>
            <w:tcW w:w="765" w:type="dxa"/>
            <w:noWrap/>
            <w:vAlign w:val="center"/>
            <w:hideMark/>
          </w:tcPr>
          <w:p w:rsidR="00285FBC" w:rsidRPr="00723D02" w:rsidRDefault="00285FBC" w:rsidP="00285FBC">
            <w:pPr>
              <w:contextualSpacing/>
              <w:jc w:val="center"/>
              <w:rPr>
                <w:szCs w:val="20"/>
              </w:rPr>
            </w:pPr>
            <w:r w:rsidRPr="00723D02">
              <w:rPr>
                <w:szCs w:val="20"/>
              </w:rPr>
              <w:t>90</w:t>
            </w:r>
          </w:p>
        </w:tc>
        <w:tc>
          <w:tcPr>
            <w:tcW w:w="765" w:type="dxa"/>
            <w:noWrap/>
            <w:vAlign w:val="center"/>
            <w:hideMark/>
          </w:tcPr>
          <w:p w:rsidR="00285FBC" w:rsidRPr="00723D02" w:rsidRDefault="00285FBC" w:rsidP="00285FBC">
            <w:pPr>
              <w:contextualSpacing/>
              <w:jc w:val="center"/>
              <w:rPr>
                <w:szCs w:val="20"/>
              </w:rPr>
            </w:pPr>
            <w:r w:rsidRPr="00723D02">
              <w:rPr>
                <w:szCs w:val="20"/>
              </w:rPr>
              <w:t>381</w:t>
            </w:r>
          </w:p>
        </w:tc>
      </w:tr>
      <w:tr w:rsidR="00285FBC" w:rsidRPr="00723D02" w:rsidTr="00285FBC">
        <w:trPr>
          <w:cnfStyle w:val="000000100000" w:firstRow="0" w:lastRow="0" w:firstColumn="0" w:lastColumn="0" w:oddVBand="0" w:evenVBand="0" w:oddHBand="1" w:evenHBand="0" w:firstRowFirstColumn="0" w:firstRowLastColumn="0" w:lastRowFirstColumn="0" w:lastRowLastColumn="0"/>
          <w:trHeight w:val="403"/>
        </w:trPr>
        <w:tc>
          <w:tcPr>
            <w:tcW w:w="3775" w:type="dxa"/>
            <w:noWrap/>
            <w:hideMark/>
          </w:tcPr>
          <w:p w:rsidR="00285FBC" w:rsidRPr="00723D02" w:rsidRDefault="00285FBC" w:rsidP="00285FBC">
            <w:pPr>
              <w:contextualSpacing/>
              <w:rPr>
                <w:szCs w:val="20"/>
              </w:rPr>
            </w:pPr>
            <w:r w:rsidRPr="00723D02">
              <w:rPr>
                <w:szCs w:val="20"/>
              </w:rPr>
              <w:t>San Juan College</w:t>
            </w:r>
          </w:p>
        </w:tc>
        <w:tc>
          <w:tcPr>
            <w:tcW w:w="764" w:type="dxa"/>
            <w:noWrap/>
            <w:hideMark/>
          </w:tcPr>
          <w:p w:rsidR="00285FBC" w:rsidRPr="00723D02" w:rsidRDefault="00285FBC" w:rsidP="00285FBC">
            <w:pPr>
              <w:contextualSpacing/>
              <w:jc w:val="center"/>
              <w:rPr>
                <w:szCs w:val="20"/>
              </w:rPr>
            </w:pPr>
            <w:r w:rsidRPr="00723D02">
              <w:rPr>
                <w:szCs w:val="20"/>
              </w:rPr>
              <w:t>85</w:t>
            </w:r>
          </w:p>
        </w:tc>
        <w:tc>
          <w:tcPr>
            <w:tcW w:w="765" w:type="dxa"/>
            <w:noWrap/>
            <w:hideMark/>
          </w:tcPr>
          <w:p w:rsidR="00285FBC" w:rsidRPr="00723D02" w:rsidRDefault="00285FBC" w:rsidP="00285FBC">
            <w:pPr>
              <w:contextualSpacing/>
              <w:jc w:val="center"/>
              <w:rPr>
                <w:szCs w:val="20"/>
              </w:rPr>
            </w:pPr>
            <w:r w:rsidRPr="00723D02">
              <w:rPr>
                <w:szCs w:val="20"/>
              </w:rPr>
              <w:t>85</w:t>
            </w:r>
          </w:p>
        </w:tc>
        <w:tc>
          <w:tcPr>
            <w:tcW w:w="764" w:type="dxa"/>
            <w:noWrap/>
            <w:hideMark/>
          </w:tcPr>
          <w:p w:rsidR="00285FBC" w:rsidRPr="00723D02" w:rsidRDefault="00285FBC" w:rsidP="00285FBC">
            <w:pPr>
              <w:contextualSpacing/>
              <w:jc w:val="center"/>
              <w:rPr>
                <w:szCs w:val="20"/>
              </w:rPr>
            </w:pPr>
            <w:r w:rsidRPr="00723D02">
              <w:rPr>
                <w:szCs w:val="20"/>
              </w:rPr>
              <w:t>179</w:t>
            </w:r>
          </w:p>
        </w:tc>
        <w:tc>
          <w:tcPr>
            <w:tcW w:w="765" w:type="dxa"/>
            <w:noWrap/>
            <w:hideMark/>
          </w:tcPr>
          <w:p w:rsidR="00285FBC" w:rsidRPr="00723D02" w:rsidRDefault="00285FBC" w:rsidP="00285FBC">
            <w:pPr>
              <w:contextualSpacing/>
              <w:jc w:val="center"/>
              <w:rPr>
                <w:szCs w:val="20"/>
              </w:rPr>
            </w:pPr>
            <w:r w:rsidRPr="00723D02">
              <w:rPr>
                <w:szCs w:val="20"/>
              </w:rPr>
              <w:t>0</w:t>
            </w:r>
          </w:p>
        </w:tc>
        <w:tc>
          <w:tcPr>
            <w:tcW w:w="764" w:type="dxa"/>
            <w:noWrap/>
            <w:hideMark/>
          </w:tcPr>
          <w:p w:rsidR="00285FBC" w:rsidRPr="00723D02" w:rsidRDefault="00285FBC" w:rsidP="00285FBC">
            <w:pPr>
              <w:contextualSpacing/>
              <w:jc w:val="center"/>
              <w:rPr>
                <w:szCs w:val="20"/>
              </w:rPr>
            </w:pPr>
            <w:r w:rsidRPr="00723D02">
              <w:rPr>
                <w:szCs w:val="20"/>
              </w:rPr>
              <w:t>0</w:t>
            </w:r>
          </w:p>
        </w:tc>
        <w:tc>
          <w:tcPr>
            <w:tcW w:w="765" w:type="dxa"/>
            <w:noWrap/>
            <w:hideMark/>
          </w:tcPr>
          <w:p w:rsidR="00285FBC" w:rsidRPr="00723D02" w:rsidRDefault="00285FBC" w:rsidP="00285FBC">
            <w:pPr>
              <w:contextualSpacing/>
              <w:jc w:val="center"/>
              <w:rPr>
                <w:szCs w:val="20"/>
              </w:rPr>
            </w:pPr>
            <w:r w:rsidRPr="00723D02">
              <w:rPr>
                <w:szCs w:val="20"/>
              </w:rPr>
              <w:t>0</w:t>
            </w:r>
          </w:p>
        </w:tc>
        <w:tc>
          <w:tcPr>
            <w:tcW w:w="765" w:type="dxa"/>
            <w:noWrap/>
            <w:hideMark/>
          </w:tcPr>
          <w:p w:rsidR="00285FBC" w:rsidRPr="00723D02" w:rsidRDefault="00285FBC" w:rsidP="00285FBC">
            <w:pPr>
              <w:contextualSpacing/>
              <w:jc w:val="center"/>
              <w:rPr>
                <w:szCs w:val="20"/>
              </w:rPr>
            </w:pPr>
            <w:r w:rsidRPr="00723D02">
              <w:rPr>
                <w:szCs w:val="20"/>
              </w:rPr>
              <w:t>0</w:t>
            </w:r>
          </w:p>
        </w:tc>
        <w:tc>
          <w:tcPr>
            <w:tcW w:w="764" w:type="dxa"/>
            <w:noWrap/>
            <w:hideMark/>
          </w:tcPr>
          <w:p w:rsidR="00285FBC" w:rsidRPr="00723D02" w:rsidRDefault="00285FBC" w:rsidP="00285FBC">
            <w:pPr>
              <w:contextualSpacing/>
              <w:jc w:val="center"/>
              <w:rPr>
                <w:szCs w:val="20"/>
              </w:rPr>
            </w:pPr>
            <w:r w:rsidRPr="00723D02">
              <w:rPr>
                <w:szCs w:val="20"/>
              </w:rPr>
              <w:t>0</w:t>
            </w:r>
          </w:p>
        </w:tc>
        <w:tc>
          <w:tcPr>
            <w:tcW w:w="765" w:type="dxa"/>
            <w:noWrap/>
            <w:hideMark/>
          </w:tcPr>
          <w:p w:rsidR="00285FBC" w:rsidRPr="00723D02" w:rsidRDefault="00285FBC" w:rsidP="00285FBC">
            <w:pPr>
              <w:contextualSpacing/>
              <w:jc w:val="center"/>
              <w:rPr>
                <w:szCs w:val="20"/>
              </w:rPr>
            </w:pPr>
            <w:r w:rsidRPr="00723D02">
              <w:rPr>
                <w:szCs w:val="20"/>
              </w:rPr>
              <w:t>0</w:t>
            </w:r>
          </w:p>
        </w:tc>
        <w:tc>
          <w:tcPr>
            <w:tcW w:w="764" w:type="dxa"/>
            <w:noWrap/>
            <w:hideMark/>
          </w:tcPr>
          <w:p w:rsidR="00285FBC" w:rsidRPr="00723D02" w:rsidRDefault="00285FBC" w:rsidP="00285FBC">
            <w:pPr>
              <w:contextualSpacing/>
              <w:jc w:val="center"/>
              <w:rPr>
                <w:szCs w:val="20"/>
              </w:rPr>
            </w:pPr>
            <w:r w:rsidRPr="00723D02">
              <w:rPr>
                <w:szCs w:val="20"/>
              </w:rPr>
              <w:t>170</w:t>
            </w:r>
          </w:p>
        </w:tc>
        <w:tc>
          <w:tcPr>
            <w:tcW w:w="765" w:type="dxa"/>
            <w:noWrap/>
            <w:hideMark/>
          </w:tcPr>
          <w:p w:rsidR="00285FBC" w:rsidRPr="00723D02" w:rsidRDefault="00285FBC" w:rsidP="00285FBC">
            <w:pPr>
              <w:contextualSpacing/>
              <w:jc w:val="center"/>
              <w:rPr>
                <w:szCs w:val="20"/>
              </w:rPr>
            </w:pPr>
            <w:r w:rsidRPr="00723D02">
              <w:rPr>
                <w:szCs w:val="20"/>
              </w:rPr>
              <w:t>179</w:t>
            </w:r>
          </w:p>
        </w:tc>
        <w:tc>
          <w:tcPr>
            <w:tcW w:w="765" w:type="dxa"/>
            <w:noWrap/>
            <w:hideMark/>
          </w:tcPr>
          <w:p w:rsidR="00285FBC" w:rsidRPr="00723D02" w:rsidRDefault="00285FBC" w:rsidP="00285FBC">
            <w:pPr>
              <w:contextualSpacing/>
              <w:jc w:val="center"/>
              <w:rPr>
                <w:szCs w:val="20"/>
              </w:rPr>
            </w:pPr>
            <w:r w:rsidRPr="00723D02">
              <w:rPr>
                <w:szCs w:val="20"/>
              </w:rPr>
              <w:t>349</w:t>
            </w:r>
          </w:p>
        </w:tc>
      </w:tr>
      <w:tr w:rsidR="00285FBC" w:rsidRPr="00723D02" w:rsidTr="00285FBC">
        <w:trPr>
          <w:cnfStyle w:val="000000010000" w:firstRow="0" w:lastRow="0" w:firstColumn="0" w:lastColumn="0" w:oddVBand="0" w:evenVBand="0" w:oddHBand="0" w:evenHBand="1" w:firstRowFirstColumn="0" w:firstRowLastColumn="0" w:lastRowFirstColumn="0" w:lastRowLastColumn="0"/>
          <w:trHeight w:val="403"/>
        </w:trPr>
        <w:tc>
          <w:tcPr>
            <w:tcW w:w="3775" w:type="dxa"/>
            <w:noWrap/>
            <w:vAlign w:val="center"/>
            <w:hideMark/>
          </w:tcPr>
          <w:p w:rsidR="00285FBC" w:rsidRPr="00723D02" w:rsidRDefault="00285FBC" w:rsidP="00285FBC">
            <w:pPr>
              <w:contextualSpacing/>
              <w:rPr>
                <w:szCs w:val="20"/>
              </w:rPr>
            </w:pPr>
            <w:r w:rsidRPr="00723D02">
              <w:rPr>
                <w:szCs w:val="20"/>
              </w:rPr>
              <w:t xml:space="preserve">Eastern New Mexico University-Roswell </w:t>
            </w:r>
          </w:p>
        </w:tc>
        <w:tc>
          <w:tcPr>
            <w:tcW w:w="764" w:type="dxa"/>
            <w:noWrap/>
            <w:vAlign w:val="center"/>
            <w:hideMark/>
          </w:tcPr>
          <w:p w:rsidR="00285FBC" w:rsidRPr="00723D02" w:rsidRDefault="00285FBC" w:rsidP="00285FBC">
            <w:pPr>
              <w:contextualSpacing/>
              <w:jc w:val="center"/>
              <w:rPr>
                <w:szCs w:val="20"/>
              </w:rPr>
            </w:pPr>
            <w:r w:rsidRPr="00723D02">
              <w:rPr>
                <w:szCs w:val="20"/>
              </w:rPr>
              <w:t>183</w:t>
            </w:r>
          </w:p>
        </w:tc>
        <w:tc>
          <w:tcPr>
            <w:tcW w:w="765" w:type="dxa"/>
            <w:noWrap/>
            <w:vAlign w:val="center"/>
            <w:hideMark/>
          </w:tcPr>
          <w:p w:rsidR="00285FBC" w:rsidRPr="00723D02" w:rsidRDefault="00285FBC" w:rsidP="00285FBC">
            <w:pPr>
              <w:contextualSpacing/>
              <w:jc w:val="center"/>
              <w:rPr>
                <w:szCs w:val="20"/>
              </w:rPr>
            </w:pPr>
            <w:r w:rsidRPr="00723D02">
              <w:rPr>
                <w:szCs w:val="20"/>
              </w:rPr>
              <w:t>47</w:t>
            </w:r>
          </w:p>
        </w:tc>
        <w:tc>
          <w:tcPr>
            <w:tcW w:w="764" w:type="dxa"/>
            <w:noWrap/>
            <w:vAlign w:val="center"/>
            <w:hideMark/>
          </w:tcPr>
          <w:p w:rsidR="00285FBC" w:rsidRPr="00723D02" w:rsidRDefault="00285FBC" w:rsidP="00285FBC">
            <w:pPr>
              <w:contextualSpacing/>
              <w:jc w:val="center"/>
              <w:rPr>
                <w:szCs w:val="20"/>
              </w:rPr>
            </w:pPr>
            <w:r w:rsidRPr="00723D02">
              <w:rPr>
                <w:szCs w:val="20"/>
              </w:rPr>
              <w:t>98</w:t>
            </w:r>
          </w:p>
        </w:tc>
        <w:tc>
          <w:tcPr>
            <w:tcW w:w="765" w:type="dxa"/>
            <w:noWrap/>
            <w:vAlign w:val="center"/>
            <w:hideMark/>
          </w:tcPr>
          <w:p w:rsidR="00285FBC" w:rsidRPr="00723D02" w:rsidRDefault="00285FBC" w:rsidP="00285FBC">
            <w:pPr>
              <w:contextualSpacing/>
              <w:jc w:val="center"/>
              <w:rPr>
                <w:szCs w:val="20"/>
              </w:rPr>
            </w:pPr>
            <w:r w:rsidRPr="00723D02">
              <w:rPr>
                <w:szCs w:val="20"/>
              </w:rPr>
              <w:t>0</w:t>
            </w:r>
          </w:p>
        </w:tc>
        <w:tc>
          <w:tcPr>
            <w:tcW w:w="764" w:type="dxa"/>
            <w:noWrap/>
            <w:vAlign w:val="center"/>
            <w:hideMark/>
          </w:tcPr>
          <w:p w:rsidR="00285FBC" w:rsidRPr="00723D02" w:rsidRDefault="00285FBC" w:rsidP="00285FBC">
            <w:pPr>
              <w:contextualSpacing/>
              <w:jc w:val="center"/>
              <w:rPr>
                <w:szCs w:val="20"/>
              </w:rPr>
            </w:pPr>
            <w:r w:rsidRPr="00723D02">
              <w:rPr>
                <w:szCs w:val="20"/>
              </w:rPr>
              <w:t>0</w:t>
            </w:r>
          </w:p>
        </w:tc>
        <w:tc>
          <w:tcPr>
            <w:tcW w:w="765" w:type="dxa"/>
            <w:noWrap/>
            <w:vAlign w:val="center"/>
            <w:hideMark/>
          </w:tcPr>
          <w:p w:rsidR="00285FBC" w:rsidRPr="00723D02" w:rsidRDefault="00285FBC" w:rsidP="00285FBC">
            <w:pPr>
              <w:contextualSpacing/>
              <w:jc w:val="center"/>
              <w:rPr>
                <w:szCs w:val="20"/>
              </w:rPr>
            </w:pPr>
            <w:r w:rsidRPr="00723D02">
              <w:rPr>
                <w:szCs w:val="20"/>
              </w:rPr>
              <w:t>0</w:t>
            </w:r>
          </w:p>
        </w:tc>
        <w:tc>
          <w:tcPr>
            <w:tcW w:w="765" w:type="dxa"/>
            <w:noWrap/>
            <w:vAlign w:val="center"/>
            <w:hideMark/>
          </w:tcPr>
          <w:p w:rsidR="00285FBC" w:rsidRPr="00723D02" w:rsidRDefault="00285FBC" w:rsidP="00285FBC">
            <w:pPr>
              <w:contextualSpacing/>
              <w:jc w:val="center"/>
              <w:rPr>
                <w:szCs w:val="20"/>
              </w:rPr>
            </w:pPr>
            <w:r w:rsidRPr="00723D02">
              <w:rPr>
                <w:szCs w:val="20"/>
              </w:rPr>
              <w:t>0</w:t>
            </w:r>
          </w:p>
        </w:tc>
        <w:tc>
          <w:tcPr>
            <w:tcW w:w="764" w:type="dxa"/>
            <w:noWrap/>
            <w:vAlign w:val="center"/>
            <w:hideMark/>
          </w:tcPr>
          <w:p w:rsidR="00285FBC" w:rsidRPr="00723D02" w:rsidRDefault="00285FBC" w:rsidP="00285FBC">
            <w:pPr>
              <w:contextualSpacing/>
              <w:jc w:val="center"/>
              <w:rPr>
                <w:szCs w:val="20"/>
              </w:rPr>
            </w:pPr>
            <w:r w:rsidRPr="00723D02">
              <w:rPr>
                <w:szCs w:val="20"/>
              </w:rPr>
              <w:t>0</w:t>
            </w:r>
          </w:p>
        </w:tc>
        <w:tc>
          <w:tcPr>
            <w:tcW w:w="765" w:type="dxa"/>
            <w:noWrap/>
            <w:vAlign w:val="center"/>
            <w:hideMark/>
          </w:tcPr>
          <w:p w:rsidR="00285FBC" w:rsidRPr="00723D02" w:rsidRDefault="00285FBC" w:rsidP="00285FBC">
            <w:pPr>
              <w:contextualSpacing/>
              <w:jc w:val="center"/>
              <w:rPr>
                <w:szCs w:val="20"/>
              </w:rPr>
            </w:pPr>
            <w:r w:rsidRPr="00723D02">
              <w:rPr>
                <w:szCs w:val="20"/>
              </w:rPr>
              <w:t>0</w:t>
            </w:r>
          </w:p>
        </w:tc>
        <w:tc>
          <w:tcPr>
            <w:tcW w:w="764" w:type="dxa"/>
            <w:noWrap/>
            <w:vAlign w:val="center"/>
            <w:hideMark/>
          </w:tcPr>
          <w:p w:rsidR="00285FBC" w:rsidRPr="00723D02" w:rsidRDefault="00285FBC" w:rsidP="00285FBC">
            <w:pPr>
              <w:contextualSpacing/>
              <w:jc w:val="center"/>
              <w:rPr>
                <w:szCs w:val="20"/>
              </w:rPr>
            </w:pPr>
            <w:r w:rsidRPr="00723D02">
              <w:rPr>
                <w:szCs w:val="20"/>
              </w:rPr>
              <w:t>230</w:t>
            </w:r>
          </w:p>
        </w:tc>
        <w:tc>
          <w:tcPr>
            <w:tcW w:w="765" w:type="dxa"/>
            <w:noWrap/>
            <w:vAlign w:val="center"/>
            <w:hideMark/>
          </w:tcPr>
          <w:p w:rsidR="00285FBC" w:rsidRPr="00723D02" w:rsidRDefault="00285FBC" w:rsidP="00285FBC">
            <w:pPr>
              <w:contextualSpacing/>
              <w:jc w:val="center"/>
              <w:rPr>
                <w:szCs w:val="20"/>
              </w:rPr>
            </w:pPr>
            <w:r w:rsidRPr="00723D02">
              <w:rPr>
                <w:szCs w:val="20"/>
              </w:rPr>
              <w:t>98</w:t>
            </w:r>
          </w:p>
        </w:tc>
        <w:tc>
          <w:tcPr>
            <w:tcW w:w="765" w:type="dxa"/>
            <w:noWrap/>
            <w:vAlign w:val="center"/>
            <w:hideMark/>
          </w:tcPr>
          <w:p w:rsidR="00285FBC" w:rsidRPr="00723D02" w:rsidRDefault="00285FBC" w:rsidP="00285FBC">
            <w:pPr>
              <w:contextualSpacing/>
              <w:jc w:val="center"/>
              <w:rPr>
                <w:szCs w:val="20"/>
              </w:rPr>
            </w:pPr>
            <w:r w:rsidRPr="00723D02">
              <w:rPr>
                <w:szCs w:val="20"/>
              </w:rPr>
              <w:t>328</w:t>
            </w:r>
          </w:p>
        </w:tc>
      </w:tr>
      <w:tr w:rsidR="00285FBC" w:rsidRPr="00723D02" w:rsidTr="00285FBC">
        <w:trPr>
          <w:cnfStyle w:val="000000100000" w:firstRow="0" w:lastRow="0" w:firstColumn="0" w:lastColumn="0" w:oddVBand="0" w:evenVBand="0" w:oddHBand="1" w:evenHBand="0" w:firstRowFirstColumn="0" w:firstRowLastColumn="0" w:lastRowFirstColumn="0" w:lastRowLastColumn="0"/>
          <w:trHeight w:val="403"/>
        </w:trPr>
        <w:tc>
          <w:tcPr>
            <w:tcW w:w="3775" w:type="dxa"/>
            <w:noWrap/>
            <w:hideMark/>
          </w:tcPr>
          <w:p w:rsidR="00285FBC" w:rsidRPr="00723D02" w:rsidRDefault="00285FBC" w:rsidP="00285FBC">
            <w:pPr>
              <w:contextualSpacing/>
              <w:rPr>
                <w:szCs w:val="20"/>
              </w:rPr>
            </w:pPr>
            <w:r w:rsidRPr="00723D02">
              <w:rPr>
                <w:szCs w:val="20"/>
              </w:rPr>
              <w:t>Santa Fe Community College</w:t>
            </w:r>
          </w:p>
        </w:tc>
        <w:tc>
          <w:tcPr>
            <w:tcW w:w="764" w:type="dxa"/>
            <w:noWrap/>
            <w:hideMark/>
          </w:tcPr>
          <w:p w:rsidR="00285FBC" w:rsidRPr="00723D02" w:rsidRDefault="00285FBC" w:rsidP="00285FBC">
            <w:pPr>
              <w:contextualSpacing/>
              <w:jc w:val="center"/>
              <w:rPr>
                <w:szCs w:val="20"/>
              </w:rPr>
            </w:pPr>
            <w:r w:rsidRPr="00723D02">
              <w:rPr>
                <w:szCs w:val="20"/>
              </w:rPr>
              <w:t>124</w:t>
            </w:r>
          </w:p>
        </w:tc>
        <w:tc>
          <w:tcPr>
            <w:tcW w:w="765" w:type="dxa"/>
            <w:noWrap/>
            <w:hideMark/>
          </w:tcPr>
          <w:p w:rsidR="00285FBC" w:rsidRPr="00723D02" w:rsidRDefault="00285FBC" w:rsidP="00285FBC">
            <w:pPr>
              <w:contextualSpacing/>
              <w:jc w:val="center"/>
              <w:rPr>
                <w:szCs w:val="20"/>
              </w:rPr>
            </w:pPr>
            <w:r w:rsidRPr="00723D02">
              <w:rPr>
                <w:szCs w:val="20"/>
              </w:rPr>
              <w:t>85</w:t>
            </w:r>
          </w:p>
        </w:tc>
        <w:tc>
          <w:tcPr>
            <w:tcW w:w="764" w:type="dxa"/>
            <w:noWrap/>
            <w:hideMark/>
          </w:tcPr>
          <w:p w:rsidR="00285FBC" w:rsidRPr="00723D02" w:rsidRDefault="00285FBC" w:rsidP="00285FBC">
            <w:pPr>
              <w:contextualSpacing/>
              <w:jc w:val="center"/>
              <w:rPr>
                <w:szCs w:val="20"/>
              </w:rPr>
            </w:pPr>
            <w:r w:rsidRPr="00723D02">
              <w:rPr>
                <w:szCs w:val="20"/>
              </w:rPr>
              <w:t>112</w:t>
            </w:r>
          </w:p>
        </w:tc>
        <w:tc>
          <w:tcPr>
            <w:tcW w:w="765" w:type="dxa"/>
            <w:noWrap/>
            <w:hideMark/>
          </w:tcPr>
          <w:p w:rsidR="00285FBC" w:rsidRPr="00723D02" w:rsidRDefault="00285FBC" w:rsidP="00285FBC">
            <w:pPr>
              <w:contextualSpacing/>
              <w:jc w:val="center"/>
              <w:rPr>
                <w:szCs w:val="20"/>
              </w:rPr>
            </w:pPr>
            <w:r w:rsidRPr="00723D02">
              <w:rPr>
                <w:szCs w:val="20"/>
              </w:rPr>
              <w:t>0</w:t>
            </w:r>
          </w:p>
        </w:tc>
        <w:tc>
          <w:tcPr>
            <w:tcW w:w="764" w:type="dxa"/>
            <w:noWrap/>
            <w:hideMark/>
          </w:tcPr>
          <w:p w:rsidR="00285FBC" w:rsidRPr="00723D02" w:rsidRDefault="00285FBC" w:rsidP="00285FBC">
            <w:pPr>
              <w:contextualSpacing/>
              <w:jc w:val="center"/>
              <w:rPr>
                <w:szCs w:val="20"/>
              </w:rPr>
            </w:pPr>
            <w:r w:rsidRPr="00723D02">
              <w:rPr>
                <w:szCs w:val="20"/>
              </w:rPr>
              <w:t>0</w:t>
            </w:r>
          </w:p>
        </w:tc>
        <w:tc>
          <w:tcPr>
            <w:tcW w:w="765" w:type="dxa"/>
            <w:noWrap/>
            <w:hideMark/>
          </w:tcPr>
          <w:p w:rsidR="00285FBC" w:rsidRPr="00723D02" w:rsidRDefault="00285FBC" w:rsidP="00285FBC">
            <w:pPr>
              <w:contextualSpacing/>
              <w:jc w:val="center"/>
              <w:rPr>
                <w:szCs w:val="20"/>
              </w:rPr>
            </w:pPr>
            <w:r w:rsidRPr="00723D02">
              <w:rPr>
                <w:szCs w:val="20"/>
              </w:rPr>
              <w:t>0</w:t>
            </w:r>
          </w:p>
        </w:tc>
        <w:tc>
          <w:tcPr>
            <w:tcW w:w="765" w:type="dxa"/>
            <w:noWrap/>
            <w:hideMark/>
          </w:tcPr>
          <w:p w:rsidR="00285FBC" w:rsidRPr="00723D02" w:rsidRDefault="00285FBC" w:rsidP="00285FBC">
            <w:pPr>
              <w:contextualSpacing/>
              <w:jc w:val="center"/>
              <w:rPr>
                <w:szCs w:val="20"/>
              </w:rPr>
            </w:pPr>
            <w:r w:rsidRPr="00723D02">
              <w:rPr>
                <w:szCs w:val="20"/>
              </w:rPr>
              <w:t>0</w:t>
            </w:r>
          </w:p>
        </w:tc>
        <w:tc>
          <w:tcPr>
            <w:tcW w:w="764" w:type="dxa"/>
            <w:noWrap/>
            <w:hideMark/>
          </w:tcPr>
          <w:p w:rsidR="00285FBC" w:rsidRPr="00723D02" w:rsidRDefault="00285FBC" w:rsidP="00285FBC">
            <w:pPr>
              <w:contextualSpacing/>
              <w:jc w:val="center"/>
              <w:rPr>
                <w:szCs w:val="20"/>
              </w:rPr>
            </w:pPr>
            <w:r w:rsidRPr="00723D02">
              <w:rPr>
                <w:szCs w:val="20"/>
              </w:rPr>
              <w:t>0</w:t>
            </w:r>
          </w:p>
        </w:tc>
        <w:tc>
          <w:tcPr>
            <w:tcW w:w="765" w:type="dxa"/>
            <w:noWrap/>
            <w:hideMark/>
          </w:tcPr>
          <w:p w:rsidR="00285FBC" w:rsidRPr="00723D02" w:rsidRDefault="00285FBC" w:rsidP="00285FBC">
            <w:pPr>
              <w:contextualSpacing/>
              <w:jc w:val="center"/>
              <w:rPr>
                <w:szCs w:val="20"/>
              </w:rPr>
            </w:pPr>
            <w:r w:rsidRPr="00723D02">
              <w:rPr>
                <w:szCs w:val="20"/>
              </w:rPr>
              <w:t>0</w:t>
            </w:r>
          </w:p>
        </w:tc>
        <w:tc>
          <w:tcPr>
            <w:tcW w:w="764" w:type="dxa"/>
            <w:noWrap/>
            <w:hideMark/>
          </w:tcPr>
          <w:p w:rsidR="00285FBC" w:rsidRPr="00723D02" w:rsidRDefault="00285FBC" w:rsidP="00285FBC">
            <w:pPr>
              <w:contextualSpacing/>
              <w:jc w:val="center"/>
              <w:rPr>
                <w:szCs w:val="20"/>
              </w:rPr>
            </w:pPr>
            <w:r w:rsidRPr="00723D02">
              <w:rPr>
                <w:szCs w:val="20"/>
              </w:rPr>
              <w:t>209</w:t>
            </w:r>
          </w:p>
        </w:tc>
        <w:tc>
          <w:tcPr>
            <w:tcW w:w="765" w:type="dxa"/>
            <w:noWrap/>
            <w:hideMark/>
          </w:tcPr>
          <w:p w:rsidR="00285FBC" w:rsidRPr="00723D02" w:rsidRDefault="00285FBC" w:rsidP="00285FBC">
            <w:pPr>
              <w:contextualSpacing/>
              <w:jc w:val="center"/>
              <w:rPr>
                <w:szCs w:val="20"/>
              </w:rPr>
            </w:pPr>
            <w:r w:rsidRPr="00723D02">
              <w:rPr>
                <w:szCs w:val="20"/>
              </w:rPr>
              <w:t>112</w:t>
            </w:r>
          </w:p>
        </w:tc>
        <w:tc>
          <w:tcPr>
            <w:tcW w:w="765" w:type="dxa"/>
            <w:noWrap/>
            <w:hideMark/>
          </w:tcPr>
          <w:p w:rsidR="00285FBC" w:rsidRPr="00723D02" w:rsidRDefault="00285FBC" w:rsidP="00285FBC">
            <w:pPr>
              <w:contextualSpacing/>
              <w:jc w:val="center"/>
              <w:rPr>
                <w:szCs w:val="20"/>
              </w:rPr>
            </w:pPr>
            <w:r w:rsidRPr="00723D02">
              <w:rPr>
                <w:szCs w:val="20"/>
              </w:rPr>
              <w:t>321</w:t>
            </w:r>
          </w:p>
        </w:tc>
      </w:tr>
      <w:tr w:rsidR="00285FBC" w:rsidRPr="00723D02" w:rsidTr="00285FBC">
        <w:trPr>
          <w:cnfStyle w:val="000000010000" w:firstRow="0" w:lastRow="0" w:firstColumn="0" w:lastColumn="0" w:oddVBand="0" w:evenVBand="0" w:oddHBand="0" w:evenHBand="1" w:firstRowFirstColumn="0" w:firstRowLastColumn="0" w:lastRowFirstColumn="0" w:lastRowLastColumn="0"/>
          <w:trHeight w:val="403"/>
        </w:trPr>
        <w:tc>
          <w:tcPr>
            <w:tcW w:w="3775" w:type="dxa"/>
            <w:noWrap/>
            <w:vAlign w:val="center"/>
            <w:hideMark/>
          </w:tcPr>
          <w:p w:rsidR="00285FBC" w:rsidRPr="00723D02" w:rsidRDefault="00285FBC" w:rsidP="00285FBC">
            <w:pPr>
              <w:contextualSpacing/>
              <w:rPr>
                <w:szCs w:val="20"/>
              </w:rPr>
            </w:pPr>
            <w:r w:rsidRPr="00723D02">
              <w:rPr>
                <w:szCs w:val="20"/>
              </w:rPr>
              <w:t>New Mexico Highlands University</w:t>
            </w:r>
          </w:p>
        </w:tc>
        <w:tc>
          <w:tcPr>
            <w:tcW w:w="764" w:type="dxa"/>
            <w:noWrap/>
            <w:vAlign w:val="center"/>
            <w:hideMark/>
          </w:tcPr>
          <w:p w:rsidR="00285FBC" w:rsidRPr="00723D02" w:rsidRDefault="00285FBC" w:rsidP="00285FBC">
            <w:pPr>
              <w:contextualSpacing/>
              <w:jc w:val="center"/>
              <w:rPr>
                <w:szCs w:val="20"/>
              </w:rPr>
            </w:pPr>
            <w:r w:rsidRPr="00723D02">
              <w:rPr>
                <w:szCs w:val="20"/>
              </w:rPr>
              <w:t>0</w:t>
            </w:r>
          </w:p>
        </w:tc>
        <w:tc>
          <w:tcPr>
            <w:tcW w:w="765" w:type="dxa"/>
            <w:noWrap/>
            <w:vAlign w:val="center"/>
            <w:hideMark/>
          </w:tcPr>
          <w:p w:rsidR="00285FBC" w:rsidRPr="00723D02" w:rsidRDefault="00285FBC" w:rsidP="00285FBC">
            <w:pPr>
              <w:contextualSpacing/>
              <w:jc w:val="center"/>
              <w:rPr>
                <w:szCs w:val="20"/>
              </w:rPr>
            </w:pPr>
            <w:r w:rsidRPr="00723D02">
              <w:rPr>
                <w:szCs w:val="20"/>
              </w:rPr>
              <w:t>0</w:t>
            </w:r>
          </w:p>
        </w:tc>
        <w:tc>
          <w:tcPr>
            <w:tcW w:w="764" w:type="dxa"/>
            <w:noWrap/>
            <w:vAlign w:val="center"/>
            <w:hideMark/>
          </w:tcPr>
          <w:p w:rsidR="00285FBC" w:rsidRPr="00723D02" w:rsidRDefault="00285FBC" w:rsidP="00285FBC">
            <w:pPr>
              <w:contextualSpacing/>
              <w:jc w:val="center"/>
              <w:rPr>
                <w:szCs w:val="20"/>
              </w:rPr>
            </w:pPr>
            <w:r w:rsidRPr="00723D02">
              <w:rPr>
                <w:szCs w:val="20"/>
              </w:rPr>
              <w:t>0</w:t>
            </w:r>
          </w:p>
        </w:tc>
        <w:tc>
          <w:tcPr>
            <w:tcW w:w="765" w:type="dxa"/>
            <w:noWrap/>
            <w:vAlign w:val="center"/>
            <w:hideMark/>
          </w:tcPr>
          <w:p w:rsidR="00285FBC" w:rsidRPr="00723D02" w:rsidRDefault="00285FBC" w:rsidP="00285FBC">
            <w:pPr>
              <w:contextualSpacing/>
              <w:jc w:val="center"/>
              <w:rPr>
                <w:szCs w:val="20"/>
              </w:rPr>
            </w:pPr>
            <w:r w:rsidRPr="00723D02">
              <w:rPr>
                <w:szCs w:val="20"/>
              </w:rPr>
              <w:t>0</w:t>
            </w:r>
          </w:p>
        </w:tc>
        <w:tc>
          <w:tcPr>
            <w:tcW w:w="764" w:type="dxa"/>
            <w:noWrap/>
            <w:vAlign w:val="center"/>
            <w:hideMark/>
          </w:tcPr>
          <w:p w:rsidR="00285FBC" w:rsidRPr="00723D02" w:rsidRDefault="00285FBC" w:rsidP="00285FBC">
            <w:pPr>
              <w:contextualSpacing/>
              <w:jc w:val="center"/>
              <w:rPr>
                <w:szCs w:val="20"/>
              </w:rPr>
            </w:pPr>
            <w:r w:rsidRPr="00723D02">
              <w:rPr>
                <w:szCs w:val="20"/>
              </w:rPr>
              <w:t>159</w:t>
            </w:r>
          </w:p>
        </w:tc>
        <w:tc>
          <w:tcPr>
            <w:tcW w:w="765" w:type="dxa"/>
            <w:noWrap/>
            <w:vAlign w:val="center"/>
            <w:hideMark/>
          </w:tcPr>
          <w:p w:rsidR="00285FBC" w:rsidRPr="00723D02" w:rsidRDefault="00285FBC" w:rsidP="00285FBC">
            <w:pPr>
              <w:contextualSpacing/>
              <w:jc w:val="center"/>
              <w:rPr>
                <w:szCs w:val="20"/>
              </w:rPr>
            </w:pPr>
            <w:r w:rsidRPr="00723D02">
              <w:rPr>
                <w:szCs w:val="20"/>
              </w:rPr>
              <w:t>0</w:t>
            </w:r>
          </w:p>
        </w:tc>
        <w:tc>
          <w:tcPr>
            <w:tcW w:w="765" w:type="dxa"/>
            <w:noWrap/>
            <w:vAlign w:val="center"/>
            <w:hideMark/>
          </w:tcPr>
          <w:p w:rsidR="00285FBC" w:rsidRPr="00723D02" w:rsidRDefault="00285FBC" w:rsidP="00285FBC">
            <w:pPr>
              <w:contextualSpacing/>
              <w:jc w:val="center"/>
              <w:rPr>
                <w:szCs w:val="20"/>
              </w:rPr>
            </w:pPr>
            <w:r w:rsidRPr="00723D02">
              <w:rPr>
                <w:szCs w:val="20"/>
              </w:rPr>
              <w:t>143</w:t>
            </w:r>
          </w:p>
        </w:tc>
        <w:tc>
          <w:tcPr>
            <w:tcW w:w="764" w:type="dxa"/>
            <w:noWrap/>
            <w:vAlign w:val="center"/>
            <w:hideMark/>
          </w:tcPr>
          <w:p w:rsidR="00285FBC" w:rsidRPr="00723D02" w:rsidRDefault="00285FBC" w:rsidP="00285FBC">
            <w:pPr>
              <w:contextualSpacing/>
              <w:jc w:val="center"/>
              <w:rPr>
                <w:szCs w:val="20"/>
              </w:rPr>
            </w:pPr>
            <w:r w:rsidRPr="00723D02">
              <w:rPr>
                <w:szCs w:val="20"/>
              </w:rPr>
              <w:t>0</w:t>
            </w:r>
          </w:p>
        </w:tc>
        <w:tc>
          <w:tcPr>
            <w:tcW w:w="765" w:type="dxa"/>
            <w:noWrap/>
            <w:vAlign w:val="center"/>
            <w:hideMark/>
          </w:tcPr>
          <w:p w:rsidR="00285FBC" w:rsidRPr="00723D02" w:rsidRDefault="00285FBC" w:rsidP="00285FBC">
            <w:pPr>
              <w:contextualSpacing/>
              <w:jc w:val="center"/>
              <w:rPr>
                <w:szCs w:val="20"/>
              </w:rPr>
            </w:pPr>
            <w:r w:rsidRPr="00723D02">
              <w:rPr>
                <w:szCs w:val="20"/>
              </w:rPr>
              <w:t>0</w:t>
            </w:r>
          </w:p>
        </w:tc>
        <w:tc>
          <w:tcPr>
            <w:tcW w:w="764" w:type="dxa"/>
            <w:noWrap/>
            <w:vAlign w:val="center"/>
            <w:hideMark/>
          </w:tcPr>
          <w:p w:rsidR="00285FBC" w:rsidRPr="00723D02" w:rsidRDefault="00285FBC" w:rsidP="00285FBC">
            <w:pPr>
              <w:contextualSpacing/>
              <w:jc w:val="center"/>
              <w:rPr>
                <w:szCs w:val="20"/>
              </w:rPr>
            </w:pPr>
            <w:r w:rsidRPr="00723D02">
              <w:rPr>
                <w:szCs w:val="20"/>
              </w:rPr>
              <w:t>0</w:t>
            </w:r>
          </w:p>
        </w:tc>
        <w:tc>
          <w:tcPr>
            <w:tcW w:w="765" w:type="dxa"/>
            <w:noWrap/>
            <w:vAlign w:val="center"/>
            <w:hideMark/>
          </w:tcPr>
          <w:p w:rsidR="00285FBC" w:rsidRPr="00723D02" w:rsidRDefault="00285FBC" w:rsidP="00285FBC">
            <w:pPr>
              <w:contextualSpacing/>
              <w:jc w:val="center"/>
              <w:rPr>
                <w:szCs w:val="20"/>
              </w:rPr>
            </w:pPr>
            <w:r w:rsidRPr="00723D02">
              <w:rPr>
                <w:szCs w:val="20"/>
              </w:rPr>
              <w:t>302</w:t>
            </w:r>
          </w:p>
        </w:tc>
        <w:tc>
          <w:tcPr>
            <w:tcW w:w="765" w:type="dxa"/>
            <w:noWrap/>
            <w:vAlign w:val="center"/>
            <w:hideMark/>
          </w:tcPr>
          <w:p w:rsidR="00285FBC" w:rsidRPr="00723D02" w:rsidRDefault="00285FBC" w:rsidP="00285FBC">
            <w:pPr>
              <w:contextualSpacing/>
              <w:jc w:val="center"/>
              <w:rPr>
                <w:szCs w:val="20"/>
              </w:rPr>
            </w:pPr>
            <w:r w:rsidRPr="00723D02">
              <w:rPr>
                <w:szCs w:val="20"/>
              </w:rPr>
              <w:t>302</w:t>
            </w:r>
          </w:p>
        </w:tc>
      </w:tr>
      <w:tr w:rsidR="00285FBC" w:rsidRPr="00723D02" w:rsidTr="00285FBC">
        <w:trPr>
          <w:cnfStyle w:val="000000100000" w:firstRow="0" w:lastRow="0" w:firstColumn="0" w:lastColumn="0" w:oddVBand="0" w:evenVBand="0" w:oddHBand="1" w:evenHBand="0" w:firstRowFirstColumn="0" w:firstRowLastColumn="0" w:lastRowFirstColumn="0" w:lastRowLastColumn="0"/>
          <w:trHeight w:val="403"/>
        </w:trPr>
        <w:tc>
          <w:tcPr>
            <w:tcW w:w="3775" w:type="dxa"/>
            <w:noWrap/>
            <w:hideMark/>
          </w:tcPr>
          <w:p w:rsidR="00285FBC" w:rsidRPr="00723D02" w:rsidRDefault="00285FBC" w:rsidP="00285FBC">
            <w:pPr>
              <w:contextualSpacing/>
              <w:rPr>
                <w:szCs w:val="20"/>
              </w:rPr>
            </w:pPr>
            <w:r w:rsidRPr="00723D02">
              <w:rPr>
                <w:szCs w:val="20"/>
              </w:rPr>
              <w:t>Clovis Community College</w:t>
            </w:r>
          </w:p>
        </w:tc>
        <w:tc>
          <w:tcPr>
            <w:tcW w:w="764" w:type="dxa"/>
            <w:noWrap/>
            <w:hideMark/>
          </w:tcPr>
          <w:p w:rsidR="00285FBC" w:rsidRPr="00723D02" w:rsidRDefault="00285FBC" w:rsidP="00285FBC">
            <w:pPr>
              <w:contextualSpacing/>
              <w:jc w:val="center"/>
              <w:rPr>
                <w:szCs w:val="20"/>
              </w:rPr>
            </w:pPr>
            <w:r w:rsidRPr="00723D02">
              <w:rPr>
                <w:szCs w:val="20"/>
              </w:rPr>
              <w:t>140</w:t>
            </w:r>
          </w:p>
        </w:tc>
        <w:tc>
          <w:tcPr>
            <w:tcW w:w="765" w:type="dxa"/>
            <w:noWrap/>
            <w:hideMark/>
          </w:tcPr>
          <w:p w:rsidR="00285FBC" w:rsidRPr="00723D02" w:rsidRDefault="00285FBC" w:rsidP="00285FBC">
            <w:pPr>
              <w:contextualSpacing/>
              <w:jc w:val="center"/>
              <w:rPr>
                <w:szCs w:val="20"/>
              </w:rPr>
            </w:pPr>
            <w:r w:rsidRPr="00723D02">
              <w:rPr>
                <w:szCs w:val="20"/>
              </w:rPr>
              <w:t>57</w:t>
            </w:r>
          </w:p>
        </w:tc>
        <w:tc>
          <w:tcPr>
            <w:tcW w:w="764" w:type="dxa"/>
            <w:noWrap/>
            <w:hideMark/>
          </w:tcPr>
          <w:p w:rsidR="00285FBC" w:rsidRPr="00723D02" w:rsidRDefault="00285FBC" w:rsidP="00285FBC">
            <w:pPr>
              <w:contextualSpacing/>
              <w:jc w:val="center"/>
              <w:rPr>
                <w:szCs w:val="20"/>
              </w:rPr>
            </w:pPr>
            <w:r w:rsidRPr="00723D02">
              <w:rPr>
                <w:szCs w:val="20"/>
              </w:rPr>
              <w:t>91</w:t>
            </w:r>
          </w:p>
        </w:tc>
        <w:tc>
          <w:tcPr>
            <w:tcW w:w="765" w:type="dxa"/>
            <w:noWrap/>
            <w:hideMark/>
          </w:tcPr>
          <w:p w:rsidR="00285FBC" w:rsidRPr="00723D02" w:rsidRDefault="00285FBC" w:rsidP="00285FBC">
            <w:pPr>
              <w:contextualSpacing/>
              <w:jc w:val="center"/>
              <w:rPr>
                <w:szCs w:val="20"/>
              </w:rPr>
            </w:pPr>
            <w:r w:rsidRPr="00723D02">
              <w:rPr>
                <w:szCs w:val="20"/>
              </w:rPr>
              <w:t>0</w:t>
            </w:r>
          </w:p>
        </w:tc>
        <w:tc>
          <w:tcPr>
            <w:tcW w:w="764" w:type="dxa"/>
            <w:noWrap/>
            <w:hideMark/>
          </w:tcPr>
          <w:p w:rsidR="00285FBC" w:rsidRPr="00723D02" w:rsidRDefault="00285FBC" w:rsidP="00285FBC">
            <w:pPr>
              <w:contextualSpacing/>
              <w:jc w:val="center"/>
              <w:rPr>
                <w:szCs w:val="20"/>
              </w:rPr>
            </w:pPr>
            <w:r w:rsidRPr="00723D02">
              <w:rPr>
                <w:szCs w:val="20"/>
              </w:rPr>
              <w:t>0</w:t>
            </w:r>
          </w:p>
        </w:tc>
        <w:tc>
          <w:tcPr>
            <w:tcW w:w="765" w:type="dxa"/>
            <w:noWrap/>
            <w:hideMark/>
          </w:tcPr>
          <w:p w:rsidR="00285FBC" w:rsidRPr="00723D02" w:rsidRDefault="00285FBC" w:rsidP="00285FBC">
            <w:pPr>
              <w:contextualSpacing/>
              <w:jc w:val="center"/>
              <w:rPr>
                <w:szCs w:val="20"/>
              </w:rPr>
            </w:pPr>
            <w:r w:rsidRPr="00723D02">
              <w:rPr>
                <w:szCs w:val="20"/>
              </w:rPr>
              <w:t>0</w:t>
            </w:r>
          </w:p>
        </w:tc>
        <w:tc>
          <w:tcPr>
            <w:tcW w:w="765" w:type="dxa"/>
            <w:noWrap/>
            <w:hideMark/>
          </w:tcPr>
          <w:p w:rsidR="00285FBC" w:rsidRPr="00723D02" w:rsidRDefault="00285FBC" w:rsidP="00285FBC">
            <w:pPr>
              <w:contextualSpacing/>
              <w:jc w:val="center"/>
              <w:rPr>
                <w:szCs w:val="20"/>
              </w:rPr>
            </w:pPr>
            <w:r w:rsidRPr="00723D02">
              <w:rPr>
                <w:szCs w:val="20"/>
              </w:rPr>
              <w:t>0</w:t>
            </w:r>
          </w:p>
        </w:tc>
        <w:tc>
          <w:tcPr>
            <w:tcW w:w="764" w:type="dxa"/>
            <w:noWrap/>
            <w:hideMark/>
          </w:tcPr>
          <w:p w:rsidR="00285FBC" w:rsidRPr="00723D02" w:rsidRDefault="00285FBC" w:rsidP="00285FBC">
            <w:pPr>
              <w:contextualSpacing/>
              <w:jc w:val="center"/>
              <w:rPr>
                <w:szCs w:val="20"/>
              </w:rPr>
            </w:pPr>
            <w:r w:rsidRPr="00723D02">
              <w:rPr>
                <w:szCs w:val="20"/>
              </w:rPr>
              <w:t>0</w:t>
            </w:r>
          </w:p>
        </w:tc>
        <w:tc>
          <w:tcPr>
            <w:tcW w:w="765" w:type="dxa"/>
            <w:noWrap/>
            <w:hideMark/>
          </w:tcPr>
          <w:p w:rsidR="00285FBC" w:rsidRPr="00723D02" w:rsidRDefault="00285FBC" w:rsidP="00285FBC">
            <w:pPr>
              <w:contextualSpacing/>
              <w:jc w:val="center"/>
              <w:rPr>
                <w:szCs w:val="20"/>
              </w:rPr>
            </w:pPr>
            <w:r w:rsidRPr="00723D02">
              <w:rPr>
                <w:szCs w:val="20"/>
              </w:rPr>
              <w:t>0</w:t>
            </w:r>
          </w:p>
        </w:tc>
        <w:tc>
          <w:tcPr>
            <w:tcW w:w="764" w:type="dxa"/>
            <w:noWrap/>
            <w:hideMark/>
          </w:tcPr>
          <w:p w:rsidR="00285FBC" w:rsidRPr="00723D02" w:rsidRDefault="00285FBC" w:rsidP="00285FBC">
            <w:pPr>
              <w:contextualSpacing/>
              <w:jc w:val="center"/>
              <w:rPr>
                <w:szCs w:val="20"/>
              </w:rPr>
            </w:pPr>
            <w:r w:rsidRPr="00723D02">
              <w:rPr>
                <w:szCs w:val="20"/>
              </w:rPr>
              <w:t>197</w:t>
            </w:r>
          </w:p>
        </w:tc>
        <w:tc>
          <w:tcPr>
            <w:tcW w:w="765" w:type="dxa"/>
            <w:noWrap/>
            <w:hideMark/>
          </w:tcPr>
          <w:p w:rsidR="00285FBC" w:rsidRPr="00723D02" w:rsidRDefault="00285FBC" w:rsidP="00285FBC">
            <w:pPr>
              <w:contextualSpacing/>
              <w:jc w:val="center"/>
              <w:rPr>
                <w:szCs w:val="20"/>
              </w:rPr>
            </w:pPr>
            <w:r w:rsidRPr="00723D02">
              <w:rPr>
                <w:szCs w:val="20"/>
              </w:rPr>
              <w:t>91</w:t>
            </w:r>
          </w:p>
        </w:tc>
        <w:tc>
          <w:tcPr>
            <w:tcW w:w="765" w:type="dxa"/>
            <w:noWrap/>
            <w:hideMark/>
          </w:tcPr>
          <w:p w:rsidR="00285FBC" w:rsidRPr="00723D02" w:rsidRDefault="00285FBC" w:rsidP="00285FBC">
            <w:pPr>
              <w:contextualSpacing/>
              <w:jc w:val="center"/>
              <w:rPr>
                <w:szCs w:val="20"/>
              </w:rPr>
            </w:pPr>
            <w:r w:rsidRPr="00723D02">
              <w:rPr>
                <w:szCs w:val="20"/>
              </w:rPr>
              <w:t>288</w:t>
            </w:r>
          </w:p>
        </w:tc>
      </w:tr>
      <w:tr w:rsidR="00285FBC" w:rsidRPr="00723D02" w:rsidTr="00285FBC">
        <w:trPr>
          <w:cnfStyle w:val="000000010000" w:firstRow="0" w:lastRow="0" w:firstColumn="0" w:lastColumn="0" w:oddVBand="0" w:evenVBand="0" w:oddHBand="0" w:evenHBand="1" w:firstRowFirstColumn="0" w:firstRowLastColumn="0" w:lastRowFirstColumn="0" w:lastRowLastColumn="0"/>
          <w:trHeight w:val="403"/>
        </w:trPr>
        <w:tc>
          <w:tcPr>
            <w:tcW w:w="3775" w:type="dxa"/>
            <w:noWrap/>
            <w:vAlign w:val="center"/>
            <w:hideMark/>
          </w:tcPr>
          <w:p w:rsidR="00285FBC" w:rsidRPr="00723D02" w:rsidRDefault="00285FBC" w:rsidP="00285FBC">
            <w:pPr>
              <w:contextualSpacing/>
              <w:rPr>
                <w:szCs w:val="20"/>
              </w:rPr>
            </w:pPr>
            <w:r w:rsidRPr="00723D02">
              <w:rPr>
                <w:szCs w:val="20"/>
              </w:rPr>
              <w:t>New Mexico State University-Dona Ana</w:t>
            </w:r>
          </w:p>
        </w:tc>
        <w:tc>
          <w:tcPr>
            <w:tcW w:w="764" w:type="dxa"/>
            <w:noWrap/>
            <w:vAlign w:val="center"/>
            <w:hideMark/>
          </w:tcPr>
          <w:p w:rsidR="00285FBC" w:rsidRPr="00723D02" w:rsidRDefault="00285FBC" w:rsidP="00285FBC">
            <w:pPr>
              <w:contextualSpacing/>
              <w:jc w:val="center"/>
              <w:rPr>
                <w:szCs w:val="20"/>
              </w:rPr>
            </w:pPr>
            <w:r w:rsidRPr="00723D02">
              <w:rPr>
                <w:szCs w:val="20"/>
              </w:rPr>
              <w:t>30</w:t>
            </w:r>
          </w:p>
        </w:tc>
        <w:tc>
          <w:tcPr>
            <w:tcW w:w="765" w:type="dxa"/>
            <w:noWrap/>
            <w:vAlign w:val="center"/>
            <w:hideMark/>
          </w:tcPr>
          <w:p w:rsidR="00285FBC" w:rsidRPr="00723D02" w:rsidRDefault="00285FBC" w:rsidP="00285FBC">
            <w:pPr>
              <w:contextualSpacing/>
              <w:jc w:val="center"/>
              <w:rPr>
                <w:szCs w:val="20"/>
              </w:rPr>
            </w:pPr>
            <w:r w:rsidRPr="00723D02">
              <w:rPr>
                <w:szCs w:val="20"/>
              </w:rPr>
              <w:t>116</w:t>
            </w:r>
          </w:p>
        </w:tc>
        <w:tc>
          <w:tcPr>
            <w:tcW w:w="764" w:type="dxa"/>
            <w:noWrap/>
            <w:vAlign w:val="center"/>
            <w:hideMark/>
          </w:tcPr>
          <w:p w:rsidR="00285FBC" w:rsidRPr="00723D02" w:rsidRDefault="00285FBC" w:rsidP="00285FBC">
            <w:pPr>
              <w:contextualSpacing/>
              <w:jc w:val="center"/>
              <w:rPr>
                <w:szCs w:val="20"/>
              </w:rPr>
            </w:pPr>
            <w:r w:rsidRPr="00723D02">
              <w:rPr>
                <w:szCs w:val="20"/>
              </w:rPr>
              <w:t>106</w:t>
            </w:r>
          </w:p>
        </w:tc>
        <w:tc>
          <w:tcPr>
            <w:tcW w:w="765" w:type="dxa"/>
            <w:noWrap/>
            <w:vAlign w:val="center"/>
            <w:hideMark/>
          </w:tcPr>
          <w:p w:rsidR="00285FBC" w:rsidRPr="00723D02" w:rsidRDefault="00285FBC" w:rsidP="00285FBC">
            <w:pPr>
              <w:contextualSpacing/>
              <w:jc w:val="center"/>
              <w:rPr>
                <w:szCs w:val="20"/>
              </w:rPr>
            </w:pPr>
            <w:r w:rsidRPr="00723D02">
              <w:rPr>
                <w:szCs w:val="20"/>
              </w:rPr>
              <w:t>0</w:t>
            </w:r>
          </w:p>
        </w:tc>
        <w:tc>
          <w:tcPr>
            <w:tcW w:w="764" w:type="dxa"/>
            <w:noWrap/>
            <w:vAlign w:val="center"/>
            <w:hideMark/>
          </w:tcPr>
          <w:p w:rsidR="00285FBC" w:rsidRPr="00723D02" w:rsidRDefault="00285FBC" w:rsidP="00285FBC">
            <w:pPr>
              <w:contextualSpacing/>
              <w:jc w:val="center"/>
              <w:rPr>
                <w:szCs w:val="20"/>
              </w:rPr>
            </w:pPr>
            <w:r w:rsidRPr="00723D02">
              <w:rPr>
                <w:szCs w:val="20"/>
              </w:rPr>
              <w:t>0</w:t>
            </w:r>
          </w:p>
        </w:tc>
        <w:tc>
          <w:tcPr>
            <w:tcW w:w="765" w:type="dxa"/>
            <w:noWrap/>
            <w:vAlign w:val="center"/>
            <w:hideMark/>
          </w:tcPr>
          <w:p w:rsidR="00285FBC" w:rsidRPr="00723D02" w:rsidRDefault="00285FBC" w:rsidP="00285FBC">
            <w:pPr>
              <w:contextualSpacing/>
              <w:jc w:val="center"/>
              <w:rPr>
                <w:szCs w:val="20"/>
              </w:rPr>
            </w:pPr>
            <w:r w:rsidRPr="00723D02">
              <w:rPr>
                <w:szCs w:val="20"/>
              </w:rPr>
              <w:t>0</w:t>
            </w:r>
          </w:p>
        </w:tc>
        <w:tc>
          <w:tcPr>
            <w:tcW w:w="765" w:type="dxa"/>
            <w:noWrap/>
            <w:vAlign w:val="center"/>
            <w:hideMark/>
          </w:tcPr>
          <w:p w:rsidR="00285FBC" w:rsidRPr="00723D02" w:rsidRDefault="00285FBC" w:rsidP="00285FBC">
            <w:pPr>
              <w:contextualSpacing/>
              <w:jc w:val="center"/>
              <w:rPr>
                <w:szCs w:val="20"/>
              </w:rPr>
            </w:pPr>
            <w:r w:rsidRPr="00723D02">
              <w:rPr>
                <w:szCs w:val="20"/>
              </w:rPr>
              <w:t>0</w:t>
            </w:r>
          </w:p>
        </w:tc>
        <w:tc>
          <w:tcPr>
            <w:tcW w:w="764" w:type="dxa"/>
            <w:noWrap/>
            <w:vAlign w:val="center"/>
            <w:hideMark/>
          </w:tcPr>
          <w:p w:rsidR="00285FBC" w:rsidRPr="00723D02" w:rsidRDefault="00285FBC" w:rsidP="00285FBC">
            <w:pPr>
              <w:contextualSpacing/>
              <w:jc w:val="center"/>
              <w:rPr>
                <w:szCs w:val="20"/>
              </w:rPr>
            </w:pPr>
            <w:r w:rsidRPr="00723D02">
              <w:rPr>
                <w:szCs w:val="20"/>
              </w:rPr>
              <w:t>0</w:t>
            </w:r>
          </w:p>
        </w:tc>
        <w:tc>
          <w:tcPr>
            <w:tcW w:w="765" w:type="dxa"/>
            <w:noWrap/>
            <w:vAlign w:val="center"/>
            <w:hideMark/>
          </w:tcPr>
          <w:p w:rsidR="00285FBC" w:rsidRPr="00723D02" w:rsidRDefault="00285FBC" w:rsidP="00285FBC">
            <w:pPr>
              <w:contextualSpacing/>
              <w:jc w:val="center"/>
              <w:rPr>
                <w:szCs w:val="20"/>
              </w:rPr>
            </w:pPr>
            <w:r w:rsidRPr="00723D02">
              <w:rPr>
                <w:szCs w:val="20"/>
              </w:rPr>
              <w:t>0</w:t>
            </w:r>
          </w:p>
        </w:tc>
        <w:tc>
          <w:tcPr>
            <w:tcW w:w="764" w:type="dxa"/>
            <w:noWrap/>
            <w:vAlign w:val="center"/>
            <w:hideMark/>
          </w:tcPr>
          <w:p w:rsidR="00285FBC" w:rsidRPr="00723D02" w:rsidRDefault="00285FBC" w:rsidP="00285FBC">
            <w:pPr>
              <w:contextualSpacing/>
              <w:jc w:val="center"/>
              <w:rPr>
                <w:szCs w:val="20"/>
              </w:rPr>
            </w:pPr>
            <w:r w:rsidRPr="00723D02">
              <w:rPr>
                <w:szCs w:val="20"/>
              </w:rPr>
              <w:t>146</w:t>
            </w:r>
          </w:p>
        </w:tc>
        <w:tc>
          <w:tcPr>
            <w:tcW w:w="765" w:type="dxa"/>
            <w:noWrap/>
            <w:vAlign w:val="center"/>
            <w:hideMark/>
          </w:tcPr>
          <w:p w:rsidR="00285FBC" w:rsidRPr="00723D02" w:rsidRDefault="00285FBC" w:rsidP="00285FBC">
            <w:pPr>
              <w:contextualSpacing/>
              <w:jc w:val="center"/>
              <w:rPr>
                <w:szCs w:val="20"/>
              </w:rPr>
            </w:pPr>
            <w:r w:rsidRPr="00723D02">
              <w:rPr>
                <w:szCs w:val="20"/>
              </w:rPr>
              <w:t>106</w:t>
            </w:r>
          </w:p>
        </w:tc>
        <w:tc>
          <w:tcPr>
            <w:tcW w:w="765" w:type="dxa"/>
            <w:noWrap/>
            <w:vAlign w:val="center"/>
            <w:hideMark/>
          </w:tcPr>
          <w:p w:rsidR="00285FBC" w:rsidRPr="00723D02" w:rsidRDefault="00285FBC" w:rsidP="00285FBC">
            <w:pPr>
              <w:contextualSpacing/>
              <w:jc w:val="center"/>
              <w:rPr>
                <w:szCs w:val="20"/>
              </w:rPr>
            </w:pPr>
            <w:r w:rsidRPr="00723D02">
              <w:rPr>
                <w:szCs w:val="20"/>
              </w:rPr>
              <w:t>252</w:t>
            </w:r>
          </w:p>
        </w:tc>
      </w:tr>
      <w:tr w:rsidR="00285FBC" w:rsidRPr="00723D02" w:rsidTr="00285FBC">
        <w:trPr>
          <w:cnfStyle w:val="000000100000" w:firstRow="0" w:lastRow="0" w:firstColumn="0" w:lastColumn="0" w:oddVBand="0" w:evenVBand="0" w:oddHBand="1" w:evenHBand="0" w:firstRowFirstColumn="0" w:firstRowLastColumn="0" w:lastRowFirstColumn="0" w:lastRowLastColumn="0"/>
          <w:trHeight w:val="403"/>
        </w:trPr>
        <w:tc>
          <w:tcPr>
            <w:tcW w:w="3775" w:type="dxa"/>
            <w:noWrap/>
            <w:hideMark/>
          </w:tcPr>
          <w:p w:rsidR="00285FBC" w:rsidRPr="00723D02" w:rsidRDefault="00285FBC" w:rsidP="00285FBC">
            <w:pPr>
              <w:contextualSpacing/>
              <w:rPr>
                <w:szCs w:val="20"/>
              </w:rPr>
            </w:pPr>
            <w:r w:rsidRPr="00723D02">
              <w:rPr>
                <w:szCs w:val="20"/>
              </w:rPr>
              <w:t xml:space="preserve">New Mexico State University-Main </w:t>
            </w:r>
          </w:p>
        </w:tc>
        <w:tc>
          <w:tcPr>
            <w:tcW w:w="764" w:type="dxa"/>
            <w:noWrap/>
            <w:hideMark/>
          </w:tcPr>
          <w:p w:rsidR="00285FBC" w:rsidRPr="00723D02" w:rsidRDefault="00285FBC" w:rsidP="00285FBC">
            <w:pPr>
              <w:contextualSpacing/>
              <w:jc w:val="center"/>
              <w:rPr>
                <w:szCs w:val="20"/>
              </w:rPr>
            </w:pPr>
            <w:r w:rsidRPr="00723D02">
              <w:rPr>
                <w:szCs w:val="20"/>
              </w:rPr>
              <w:t>0</w:t>
            </w:r>
          </w:p>
        </w:tc>
        <w:tc>
          <w:tcPr>
            <w:tcW w:w="765" w:type="dxa"/>
            <w:noWrap/>
            <w:hideMark/>
          </w:tcPr>
          <w:p w:rsidR="00285FBC" w:rsidRPr="00723D02" w:rsidRDefault="00285FBC" w:rsidP="00285FBC">
            <w:pPr>
              <w:contextualSpacing/>
              <w:jc w:val="center"/>
              <w:rPr>
                <w:szCs w:val="20"/>
              </w:rPr>
            </w:pPr>
            <w:r w:rsidRPr="00723D02">
              <w:rPr>
                <w:szCs w:val="20"/>
              </w:rPr>
              <w:t>0</w:t>
            </w:r>
          </w:p>
        </w:tc>
        <w:tc>
          <w:tcPr>
            <w:tcW w:w="764" w:type="dxa"/>
            <w:noWrap/>
            <w:hideMark/>
          </w:tcPr>
          <w:p w:rsidR="00285FBC" w:rsidRPr="00723D02" w:rsidRDefault="00285FBC" w:rsidP="00285FBC">
            <w:pPr>
              <w:contextualSpacing/>
              <w:jc w:val="center"/>
              <w:rPr>
                <w:szCs w:val="20"/>
              </w:rPr>
            </w:pPr>
            <w:r w:rsidRPr="00723D02">
              <w:rPr>
                <w:szCs w:val="20"/>
              </w:rPr>
              <w:t>0</w:t>
            </w:r>
          </w:p>
        </w:tc>
        <w:tc>
          <w:tcPr>
            <w:tcW w:w="765" w:type="dxa"/>
            <w:noWrap/>
            <w:hideMark/>
          </w:tcPr>
          <w:p w:rsidR="00285FBC" w:rsidRPr="00723D02" w:rsidRDefault="00285FBC" w:rsidP="00285FBC">
            <w:pPr>
              <w:contextualSpacing/>
              <w:jc w:val="center"/>
              <w:rPr>
                <w:szCs w:val="20"/>
              </w:rPr>
            </w:pPr>
            <w:r w:rsidRPr="00723D02">
              <w:rPr>
                <w:szCs w:val="20"/>
              </w:rPr>
              <w:t>0</w:t>
            </w:r>
          </w:p>
        </w:tc>
        <w:tc>
          <w:tcPr>
            <w:tcW w:w="764" w:type="dxa"/>
            <w:noWrap/>
            <w:hideMark/>
          </w:tcPr>
          <w:p w:rsidR="00285FBC" w:rsidRPr="00723D02" w:rsidRDefault="00285FBC" w:rsidP="00285FBC">
            <w:pPr>
              <w:contextualSpacing/>
              <w:jc w:val="center"/>
              <w:rPr>
                <w:szCs w:val="20"/>
              </w:rPr>
            </w:pPr>
            <w:r w:rsidRPr="00723D02">
              <w:rPr>
                <w:szCs w:val="20"/>
              </w:rPr>
              <w:t>184</w:t>
            </w:r>
          </w:p>
        </w:tc>
        <w:tc>
          <w:tcPr>
            <w:tcW w:w="765" w:type="dxa"/>
            <w:noWrap/>
            <w:hideMark/>
          </w:tcPr>
          <w:p w:rsidR="00285FBC" w:rsidRPr="00723D02" w:rsidRDefault="00285FBC" w:rsidP="00285FBC">
            <w:pPr>
              <w:contextualSpacing/>
              <w:jc w:val="center"/>
              <w:rPr>
                <w:szCs w:val="20"/>
              </w:rPr>
            </w:pPr>
            <w:r w:rsidRPr="00723D02">
              <w:rPr>
                <w:szCs w:val="20"/>
              </w:rPr>
              <w:t>3</w:t>
            </w:r>
          </w:p>
        </w:tc>
        <w:tc>
          <w:tcPr>
            <w:tcW w:w="765" w:type="dxa"/>
            <w:noWrap/>
            <w:hideMark/>
          </w:tcPr>
          <w:p w:rsidR="00285FBC" w:rsidRPr="00723D02" w:rsidRDefault="00285FBC" w:rsidP="00285FBC">
            <w:pPr>
              <w:contextualSpacing/>
              <w:jc w:val="center"/>
              <w:rPr>
                <w:szCs w:val="20"/>
              </w:rPr>
            </w:pPr>
            <w:r w:rsidRPr="00723D02">
              <w:rPr>
                <w:szCs w:val="20"/>
              </w:rPr>
              <w:t>30</w:t>
            </w:r>
          </w:p>
        </w:tc>
        <w:tc>
          <w:tcPr>
            <w:tcW w:w="764" w:type="dxa"/>
            <w:noWrap/>
            <w:hideMark/>
          </w:tcPr>
          <w:p w:rsidR="00285FBC" w:rsidRPr="00723D02" w:rsidRDefault="00285FBC" w:rsidP="00285FBC">
            <w:pPr>
              <w:contextualSpacing/>
              <w:jc w:val="center"/>
              <w:rPr>
                <w:szCs w:val="20"/>
              </w:rPr>
            </w:pPr>
            <w:r w:rsidRPr="00723D02">
              <w:rPr>
                <w:szCs w:val="20"/>
              </w:rPr>
              <w:t>0</w:t>
            </w:r>
          </w:p>
        </w:tc>
        <w:tc>
          <w:tcPr>
            <w:tcW w:w="765" w:type="dxa"/>
            <w:noWrap/>
            <w:hideMark/>
          </w:tcPr>
          <w:p w:rsidR="00285FBC" w:rsidRPr="00723D02" w:rsidRDefault="00285FBC" w:rsidP="00285FBC">
            <w:pPr>
              <w:contextualSpacing/>
              <w:jc w:val="center"/>
              <w:rPr>
                <w:szCs w:val="20"/>
              </w:rPr>
            </w:pPr>
            <w:r w:rsidRPr="00723D02">
              <w:rPr>
                <w:szCs w:val="20"/>
              </w:rPr>
              <w:t>11</w:t>
            </w:r>
          </w:p>
        </w:tc>
        <w:tc>
          <w:tcPr>
            <w:tcW w:w="764" w:type="dxa"/>
            <w:noWrap/>
            <w:hideMark/>
          </w:tcPr>
          <w:p w:rsidR="00285FBC" w:rsidRPr="00723D02" w:rsidRDefault="00285FBC" w:rsidP="00285FBC">
            <w:pPr>
              <w:contextualSpacing/>
              <w:jc w:val="center"/>
              <w:rPr>
                <w:szCs w:val="20"/>
              </w:rPr>
            </w:pPr>
            <w:r w:rsidRPr="00723D02">
              <w:rPr>
                <w:szCs w:val="20"/>
              </w:rPr>
              <w:t>3</w:t>
            </w:r>
          </w:p>
        </w:tc>
        <w:tc>
          <w:tcPr>
            <w:tcW w:w="765" w:type="dxa"/>
            <w:noWrap/>
            <w:hideMark/>
          </w:tcPr>
          <w:p w:rsidR="00285FBC" w:rsidRPr="00723D02" w:rsidRDefault="00285FBC" w:rsidP="00285FBC">
            <w:pPr>
              <w:contextualSpacing/>
              <w:jc w:val="center"/>
              <w:rPr>
                <w:szCs w:val="20"/>
              </w:rPr>
            </w:pPr>
            <w:r w:rsidRPr="00723D02">
              <w:rPr>
                <w:szCs w:val="20"/>
              </w:rPr>
              <w:t>225</w:t>
            </w:r>
          </w:p>
        </w:tc>
        <w:tc>
          <w:tcPr>
            <w:tcW w:w="765" w:type="dxa"/>
            <w:noWrap/>
            <w:hideMark/>
          </w:tcPr>
          <w:p w:rsidR="00285FBC" w:rsidRPr="00723D02" w:rsidRDefault="00285FBC" w:rsidP="00285FBC">
            <w:pPr>
              <w:contextualSpacing/>
              <w:jc w:val="center"/>
              <w:rPr>
                <w:szCs w:val="20"/>
              </w:rPr>
            </w:pPr>
            <w:r w:rsidRPr="00723D02">
              <w:rPr>
                <w:szCs w:val="20"/>
              </w:rPr>
              <w:t>228</w:t>
            </w:r>
          </w:p>
        </w:tc>
      </w:tr>
      <w:tr w:rsidR="00285FBC" w:rsidRPr="00723D02" w:rsidTr="00285FBC">
        <w:trPr>
          <w:cnfStyle w:val="000000010000" w:firstRow="0" w:lastRow="0" w:firstColumn="0" w:lastColumn="0" w:oddVBand="0" w:evenVBand="0" w:oddHBand="0" w:evenHBand="1" w:firstRowFirstColumn="0" w:firstRowLastColumn="0" w:lastRowFirstColumn="0" w:lastRowLastColumn="0"/>
          <w:trHeight w:val="403"/>
        </w:trPr>
        <w:tc>
          <w:tcPr>
            <w:tcW w:w="3775" w:type="dxa"/>
            <w:noWrap/>
            <w:vAlign w:val="center"/>
            <w:hideMark/>
          </w:tcPr>
          <w:p w:rsidR="00285FBC" w:rsidRPr="00723D02" w:rsidRDefault="00285FBC" w:rsidP="00285FBC">
            <w:pPr>
              <w:contextualSpacing/>
              <w:rPr>
                <w:szCs w:val="20"/>
              </w:rPr>
            </w:pPr>
            <w:r w:rsidRPr="00723D02">
              <w:rPr>
                <w:szCs w:val="20"/>
              </w:rPr>
              <w:t>Brown Mackie College-Albuquerque</w:t>
            </w:r>
          </w:p>
        </w:tc>
        <w:tc>
          <w:tcPr>
            <w:tcW w:w="764" w:type="dxa"/>
            <w:noWrap/>
            <w:vAlign w:val="center"/>
            <w:hideMark/>
          </w:tcPr>
          <w:p w:rsidR="00285FBC" w:rsidRPr="00723D02" w:rsidRDefault="00285FBC" w:rsidP="00285FBC">
            <w:pPr>
              <w:contextualSpacing/>
              <w:jc w:val="center"/>
              <w:rPr>
                <w:szCs w:val="20"/>
              </w:rPr>
            </w:pPr>
            <w:r w:rsidRPr="00723D02">
              <w:rPr>
                <w:szCs w:val="20"/>
              </w:rPr>
              <w:t>0</w:t>
            </w:r>
          </w:p>
        </w:tc>
        <w:tc>
          <w:tcPr>
            <w:tcW w:w="765" w:type="dxa"/>
            <w:noWrap/>
            <w:vAlign w:val="center"/>
            <w:hideMark/>
          </w:tcPr>
          <w:p w:rsidR="00285FBC" w:rsidRPr="00723D02" w:rsidRDefault="00285FBC" w:rsidP="00285FBC">
            <w:pPr>
              <w:contextualSpacing/>
              <w:jc w:val="center"/>
              <w:rPr>
                <w:szCs w:val="20"/>
              </w:rPr>
            </w:pPr>
            <w:r w:rsidRPr="00723D02">
              <w:rPr>
                <w:szCs w:val="20"/>
              </w:rPr>
              <w:t>2</w:t>
            </w:r>
          </w:p>
        </w:tc>
        <w:tc>
          <w:tcPr>
            <w:tcW w:w="764" w:type="dxa"/>
            <w:noWrap/>
            <w:vAlign w:val="center"/>
            <w:hideMark/>
          </w:tcPr>
          <w:p w:rsidR="00285FBC" w:rsidRPr="00723D02" w:rsidRDefault="00285FBC" w:rsidP="00285FBC">
            <w:pPr>
              <w:contextualSpacing/>
              <w:jc w:val="center"/>
              <w:rPr>
                <w:szCs w:val="20"/>
              </w:rPr>
            </w:pPr>
            <w:r w:rsidRPr="00723D02">
              <w:rPr>
                <w:szCs w:val="20"/>
              </w:rPr>
              <w:t>152</w:t>
            </w:r>
          </w:p>
        </w:tc>
        <w:tc>
          <w:tcPr>
            <w:tcW w:w="765" w:type="dxa"/>
            <w:noWrap/>
            <w:vAlign w:val="center"/>
            <w:hideMark/>
          </w:tcPr>
          <w:p w:rsidR="00285FBC" w:rsidRPr="00723D02" w:rsidRDefault="00285FBC" w:rsidP="00285FBC">
            <w:pPr>
              <w:contextualSpacing/>
              <w:jc w:val="center"/>
              <w:rPr>
                <w:szCs w:val="20"/>
              </w:rPr>
            </w:pPr>
            <w:r w:rsidRPr="00723D02">
              <w:rPr>
                <w:szCs w:val="20"/>
              </w:rPr>
              <w:t>0</w:t>
            </w:r>
          </w:p>
        </w:tc>
        <w:tc>
          <w:tcPr>
            <w:tcW w:w="764" w:type="dxa"/>
            <w:noWrap/>
            <w:vAlign w:val="center"/>
            <w:hideMark/>
          </w:tcPr>
          <w:p w:rsidR="00285FBC" w:rsidRPr="00723D02" w:rsidRDefault="00285FBC" w:rsidP="00285FBC">
            <w:pPr>
              <w:contextualSpacing/>
              <w:jc w:val="center"/>
              <w:rPr>
                <w:szCs w:val="20"/>
              </w:rPr>
            </w:pPr>
            <w:r w:rsidRPr="00723D02">
              <w:rPr>
                <w:szCs w:val="20"/>
              </w:rPr>
              <w:t>2</w:t>
            </w:r>
          </w:p>
        </w:tc>
        <w:tc>
          <w:tcPr>
            <w:tcW w:w="765" w:type="dxa"/>
            <w:noWrap/>
            <w:vAlign w:val="center"/>
            <w:hideMark/>
          </w:tcPr>
          <w:p w:rsidR="00285FBC" w:rsidRPr="00723D02" w:rsidRDefault="00285FBC" w:rsidP="00285FBC">
            <w:pPr>
              <w:contextualSpacing/>
              <w:jc w:val="center"/>
              <w:rPr>
                <w:szCs w:val="20"/>
              </w:rPr>
            </w:pPr>
            <w:r w:rsidRPr="00723D02">
              <w:rPr>
                <w:szCs w:val="20"/>
              </w:rPr>
              <w:t>0</w:t>
            </w:r>
          </w:p>
        </w:tc>
        <w:tc>
          <w:tcPr>
            <w:tcW w:w="765" w:type="dxa"/>
            <w:noWrap/>
            <w:vAlign w:val="center"/>
            <w:hideMark/>
          </w:tcPr>
          <w:p w:rsidR="00285FBC" w:rsidRPr="00723D02" w:rsidRDefault="00285FBC" w:rsidP="00285FBC">
            <w:pPr>
              <w:contextualSpacing/>
              <w:jc w:val="center"/>
              <w:rPr>
                <w:szCs w:val="20"/>
              </w:rPr>
            </w:pPr>
            <w:r w:rsidRPr="00723D02">
              <w:rPr>
                <w:szCs w:val="20"/>
              </w:rPr>
              <w:t>0</w:t>
            </w:r>
          </w:p>
        </w:tc>
        <w:tc>
          <w:tcPr>
            <w:tcW w:w="764" w:type="dxa"/>
            <w:noWrap/>
            <w:vAlign w:val="center"/>
            <w:hideMark/>
          </w:tcPr>
          <w:p w:rsidR="00285FBC" w:rsidRPr="00723D02" w:rsidRDefault="00285FBC" w:rsidP="00285FBC">
            <w:pPr>
              <w:contextualSpacing/>
              <w:jc w:val="center"/>
              <w:rPr>
                <w:szCs w:val="20"/>
              </w:rPr>
            </w:pPr>
            <w:r w:rsidRPr="00723D02">
              <w:rPr>
                <w:szCs w:val="20"/>
              </w:rPr>
              <w:t>0</w:t>
            </w:r>
          </w:p>
        </w:tc>
        <w:tc>
          <w:tcPr>
            <w:tcW w:w="765" w:type="dxa"/>
            <w:noWrap/>
            <w:vAlign w:val="center"/>
            <w:hideMark/>
          </w:tcPr>
          <w:p w:rsidR="00285FBC" w:rsidRPr="00723D02" w:rsidRDefault="00285FBC" w:rsidP="00285FBC">
            <w:pPr>
              <w:contextualSpacing/>
              <w:jc w:val="center"/>
              <w:rPr>
                <w:szCs w:val="20"/>
              </w:rPr>
            </w:pPr>
            <w:r w:rsidRPr="00723D02">
              <w:rPr>
                <w:szCs w:val="20"/>
              </w:rPr>
              <w:t>0</w:t>
            </w:r>
          </w:p>
        </w:tc>
        <w:tc>
          <w:tcPr>
            <w:tcW w:w="764" w:type="dxa"/>
            <w:noWrap/>
            <w:vAlign w:val="center"/>
            <w:hideMark/>
          </w:tcPr>
          <w:p w:rsidR="00285FBC" w:rsidRPr="00723D02" w:rsidRDefault="00285FBC" w:rsidP="00285FBC">
            <w:pPr>
              <w:contextualSpacing/>
              <w:jc w:val="center"/>
              <w:rPr>
                <w:szCs w:val="20"/>
              </w:rPr>
            </w:pPr>
            <w:r w:rsidRPr="00723D02">
              <w:rPr>
                <w:szCs w:val="20"/>
              </w:rPr>
              <w:t>2</w:t>
            </w:r>
          </w:p>
        </w:tc>
        <w:tc>
          <w:tcPr>
            <w:tcW w:w="765" w:type="dxa"/>
            <w:noWrap/>
            <w:vAlign w:val="center"/>
            <w:hideMark/>
          </w:tcPr>
          <w:p w:rsidR="00285FBC" w:rsidRPr="00723D02" w:rsidRDefault="00285FBC" w:rsidP="00285FBC">
            <w:pPr>
              <w:contextualSpacing/>
              <w:jc w:val="center"/>
              <w:rPr>
                <w:szCs w:val="20"/>
              </w:rPr>
            </w:pPr>
            <w:r w:rsidRPr="00723D02">
              <w:rPr>
                <w:szCs w:val="20"/>
              </w:rPr>
              <w:t>154</w:t>
            </w:r>
          </w:p>
        </w:tc>
        <w:tc>
          <w:tcPr>
            <w:tcW w:w="765" w:type="dxa"/>
            <w:noWrap/>
            <w:vAlign w:val="center"/>
            <w:hideMark/>
          </w:tcPr>
          <w:p w:rsidR="00285FBC" w:rsidRPr="00723D02" w:rsidRDefault="00285FBC" w:rsidP="00285FBC">
            <w:pPr>
              <w:contextualSpacing/>
              <w:jc w:val="center"/>
              <w:rPr>
                <w:szCs w:val="20"/>
              </w:rPr>
            </w:pPr>
            <w:r w:rsidRPr="00723D02">
              <w:rPr>
                <w:szCs w:val="20"/>
              </w:rPr>
              <w:t>156</w:t>
            </w:r>
          </w:p>
        </w:tc>
      </w:tr>
      <w:tr w:rsidR="00285FBC" w:rsidRPr="00723D02" w:rsidTr="00285FBC">
        <w:trPr>
          <w:cnfStyle w:val="000000100000" w:firstRow="0" w:lastRow="0" w:firstColumn="0" w:lastColumn="0" w:oddVBand="0" w:evenVBand="0" w:oddHBand="1" w:evenHBand="0" w:firstRowFirstColumn="0" w:firstRowLastColumn="0" w:lastRowFirstColumn="0" w:lastRowLastColumn="0"/>
          <w:trHeight w:val="403"/>
        </w:trPr>
        <w:tc>
          <w:tcPr>
            <w:tcW w:w="3775" w:type="dxa"/>
            <w:noWrap/>
            <w:hideMark/>
          </w:tcPr>
          <w:p w:rsidR="00285FBC" w:rsidRPr="00723D02" w:rsidRDefault="00285FBC" w:rsidP="00285FBC">
            <w:pPr>
              <w:contextualSpacing/>
              <w:rPr>
                <w:szCs w:val="20"/>
              </w:rPr>
            </w:pPr>
            <w:r w:rsidRPr="00723D02">
              <w:rPr>
                <w:szCs w:val="20"/>
              </w:rPr>
              <w:t xml:space="preserve">Eastern New Mexico University-Main </w:t>
            </w:r>
          </w:p>
        </w:tc>
        <w:tc>
          <w:tcPr>
            <w:tcW w:w="764" w:type="dxa"/>
            <w:noWrap/>
            <w:hideMark/>
          </w:tcPr>
          <w:p w:rsidR="00285FBC" w:rsidRPr="00723D02" w:rsidRDefault="00285FBC" w:rsidP="00285FBC">
            <w:pPr>
              <w:contextualSpacing/>
              <w:jc w:val="center"/>
              <w:rPr>
                <w:szCs w:val="20"/>
              </w:rPr>
            </w:pPr>
            <w:r w:rsidRPr="00723D02">
              <w:rPr>
                <w:szCs w:val="20"/>
              </w:rPr>
              <w:t>0</w:t>
            </w:r>
          </w:p>
        </w:tc>
        <w:tc>
          <w:tcPr>
            <w:tcW w:w="765" w:type="dxa"/>
            <w:noWrap/>
            <w:hideMark/>
          </w:tcPr>
          <w:p w:rsidR="00285FBC" w:rsidRPr="00723D02" w:rsidRDefault="00285FBC" w:rsidP="00285FBC">
            <w:pPr>
              <w:contextualSpacing/>
              <w:jc w:val="center"/>
              <w:rPr>
                <w:szCs w:val="20"/>
              </w:rPr>
            </w:pPr>
            <w:r w:rsidRPr="00723D02">
              <w:rPr>
                <w:szCs w:val="20"/>
              </w:rPr>
              <w:t>0</w:t>
            </w:r>
          </w:p>
        </w:tc>
        <w:tc>
          <w:tcPr>
            <w:tcW w:w="764" w:type="dxa"/>
            <w:noWrap/>
            <w:hideMark/>
          </w:tcPr>
          <w:p w:rsidR="00285FBC" w:rsidRPr="00723D02" w:rsidRDefault="00285FBC" w:rsidP="00285FBC">
            <w:pPr>
              <w:contextualSpacing/>
              <w:jc w:val="center"/>
              <w:rPr>
                <w:szCs w:val="20"/>
              </w:rPr>
            </w:pPr>
            <w:r w:rsidRPr="00723D02">
              <w:rPr>
                <w:szCs w:val="20"/>
              </w:rPr>
              <w:t>1</w:t>
            </w:r>
          </w:p>
        </w:tc>
        <w:tc>
          <w:tcPr>
            <w:tcW w:w="765" w:type="dxa"/>
            <w:noWrap/>
            <w:hideMark/>
          </w:tcPr>
          <w:p w:rsidR="00285FBC" w:rsidRPr="00723D02" w:rsidRDefault="00285FBC" w:rsidP="00285FBC">
            <w:pPr>
              <w:contextualSpacing/>
              <w:jc w:val="center"/>
              <w:rPr>
                <w:szCs w:val="20"/>
              </w:rPr>
            </w:pPr>
            <w:r w:rsidRPr="00723D02">
              <w:rPr>
                <w:szCs w:val="20"/>
              </w:rPr>
              <w:t>0</w:t>
            </w:r>
          </w:p>
        </w:tc>
        <w:tc>
          <w:tcPr>
            <w:tcW w:w="764" w:type="dxa"/>
            <w:noWrap/>
            <w:hideMark/>
          </w:tcPr>
          <w:p w:rsidR="00285FBC" w:rsidRPr="00723D02" w:rsidRDefault="00285FBC" w:rsidP="00285FBC">
            <w:pPr>
              <w:contextualSpacing/>
              <w:jc w:val="center"/>
              <w:rPr>
                <w:szCs w:val="20"/>
              </w:rPr>
            </w:pPr>
            <w:r w:rsidRPr="00723D02">
              <w:rPr>
                <w:szCs w:val="20"/>
              </w:rPr>
              <w:t>113</w:t>
            </w:r>
          </w:p>
        </w:tc>
        <w:tc>
          <w:tcPr>
            <w:tcW w:w="765" w:type="dxa"/>
            <w:noWrap/>
            <w:hideMark/>
          </w:tcPr>
          <w:p w:rsidR="00285FBC" w:rsidRPr="00723D02" w:rsidRDefault="00285FBC" w:rsidP="00285FBC">
            <w:pPr>
              <w:contextualSpacing/>
              <w:jc w:val="center"/>
              <w:rPr>
                <w:szCs w:val="20"/>
              </w:rPr>
            </w:pPr>
            <w:r w:rsidRPr="00723D02">
              <w:rPr>
                <w:szCs w:val="20"/>
              </w:rPr>
              <w:t>0</w:t>
            </w:r>
          </w:p>
        </w:tc>
        <w:tc>
          <w:tcPr>
            <w:tcW w:w="765" w:type="dxa"/>
            <w:noWrap/>
            <w:hideMark/>
          </w:tcPr>
          <w:p w:rsidR="00285FBC" w:rsidRPr="00723D02" w:rsidRDefault="00285FBC" w:rsidP="00285FBC">
            <w:pPr>
              <w:contextualSpacing/>
              <w:jc w:val="center"/>
              <w:rPr>
                <w:szCs w:val="20"/>
              </w:rPr>
            </w:pPr>
            <w:r w:rsidRPr="00723D02">
              <w:rPr>
                <w:szCs w:val="20"/>
              </w:rPr>
              <w:t>25</w:t>
            </w:r>
          </w:p>
        </w:tc>
        <w:tc>
          <w:tcPr>
            <w:tcW w:w="764" w:type="dxa"/>
            <w:noWrap/>
            <w:hideMark/>
          </w:tcPr>
          <w:p w:rsidR="00285FBC" w:rsidRPr="00723D02" w:rsidRDefault="00285FBC" w:rsidP="00285FBC">
            <w:pPr>
              <w:contextualSpacing/>
              <w:jc w:val="center"/>
              <w:rPr>
                <w:szCs w:val="20"/>
              </w:rPr>
            </w:pPr>
            <w:r w:rsidRPr="00723D02">
              <w:rPr>
                <w:szCs w:val="20"/>
              </w:rPr>
              <w:t>0</w:t>
            </w:r>
          </w:p>
        </w:tc>
        <w:tc>
          <w:tcPr>
            <w:tcW w:w="765" w:type="dxa"/>
            <w:noWrap/>
            <w:hideMark/>
          </w:tcPr>
          <w:p w:rsidR="00285FBC" w:rsidRPr="00723D02" w:rsidRDefault="00285FBC" w:rsidP="00285FBC">
            <w:pPr>
              <w:contextualSpacing/>
              <w:jc w:val="center"/>
              <w:rPr>
                <w:szCs w:val="20"/>
              </w:rPr>
            </w:pPr>
            <w:r w:rsidRPr="00723D02">
              <w:rPr>
                <w:szCs w:val="20"/>
              </w:rPr>
              <w:t>0</w:t>
            </w:r>
          </w:p>
        </w:tc>
        <w:tc>
          <w:tcPr>
            <w:tcW w:w="764" w:type="dxa"/>
            <w:noWrap/>
            <w:hideMark/>
          </w:tcPr>
          <w:p w:rsidR="00285FBC" w:rsidRPr="00723D02" w:rsidRDefault="00285FBC" w:rsidP="00285FBC">
            <w:pPr>
              <w:contextualSpacing/>
              <w:jc w:val="center"/>
              <w:rPr>
                <w:szCs w:val="20"/>
              </w:rPr>
            </w:pPr>
            <w:r w:rsidRPr="00723D02">
              <w:rPr>
                <w:szCs w:val="20"/>
              </w:rPr>
              <w:t>0</w:t>
            </w:r>
          </w:p>
        </w:tc>
        <w:tc>
          <w:tcPr>
            <w:tcW w:w="765" w:type="dxa"/>
            <w:noWrap/>
            <w:hideMark/>
          </w:tcPr>
          <w:p w:rsidR="00285FBC" w:rsidRPr="00723D02" w:rsidRDefault="00285FBC" w:rsidP="00285FBC">
            <w:pPr>
              <w:contextualSpacing/>
              <w:jc w:val="center"/>
              <w:rPr>
                <w:szCs w:val="20"/>
              </w:rPr>
            </w:pPr>
            <w:r w:rsidRPr="00723D02">
              <w:rPr>
                <w:szCs w:val="20"/>
              </w:rPr>
              <w:t>139</w:t>
            </w:r>
          </w:p>
        </w:tc>
        <w:tc>
          <w:tcPr>
            <w:tcW w:w="765" w:type="dxa"/>
            <w:noWrap/>
            <w:hideMark/>
          </w:tcPr>
          <w:p w:rsidR="00285FBC" w:rsidRPr="00723D02" w:rsidRDefault="00285FBC" w:rsidP="00285FBC">
            <w:pPr>
              <w:contextualSpacing/>
              <w:jc w:val="center"/>
              <w:rPr>
                <w:szCs w:val="20"/>
              </w:rPr>
            </w:pPr>
            <w:r w:rsidRPr="00723D02">
              <w:rPr>
                <w:szCs w:val="20"/>
              </w:rPr>
              <w:t>139</w:t>
            </w:r>
          </w:p>
        </w:tc>
      </w:tr>
      <w:tr w:rsidR="00285FBC" w:rsidRPr="00723D02" w:rsidTr="00285FBC">
        <w:trPr>
          <w:cnfStyle w:val="000000010000" w:firstRow="0" w:lastRow="0" w:firstColumn="0" w:lastColumn="0" w:oddVBand="0" w:evenVBand="0" w:oddHBand="0" w:evenHBand="1" w:firstRowFirstColumn="0" w:firstRowLastColumn="0" w:lastRowFirstColumn="0" w:lastRowLastColumn="0"/>
          <w:trHeight w:val="403"/>
        </w:trPr>
        <w:tc>
          <w:tcPr>
            <w:tcW w:w="3775" w:type="dxa"/>
            <w:noWrap/>
            <w:vAlign w:val="center"/>
            <w:hideMark/>
          </w:tcPr>
          <w:p w:rsidR="00285FBC" w:rsidRPr="00723D02" w:rsidRDefault="00285FBC" w:rsidP="00285FBC">
            <w:pPr>
              <w:contextualSpacing/>
              <w:rPr>
                <w:szCs w:val="20"/>
              </w:rPr>
            </w:pPr>
            <w:r w:rsidRPr="00723D02">
              <w:rPr>
                <w:szCs w:val="20"/>
              </w:rPr>
              <w:t>Brookline College-Albuquerque</w:t>
            </w:r>
          </w:p>
        </w:tc>
        <w:tc>
          <w:tcPr>
            <w:tcW w:w="764" w:type="dxa"/>
            <w:noWrap/>
            <w:vAlign w:val="center"/>
            <w:hideMark/>
          </w:tcPr>
          <w:p w:rsidR="00285FBC" w:rsidRPr="00723D02" w:rsidRDefault="00285FBC" w:rsidP="00285FBC">
            <w:pPr>
              <w:contextualSpacing/>
              <w:jc w:val="center"/>
              <w:rPr>
                <w:szCs w:val="20"/>
              </w:rPr>
            </w:pPr>
            <w:r w:rsidRPr="00723D02">
              <w:rPr>
                <w:szCs w:val="20"/>
              </w:rPr>
              <w:t>127</w:t>
            </w:r>
          </w:p>
        </w:tc>
        <w:tc>
          <w:tcPr>
            <w:tcW w:w="765" w:type="dxa"/>
            <w:noWrap/>
            <w:vAlign w:val="center"/>
            <w:hideMark/>
          </w:tcPr>
          <w:p w:rsidR="00285FBC" w:rsidRPr="00723D02" w:rsidRDefault="00285FBC" w:rsidP="00285FBC">
            <w:pPr>
              <w:contextualSpacing/>
              <w:jc w:val="center"/>
              <w:rPr>
                <w:szCs w:val="20"/>
              </w:rPr>
            </w:pPr>
            <w:r w:rsidRPr="00723D02">
              <w:rPr>
                <w:szCs w:val="20"/>
              </w:rPr>
              <w:t>0</w:t>
            </w:r>
          </w:p>
        </w:tc>
        <w:tc>
          <w:tcPr>
            <w:tcW w:w="764" w:type="dxa"/>
            <w:noWrap/>
            <w:vAlign w:val="center"/>
            <w:hideMark/>
          </w:tcPr>
          <w:p w:rsidR="00285FBC" w:rsidRPr="00723D02" w:rsidRDefault="00285FBC" w:rsidP="00285FBC">
            <w:pPr>
              <w:contextualSpacing/>
              <w:jc w:val="center"/>
              <w:rPr>
                <w:szCs w:val="20"/>
              </w:rPr>
            </w:pPr>
            <w:r w:rsidRPr="00723D02">
              <w:rPr>
                <w:szCs w:val="20"/>
              </w:rPr>
              <w:t>0</w:t>
            </w:r>
          </w:p>
        </w:tc>
        <w:tc>
          <w:tcPr>
            <w:tcW w:w="765" w:type="dxa"/>
            <w:noWrap/>
            <w:vAlign w:val="center"/>
            <w:hideMark/>
          </w:tcPr>
          <w:p w:rsidR="00285FBC" w:rsidRPr="00723D02" w:rsidRDefault="00285FBC" w:rsidP="00285FBC">
            <w:pPr>
              <w:contextualSpacing/>
              <w:jc w:val="center"/>
              <w:rPr>
                <w:szCs w:val="20"/>
              </w:rPr>
            </w:pPr>
            <w:r w:rsidRPr="00723D02">
              <w:rPr>
                <w:szCs w:val="20"/>
              </w:rPr>
              <w:t>0</w:t>
            </w:r>
          </w:p>
        </w:tc>
        <w:tc>
          <w:tcPr>
            <w:tcW w:w="764" w:type="dxa"/>
            <w:noWrap/>
            <w:vAlign w:val="center"/>
            <w:hideMark/>
          </w:tcPr>
          <w:p w:rsidR="00285FBC" w:rsidRPr="00723D02" w:rsidRDefault="00285FBC" w:rsidP="00285FBC">
            <w:pPr>
              <w:contextualSpacing/>
              <w:jc w:val="center"/>
              <w:rPr>
                <w:szCs w:val="20"/>
              </w:rPr>
            </w:pPr>
            <w:r w:rsidRPr="00723D02">
              <w:rPr>
                <w:szCs w:val="20"/>
              </w:rPr>
              <w:t>10</w:t>
            </w:r>
          </w:p>
        </w:tc>
        <w:tc>
          <w:tcPr>
            <w:tcW w:w="765" w:type="dxa"/>
            <w:noWrap/>
            <w:vAlign w:val="center"/>
            <w:hideMark/>
          </w:tcPr>
          <w:p w:rsidR="00285FBC" w:rsidRPr="00723D02" w:rsidRDefault="00285FBC" w:rsidP="00285FBC">
            <w:pPr>
              <w:contextualSpacing/>
              <w:jc w:val="center"/>
              <w:rPr>
                <w:szCs w:val="20"/>
              </w:rPr>
            </w:pPr>
            <w:r w:rsidRPr="00723D02">
              <w:rPr>
                <w:szCs w:val="20"/>
              </w:rPr>
              <w:t>0</w:t>
            </w:r>
          </w:p>
        </w:tc>
        <w:tc>
          <w:tcPr>
            <w:tcW w:w="765" w:type="dxa"/>
            <w:noWrap/>
            <w:vAlign w:val="center"/>
            <w:hideMark/>
          </w:tcPr>
          <w:p w:rsidR="00285FBC" w:rsidRPr="00723D02" w:rsidRDefault="00285FBC" w:rsidP="00285FBC">
            <w:pPr>
              <w:contextualSpacing/>
              <w:jc w:val="center"/>
              <w:rPr>
                <w:szCs w:val="20"/>
              </w:rPr>
            </w:pPr>
            <w:r w:rsidRPr="00723D02">
              <w:rPr>
                <w:szCs w:val="20"/>
              </w:rPr>
              <w:t>0</w:t>
            </w:r>
          </w:p>
        </w:tc>
        <w:tc>
          <w:tcPr>
            <w:tcW w:w="764" w:type="dxa"/>
            <w:noWrap/>
            <w:vAlign w:val="center"/>
            <w:hideMark/>
          </w:tcPr>
          <w:p w:rsidR="00285FBC" w:rsidRPr="00723D02" w:rsidRDefault="00285FBC" w:rsidP="00285FBC">
            <w:pPr>
              <w:contextualSpacing/>
              <w:jc w:val="center"/>
              <w:rPr>
                <w:szCs w:val="20"/>
              </w:rPr>
            </w:pPr>
            <w:r w:rsidRPr="00723D02">
              <w:rPr>
                <w:szCs w:val="20"/>
              </w:rPr>
              <w:t>0</w:t>
            </w:r>
          </w:p>
        </w:tc>
        <w:tc>
          <w:tcPr>
            <w:tcW w:w="765" w:type="dxa"/>
            <w:noWrap/>
            <w:vAlign w:val="center"/>
            <w:hideMark/>
          </w:tcPr>
          <w:p w:rsidR="00285FBC" w:rsidRPr="00723D02" w:rsidRDefault="00285FBC" w:rsidP="00285FBC">
            <w:pPr>
              <w:contextualSpacing/>
              <w:jc w:val="center"/>
              <w:rPr>
                <w:szCs w:val="20"/>
              </w:rPr>
            </w:pPr>
            <w:r w:rsidRPr="00723D02">
              <w:rPr>
                <w:szCs w:val="20"/>
              </w:rPr>
              <w:t>0</w:t>
            </w:r>
          </w:p>
        </w:tc>
        <w:tc>
          <w:tcPr>
            <w:tcW w:w="764" w:type="dxa"/>
            <w:noWrap/>
            <w:vAlign w:val="center"/>
            <w:hideMark/>
          </w:tcPr>
          <w:p w:rsidR="00285FBC" w:rsidRPr="00723D02" w:rsidRDefault="00285FBC" w:rsidP="00285FBC">
            <w:pPr>
              <w:contextualSpacing/>
              <w:jc w:val="center"/>
              <w:rPr>
                <w:szCs w:val="20"/>
              </w:rPr>
            </w:pPr>
            <w:r w:rsidRPr="00723D02">
              <w:rPr>
                <w:szCs w:val="20"/>
              </w:rPr>
              <w:t>127</w:t>
            </w:r>
          </w:p>
        </w:tc>
        <w:tc>
          <w:tcPr>
            <w:tcW w:w="765" w:type="dxa"/>
            <w:noWrap/>
            <w:vAlign w:val="center"/>
            <w:hideMark/>
          </w:tcPr>
          <w:p w:rsidR="00285FBC" w:rsidRPr="00723D02" w:rsidRDefault="00285FBC" w:rsidP="00285FBC">
            <w:pPr>
              <w:contextualSpacing/>
              <w:jc w:val="center"/>
              <w:rPr>
                <w:szCs w:val="20"/>
              </w:rPr>
            </w:pPr>
            <w:r w:rsidRPr="00723D02">
              <w:rPr>
                <w:szCs w:val="20"/>
              </w:rPr>
              <w:t>10</w:t>
            </w:r>
          </w:p>
        </w:tc>
        <w:tc>
          <w:tcPr>
            <w:tcW w:w="765" w:type="dxa"/>
            <w:noWrap/>
            <w:vAlign w:val="center"/>
            <w:hideMark/>
          </w:tcPr>
          <w:p w:rsidR="00285FBC" w:rsidRPr="00723D02" w:rsidRDefault="00285FBC" w:rsidP="00285FBC">
            <w:pPr>
              <w:contextualSpacing/>
              <w:jc w:val="center"/>
              <w:rPr>
                <w:szCs w:val="20"/>
              </w:rPr>
            </w:pPr>
            <w:r w:rsidRPr="00723D02">
              <w:rPr>
                <w:szCs w:val="20"/>
              </w:rPr>
              <w:t>137</w:t>
            </w:r>
          </w:p>
        </w:tc>
      </w:tr>
      <w:tr w:rsidR="00285FBC" w:rsidRPr="00723D02" w:rsidTr="00285FBC">
        <w:trPr>
          <w:cnfStyle w:val="000000100000" w:firstRow="0" w:lastRow="0" w:firstColumn="0" w:lastColumn="0" w:oddVBand="0" w:evenVBand="0" w:oddHBand="1" w:evenHBand="0" w:firstRowFirstColumn="0" w:firstRowLastColumn="0" w:lastRowFirstColumn="0" w:lastRowLastColumn="0"/>
          <w:trHeight w:val="403"/>
        </w:trPr>
        <w:tc>
          <w:tcPr>
            <w:tcW w:w="3775" w:type="dxa"/>
            <w:noWrap/>
            <w:hideMark/>
          </w:tcPr>
          <w:p w:rsidR="00285FBC" w:rsidRPr="00723D02" w:rsidRDefault="00285FBC" w:rsidP="00285FBC">
            <w:pPr>
              <w:contextualSpacing/>
              <w:rPr>
                <w:szCs w:val="20"/>
              </w:rPr>
            </w:pPr>
            <w:r w:rsidRPr="00723D02">
              <w:rPr>
                <w:szCs w:val="20"/>
              </w:rPr>
              <w:t>Western New Mexico University</w:t>
            </w:r>
          </w:p>
        </w:tc>
        <w:tc>
          <w:tcPr>
            <w:tcW w:w="764" w:type="dxa"/>
            <w:noWrap/>
            <w:hideMark/>
          </w:tcPr>
          <w:p w:rsidR="00285FBC" w:rsidRPr="00723D02" w:rsidRDefault="00285FBC" w:rsidP="00285FBC">
            <w:pPr>
              <w:contextualSpacing/>
              <w:jc w:val="center"/>
              <w:rPr>
                <w:szCs w:val="20"/>
              </w:rPr>
            </w:pPr>
            <w:r w:rsidRPr="00723D02">
              <w:rPr>
                <w:szCs w:val="20"/>
              </w:rPr>
              <w:t>0</w:t>
            </w:r>
          </w:p>
        </w:tc>
        <w:tc>
          <w:tcPr>
            <w:tcW w:w="765" w:type="dxa"/>
            <w:noWrap/>
            <w:hideMark/>
          </w:tcPr>
          <w:p w:rsidR="00285FBC" w:rsidRPr="00723D02" w:rsidRDefault="00285FBC" w:rsidP="00285FBC">
            <w:pPr>
              <w:contextualSpacing/>
              <w:jc w:val="center"/>
              <w:rPr>
                <w:szCs w:val="20"/>
              </w:rPr>
            </w:pPr>
            <w:r w:rsidRPr="00723D02">
              <w:rPr>
                <w:szCs w:val="20"/>
              </w:rPr>
              <w:t>0</w:t>
            </w:r>
          </w:p>
        </w:tc>
        <w:tc>
          <w:tcPr>
            <w:tcW w:w="764" w:type="dxa"/>
            <w:noWrap/>
            <w:hideMark/>
          </w:tcPr>
          <w:p w:rsidR="00285FBC" w:rsidRPr="00723D02" w:rsidRDefault="00285FBC" w:rsidP="00285FBC">
            <w:pPr>
              <w:contextualSpacing/>
              <w:jc w:val="center"/>
              <w:rPr>
                <w:szCs w:val="20"/>
              </w:rPr>
            </w:pPr>
            <w:r w:rsidRPr="00723D02">
              <w:rPr>
                <w:szCs w:val="20"/>
              </w:rPr>
              <w:t>44</w:t>
            </w:r>
          </w:p>
        </w:tc>
        <w:tc>
          <w:tcPr>
            <w:tcW w:w="765" w:type="dxa"/>
            <w:noWrap/>
            <w:hideMark/>
          </w:tcPr>
          <w:p w:rsidR="00285FBC" w:rsidRPr="00723D02" w:rsidRDefault="00285FBC" w:rsidP="00285FBC">
            <w:pPr>
              <w:contextualSpacing/>
              <w:jc w:val="center"/>
              <w:rPr>
                <w:szCs w:val="20"/>
              </w:rPr>
            </w:pPr>
            <w:r w:rsidRPr="00723D02">
              <w:rPr>
                <w:szCs w:val="20"/>
              </w:rPr>
              <w:t>0</w:t>
            </w:r>
          </w:p>
        </w:tc>
        <w:tc>
          <w:tcPr>
            <w:tcW w:w="764" w:type="dxa"/>
            <w:noWrap/>
            <w:hideMark/>
          </w:tcPr>
          <w:p w:rsidR="00285FBC" w:rsidRPr="00723D02" w:rsidRDefault="00285FBC" w:rsidP="00285FBC">
            <w:pPr>
              <w:contextualSpacing/>
              <w:jc w:val="center"/>
              <w:rPr>
                <w:szCs w:val="20"/>
              </w:rPr>
            </w:pPr>
            <w:r w:rsidRPr="00723D02">
              <w:rPr>
                <w:szCs w:val="20"/>
              </w:rPr>
              <w:t>43</w:t>
            </w:r>
          </w:p>
        </w:tc>
        <w:tc>
          <w:tcPr>
            <w:tcW w:w="765" w:type="dxa"/>
            <w:noWrap/>
            <w:hideMark/>
          </w:tcPr>
          <w:p w:rsidR="00285FBC" w:rsidRPr="00723D02" w:rsidRDefault="00285FBC" w:rsidP="00285FBC">
            <w:pPr>
              <w:contextualSpacing/>
              <w:jc w:val="center"/>
              <w:rPr>
                <w:szCs w:val="20"/>
              </w:rPr>
            </w:pPr>
            <w:r w:rsidRPr="00723D02">
              <w:rPr>
                <w:szCs w:val="20"/>
              </w:rPr>
              <w:t>0</w:t>
            </w:r>
          </w:p>
        </w:tc>
        <w:tc>
          <w:tcPr>
            <w:tcW w:w="765" w:type="dxa"/>
            <w:noWrap/>
            <w:hideMark/>
          </w:tcPr>
          <w:p w:rsidR="00285FBC" w:rsidRPr="00723D02" w:rsidRDefault="00285FBC" w:rsidP="00285FBC">
            <w:pPr>
              <w:contextualSpacing/>
              <w:jc w:val="center"/>
              <w:rPr>
                <w:szCs w:val="20"/>
              </w:rPr>
            </w:pPr>
            <w:r w:rsidRPr="00723D02">
              <w:rPr>
                <w:szCs w:val="20"/>
              </w:rPr>
              <w:t>47</w:t>
            </w:r>
          </w:p>
        </w:tc>
        <w:tc>
          <w:tcPr>
            <w:tcW w:w="764" w:type="dxa"/>
            <w:noWrap/>
            <w:hideMark/>
          </w:tcPr>
          <w:p w:rsidR="00285FBC" w:rsidRPr="00723D02" w:rsidRDefault="00285FBC" w:rsidP="00285FBC">
            <w:pPr>
              <w:contextualSpacing/>
              <w:jc w:val="center"/>
              <w:rPr>
                <w:szCs w:val="20"/>
              </w:rPr>
            </w:pPr>
            <w:r w:rsidRPr="00723D02">
              <w:rPr>
                <w:szCs w:val="20"/>
              </w:rPr>
              <w:t>0</w:t>
            </w:r>
          </w:p>
        </w:tc>
        <w:tc>
          <w:tcPr>
            <w:tcW w:w="765" w:type="dxa"/>
            <w:noWrap/>
            <w:hideMark/>
          </w:tcPr>
          <w:p w:rsidR="00285FBC" w:rsidRPr="00723D02" w:rsidRDefault="00285FBC" w:rsidP="00285FBC">
            <w:pPr>
              <w:contextualSpacing/>
              <w:jc w:val="center"/>
              <w:rPr>
                <w:szCs w:val="20"/>
              </w:rPr>
            </w:pPr>
            <w:r w:rsidRPr="00723D02">
              <w:rPr>
                <w:szCs w:val="20"/>
              </w:rPr>
              <w:t>0</w:t>
            </w:r>
          </w:p>
        </w:tc>
        <w:tc>
          <w:tcPr>
            <w:tcW w:w="764" w:type="dxa"/>
            <w:noWrap/>
            <w:hideMark/>
          </w:tcPr>
          <w:p w:rsidR="00285FBC" w:rsidRPr="00723D02" w:rsidRDefault="00285FBC" w:rsidP="00285FBC">
            <w:pPr>
              <w:contextualSpacing/>
              <w:jc w:val="center"/>
              <w:rPr>
                <w:szCs w:val="20"/>
              </w:rPr>
            </w:pPr>
            <w:r w:rsidRPr="00723D02">
              <w:rPr>
                <w:szCs w:val="20"/>
              </w:rPr>
              <w:t>0</w:t>
            </w:r>
          </w:p>
        </w:tc>
        <w:tc>
          <w:tcPr>
            <w:tcW w:w="765" w:type="dxa"/>
            <w:noWrap/>
            <w:hideMark/>
          </w:tcPr>
          <w:p w:rsidR="00285FBC" w:rsidRPr="00723D02" w:rsidRDefault="00285FBC" w:rsidP="00285FBC">
            <w:pPr>
              <w:contextualSpacing/>
              <w:jc w:val="center"/>
              <w:rPr>
                <w:szCs w:val="20"/>
              </w:rPr>
            </w:pPr>
            <w:r w:rsidRPr="00723D02">
              <w:rPr>
                <w:szCs w:val="20"/>
              </w:rPr>
              <w:t>134</w:t>
            </w:r>
          </w:p>
        </w:tc>
        <w:tc>
          <w:tcPr>
            <w:tcW w:w="765" w:type="dxa"/>
            <w:noWrap/>
            <w:hideMark/>
          </w:tcPr>
          <w:p w:rsidR="00285FBC" w:rsidRPr="00723D02" w:rsidRDefault="00285FBC" w:rsidP="00285FBC">
            <w:pPr>
              <w:contextualSpacing/>
              <w:jc w:val="center"/>
              <w:rPr>
                <w:szCs w:val="20"/>
              </w:rPr>
            </w:pPr>
            <w:r w:rsidRPr="00723D02">
              <w:rPr>
                <w:szCs w:val="20"/>
              </w:rPr>
              <w:t>134</w:t>
            </w:r>
          </w:p>
        </w:tc>
      </w:tr>
      <w:tr w:rsidR="00285FBC" w:rsidRPr="00723D02" w:rsidTr="00285FBC">
        <w:trPr>
          <w:cnfStyle w:val="000000010000" w:firstRow="0" w:lastRow="0" w:firstColumn="0" w:lastColumn="0" w:oddVBand="0" w:evenVBand="0" w:oddHBand="0" w:evenHBand="1" w:firstRowFirstColumn="0" w:firstRowLastColumn="0" w:lastRowFirstColumn="0" w:lastRowLastColumn="0"/>
          <w:trHeight w:val="403"/>
        </w:trPr>
        <w:tc>
          <w:tcPr>
            <w:tcW w:w="3775" w:type="dxa"/>
            <w:noWrap/>
            <w:vAlign w:val="center"/>
            <w:hideMark/>
          </w:tcPr>
          <w:p w:rsidR="00285FBC" w:rsidRPr="00723D02" w:rsidRDefault="00285FBC" w:rsidP="00285FBC">
            <w:pPr>
              <w:contextualSpacing/>
              <w:rPr>
                <w:szCs w:val="20"/>
              </w:rPr>
            </w:pPr>
            <w:r w:rsidRPr="00723D02">
              <w:rPr>
                <w:szCs w:val="20"/>
              </w:rPr>
              <w:t xml:space="preserve">University of New Mexico-Valencia County </w:t>
            </w:r>
          </w:p>
        </w:tc>
        <w:tc>
          <w:tcPr>
            <w:tcW w:w="764" w:type="dxa"/>
            <w:noWrap/>
            <w:vAlign w:val="center"/>
            <w:hideMark/>
          </w:tcPr>
          <w:p w:rsidR="00285FBC" w:rsidRPr="00723D02" w:rsidRDefault="00285FBC" w:rsidP="00285FBC">
            <w:pPr>
              <w:contextualSpacing/>
              <w:jc w:val="center"/>
              <w:rPr>
                <w:szCs w:val="20"/>
              </w:rPr>
            </w:pPr>
            <w:r w:rsidRPr="00723D02">
              <w:rPr>
                <w:szCs w:val="20"/>
              </w:rPr>
              <w:t>92</w:t>
            </w:r>
          </w:p>
        </w:tc>
        <w:tc>
          <w:tcPr>
            <w:tcW w:w="765" w:type="dxa"/>
            <w:noWrap/>
            <w:vAlign w:val="center"/>
            <w:hideMark/>
          </w:tcPr>
          <w:p w:rsidR="00285FBC" w:rsidRPr="00723D02" w:rsidRDefault="00285FBC" w:rsidP="00285FBC">
            <w:pPr>
              <w:contextualSpacing/>
              <w:jc w:val="center"/>
              <w:rPr>
                <w:szCs w:val="20"/>
              </w:rPr>
            </w:pPr>
            <w:r w:rsidRPr="00723D02">
              <w:rPr>
                <w:szCs w:val="20"/>
              </w:rPr>
              <w:t>0</w:t>
            </w:r>
          </w:p>
        </w:tc>
        <w:tc>
          <w:tcPr>
            <w:tcW w:w="764" w:type="dxa"/>
            <w:noWrap/>
            <w:vAlign w:val="center"/>
            <w:hideMark/>
          </w:tcPr>
          <w:p w:rsidR="00285FBC" w:rsidRPr="00723D02" w:rsidRDefault="00285FBC" w:rsidP="00285FBC">
            <w:pPr>
              <w:contextualSpacing/>
              <w:jc w:val="center"/>
              <w:rPr>
                <w:szCs w:val="20"/>
              </w:rPr>
            </w:pPr>
            <w:r w:rsidRPr="00723D02">
              <w:rPr>
                <w:szCs w:val="20"/>
              </w:rPr>
              <w:t>12</w:t>
            </w:r>
          </w:p>
        </w:tc>
        <w:tc>
          <w:tcPr>
            <w:tcW w:w="765" w:type="dxa"/>
            <w:noWrap/>
            <w:vAlign w:val="center"/>
            <w:hideMark/>
          </w:tcPr>
          <w:p w:rsidR="00285FBC" w:rsidRPr="00723D02" w:rsidRDefault="00285FBC" w:rsidP="00285FBC">
            <w:pPr>
              <w:contextualSpacing/>
              <w:jc w:val="center"/>
              <w:rPr>
                <w:szCs w:val="20"/>
              </w:rPr>
            </w:pPr>
            <w:r w:rsidRPr="00723D02">
              <w:rPr>
                <w:szCs w:val="20"/>
              </w:rPr>
              <w:t>0</w:t>
            </w:r>
          </w:p>
        </w:tc>
        <w:tc>
          <w:tcPr>
            <w:tcW w:w="764" w:type="dxa"/>
            <w:noWrap/>
            <w:vAlign w:val="center"/>
            <w:hideMark/>
          </w:tcPr>
          <w:p w:rsidR="00285FBC" w:rsidRPr="00723D02" w:rsidRDefault="00285FBC" w:rsidP="00285FBC">
            <w:pPr>
              <w:contextualSpacing/>
              <w:jc w:val="center"/>
              <w:rPr>
                <w:szCs w:val="20"/>
              </w:rPr>
            </w:pPr>
            <w:r w:rsidRPr="00723D02">
              <w:rPr>
                <w:szCs w:val="20"/>
              </w:rPr>
              <w:t>0</w:t>
            </w:r>
          </w:p>
        </w:tc>
        <w:tc>
          <w:tcPr>
            <w:tcW w:w="765" w:type="dxa"/>
            <w:noWrap/>
            <w:vAlign w:val="center"/>
            <w:hideMark/>
          </w:tcPr>
          <w:p w:rsidR="00285FBC" w:rsidRPr="00723D02" w:rsidRDefault="00285FBC" w:rsidP="00285FBC">
            <w:pPr>
              <w:contextualSpacing/>
              <w:jc w:val="center"/>
              <w:rPr>
                <w:szCs w:val="20"/>
              </w:rPr>
            </w:pPr>
            <w:r w:rsidRPr="00723D02">
              <w:rPr>
                <w:szCs w:val="20"/>
              </w:rPr>
              <w:t>0</w:t>
            </w:r>
          </w:p>
        </w:tc>
        <w:tc>
          <w:tcPr>
            <w:tcW w:w="765" w:type="dxa"/>
            <w:noWrap/>
            <w:vAlign w:val="center"/>
            <w:hideMark/>
          </w:tcPr>
          <w:p w:rsidR="00285FBC" w:rsidRPr="00723D02" w:rsidRDefault="00285FBC" w:rsidP="00285FBC">
            <w:pPr>
              <w:contextualSpacing/>
              <w:jc w:val="center"/>
              <w:rPr>
                <w:szCs w:val="20"/>
              </w:rPr>
            </w:pPr>
            <w:r w:rsidRPr="00723D02">
              <w:rPr>
                <w:szCs w:val="20"/>
              </w:rPr>
              <w:t>0</w:t>
            </w:r>
          </w:p>
        </w:tc>
        <w:tc>
          <w:tcPr>
            <w:tcW w:w="764" w:type="dxa"/>
            <w:noWrap/>
            <w:vAlign w:val="center"/>
            <w:hideMark/>
          </w:tcPr>
          <w:p w:rsidR="00285FBC" w:rsidRPr="00723D02" w:rsidRDefault="00285FBC" w:rsidP="00285FBC">
            <w:pPr>
              <w:contextualSpacing/>
              <w:jc w:val="center"/>
              <w:rPr>
                <w:szCs w:val="20"/>
              </w:rPr>
            </w:pPr>
            <w:r w:rsidRPr="00723D02">
              <w:rPr>
                <w:szCs w:val="20"/>
              </w:rPr>
              <w:t>0</w:t>
            </w:r>
          </w:p>
        </w:tc>
        <w:tc>
          <w:tcPr>
            <w:tcW w:w="765" w:type="dxa"/>
            <w:noWrap/>
            <w:vAlign w:val="center"/>
            <w:hideMark/>
          </w:tcPr>
          <w:p w:rsidR="00285FBC" w:rsidRPr="00723D02" w:rsidRDefault="00285FBC" w:rsidP="00285FBC">
            <w:pPr>
              <w:contextualSpacing/>
              <w:jc w:val="center"/>
              <w:rPr>
                <w:szCs w:val="20"/>
              </w:rPr>
            </w:pPr>
            <w:r w:rsidRPr="00723D02">
              <w:rPr>
                <w:szCs w:val="20"/>
              </w:rPr>
              <w:t>0</w:t>
            </w:r>
          </w:p>
        </w:tc>
        <w:tc>
          <w:tcPr>
            <w:tcW w:w="764" w:type="dxa"/>
            <w:noWrap/>
            <w:vAlign w:val="center"/>
            <w:hideMark/>
          </w:tcPr>
          <w:p w:rsidR="00285FBC" w:rsidRPr="00723D02" w:rsidRDefault="00285FBC" w:rsidP="00285FBC">
            <w:pPr>
              <w:contextualSpacing/>
              <w:jc w:val="center"/>
              <w:rPr>
                <w:szCs w:val="20"/>
              </w:rPr>
            </w:pPr>
            <w:r w:rsidRPr="00723D02">
              <w:rPr>
                <w:szCs w:val="20"/>
              </w:rPr>
              <w:t>92</w:t>
            </w:r>
          </w:p>
        </w:tc>
        <w:tc>
          <w:tcPr>
            <w:tcW w:w="765" w:type="dxa"/>
            <w:noWrap/>
            <w:vAlign w:val="center"/>
            <w:hideMark/>
          </w:tcPr>
          <w:p w:rsidR="00285FBC" w:rsidRPr="00723D02" w:rsidRDefault="00285FBC" w:rsidP="00285FBC">
            <w:pPr>
              <w:contextualSpacing/>
              <w:jc w:val="center"/>
              <w:rPr>
                <w:szCs w:val="20"/>
              </w:rPr>
            </w:pPr>
            <w:r w:rsidRPr="00723D02">
              <w:rPr>
                <w:szCs w:val="20"/>
              </w:rPr>
              <w:t>12</w:t>
            </w:r>
          </w:p>
        </w:tc>
        <w:tc>
          <w:tcPr>
            <w:tcW w:w="765" w:type="dxa"/>
            <w:noWrap/>
            <w:vAlign w:val="center"/>
            <w:hideMark/>
          </w:tcPr>
          <w:p w:rsidR="00285FBC" w:rsidRPr="00723D02" w:rsidRDefault="00285FBC" w:rsidP="00285FBC">
            <w:pPr>
              <w:contextualSpacing/>
              <w:jc w:val="center"/>
              <w:rPr>
                <w:szCs w:val="20"/>
              </w:rPr>
            </w:pPr>
            <w:r w:rsidRPr="00723D02">
              <w:rPr>
                <w:szCs w:val="20"/>
              </w:rPr>
              <w:t>104</w:t>
            </w:r>
          </w:p>
        </w:tc>
      </w:tr>
    </w:tbl>
    <w:p w:rsidR="00285FBC" w:rsidRPr="00285FBC" w:rsidRDefault="00285FBC" w:rsidP="00285FBC">
      <w:pPr>
        <w:spacing w:before="120"/>
      </w:pPr>
      <w:r w:rsidRPr="00285FBC">
        <w:rPr>
          <w:i/>
        </w:rPr>
        <w:t>Source: National Center for Education Statistics, Integrated Postsecondary Education Data System</w:t>
      </w:r>
    </w:p>
    <w:p w:rsidR="007E56CC" w:rsidRDefault="007E56CC" w:rsidP="007E56CC">
      <w:pPr>
        <w:tabs>
          <w:tab w:val="left" w:pos="4680"/>
        </w:tabs>
        <w:sectPr w:rsidR="007E56CC" w:rsidSect="002D0030">
          <w:pgSz w:w="15840" w:h="12240" w:orient="landscape"/>
          <w:pgMar w:top="1440" w:right="1440" w:bottom="1440" w:left="1440" w:header="720" w:footer="720" w:gutter="0"/>
          <w:cols w:space="720"/>
          <w:docGrid w:linePitch="360"/>
        </w:sectPr>
      </w:pPr>
    </w:p>
    <w:p w:rsidR="007E56CC" w:rsidRDefault="007E56CC" w:rsidP="007E56CC">
      <w:pPr>
        <w:tabs>
          <w:tab w:val="left" w:pos="4680"/>
        </w:tabs>
        <w:sectPr w:rsidR="007E56CC" w:rsidSect="002D0030">
          <w:pgSz w:w="12240" w:h="15840"/>
          <w:pgMar w:top="1440" w:right="1440" w:bottom="1440" w:left="1440" w:header="720" w:footer="720" w:gutter="0"/>
          <w:cols w:space="720"/>
          <w:docGrid w:linePitch="360"/>
        </w:sectPr>
      </w:pPr>
      <w:r>
        <w:lastRenderedPageBreak/>
        <w:t>Other institutions with fewer than 100 completers from Health Care and Related Occupations programs:</w:t>
      </w:r>
    </w:p>
    <w:p w:rsidR="007E56CC" w:rsidRDefault="007E56CC" w:rsidP="007E56CC">
      <w:pPr>
        <w:tabs>
          <w:tab w:val="left" w:pos="4680"/>
        </w:tabs>
      </w:pPr>
    </w:p>
    <w:p w:rsidR="007E56CC" w:rsidRDefault="007E56CC" w:rsidP="007E56CC">
      <w:pPr>
        <w:tabs>
          <w:tab w:val="left" w:pos="4680"/>
        </w:tabs>
        <w:spacing w:after="0"/>
      </w:pPr>
    </w:p>
    <w:tbl>
      <w:tblPr>
        <w:tblStyle w:val="Standard"/>
        <w:tblW w:w="4680" w:type="dxa"/>
        <w:tblInd w:w="-5" w:type="dxa"/>
        <w:tblLook w:val="04A0" w:firstRow="1" w:lastRow="0" w:firstColumn="1" w:lastColumn="0" w:noHBand="0" w:noVBand="1"/>
      </w:tblPr>
      <w:tblGrid>
        <w:gridCol w:w="3960"/>
        <w:gridCol w:w="720"/>
      </w:tblGrid>
      <w:tr w:rsidR="007E56CC" w:rsidRPr="00C6053E" w:rsidTr="00D925F5">
        <w:trPr>
          <w:cnfStyle w:val="100000000000" w:firstRow="1" w:lastRow="0" w:firstColumn="0" w:lastColumn="0" w:oddVBand="0" w:evenVBand="0" w:oddHBand="0" w:evenHBand="0" w:firstRowFirstColumn="0" w:firstRowLastColumn="0" w:lastRowFirstColumn="0" w:lastRowLastColumn="0"/>
          <w:trHeight w:val="432"/>
        </w:trPr>
        <w:tc>
          <w:tcPr>
            <w:tcW w:w="4680" w:type="dxa"/>
            <w:gridSpan w:val="2"/>
          </w:tcPr>
          <w:p w:rsidR="007E56CC" w:rsidRDefault="007E56CC" w:rsidP="00D925F5">
            <w:pPr>
              <w:rPr>
                <w:rFonts w:ascii="Arial" w:hAnsi="Arial" w:cs="Arial"/>
                <w:sz w:val="20"/>
                <w:szCs w:val="20"/>
              </w:rPr>
            </w:pPr>
            <w:r>
              <w:rPr>
                <w:rFonts w:ascii="Arial" w:hAnsi="Arial" w:cs="Arial"/>
                <w:sz w:val="20"/>
                <w:szCs w:val="20"/>
              </w:rPr>
              <w:t>Associate’s degrees or lower</w:t>
            </w:r>
          </w:p>
        </w:tc>
      </w:tr>
      <w:tr w:rsidR="007E56CC" w:rsidRPr="00C6053E" w:rsidTr="00D925F5">
        <w:trPr>
          <w:cnfStyle w:val="000000100000" w:firstRow="0" w:lastRow="0" w:firstColumn="0" w:lastColumn="0" w:oddVBand="0" w:evenVBand="0" w:oddHBand="1" w:evenHBand="0" w:firstRowFirstColumn="0" w:firstRowLastColumn="0" w:lastRowFirstColumn="0" w:lastRowLastColumn="0"/>
          <w:trHeight w:val="432"/>
        </w:trPr>
        <w:tc>
          <w:tcPr>
            <w:tcW w:w="3960" w:type="dxa"/>
          </w:tcPr>
          <w:p w:rsidR="007E56CC" w:rsidRPr="00C6053E" w:rsidRDefault="007E56CC" w:rsidP="00D925F5">
            <w:pPr>
              <w:rPr>
                <w:rFonts w:ascii="Arial" w:eastAsia="Times New Roman" w:hAnsi="Arial" w:cs="Arial"/>
                <w:szCs w:val="20"/>
              </w:rPr>
            </w:pPr>
            <w:r w:rsidRPr="00C6053E">
              <w:rPr>
                <w:rFonts w:ascii="Arial" w:eastAsia="Times New Roman" w:hAnsi="Arial" w:cs="Arial"/>
                <w:szCs w:val="20"/>
              </w:rPr>
              <w:t>Pima Medical Institute-Albuquerque West</w:t>
            </w:r>
          </w:p>
        </w:tc>
        <w:tc>
          <w:tcPr>
            <w:tcW w:w="720" w:type="dxa"/>
          </w:tcPr>
          <w:p w:rsidR="007E56CC" w:rsidRDefault="007E56CC" w:rsidP="00D925F5">
            <w:pPr>
              <w:rPr>
                <w:rFonts w:ascii="Arial" w:hAnsi="Arial" w:cs="Arial"/>
                <w:szCs w:val="20"/>
              </w:rPr>
            </w:pPr>
            <w:r>
              <w:rPr>
                <w:rFonts w:ascii="Arial" w:hAnsi="Arial" w:cs="Arial"/>
                <w:szCs w:val="20"/>
              </w:rPr>
              <w:t>96</w:t>
            </w:r>
          </w:p>
        </w:tc>
      </w:tr>
      <w:tr w:rsidR="007E56CC" w:rsidRPr="00C6053E" w:rsidTr="00D925F5">
        <w:trPr>
          <w:cnfStyle w:val="000000010000" w:firstRow="0" w:lastRow="0" w:firstColumn="0" w:lastColumn="0" w:oddVBand="0" w:evenVBand="0" w:oddHBand="0" w:evenHBand="1" w:firstRowFirstColumn="0" w:firstRowLastColumn="0" w:lastRowFirstColumn="0" w:lastRowLastColumn="0"/>
          <w:trHeight w:val="432"/>
        </w:trPr>
        <w:tc>
          <w:tcPr>
            <w:tcW w:w="3960" w:type="dxa"/>
            <w:vAlign w:val="center"/>
          </w:tcPr>
          <w:p w:rsidR="007E56CC" w:rsidRPr="00C6053E" w:rsidRDefault="007E56CC" w:rsidP="00D925F5">
            <w:pPr>
              <w:rPr>
                <w:rFonts w:ascii="Arial" w:eastAsia="Times New Roman" w:hAnsi="Arial" w:cs="Arial"/>
                <w:szCs w:val="20"/>
              </w:rPr>
            </w:pPr>
            <w:r w:rsidRPr="00C6053E">
              <w:rPr>
                <w:rFonts w:ascii="Arial" w:eastAsia="Times New Roman" w:hAnsi="Arial" w:cs="Arial"/>
                <w:szCs w:val="20"/>
              </w:rPr>
              <w:t>University of New Mexico-Gallup Campus</w:t>
            </w:r>
          </w:p>
        </w:tc>
        <w:tc>
          <w:tcPr>
            <w:tcW w:w="720" w:type="dxa"/>
            <w:vAlign w:val="center"/>
          </w:tcPr>
          <w:p w:rsidR="007E56CC" w:rsidRDefault="007E56CC" w:rsidP="00D925F5">
            <w:pPr>
              <w:rPr>
                <w:rFonts w:ascii="Arial" w:hAnsi="Arial" w:cs="Arial"/>
                <w:szCs w:val="20"/>
              </w:rPr>
            </w:pPr>
            <w:r>
              <w:rPr>
                <w:rFonts w:ascii="Arial" w:hAnsi="Arial" w:cs="Arial"/>
                <w:szCs w:val="20"/>
              </w:rPr>
              <w:t>64</w:t>
            </w:r>
          </w:p>
        </w:tc>
      </w:tr>
      <w:tr w:rsidR="007E56CC" w:rsidRPr="00C6053E" w:rsidTr="00D925F5">
        <w:trPr>
          <w:cnfStyle w:val="000000100000" w:firstRow="0" w:lastRow="0" w:firstColumn="0" w:lastColumn="0" w:oddVBand="0" w:evenVBand="0" w:oddHBand="1" w:evenHBand="0" w:firstRowFirstColumn="0" w:firstRowLastColumn="0" w:lastRowFirstColumn="0" w:lastRowLastColumn="0"/>
          <w:trHeight w:val="432"/>
        </w:trPr>
        <w:tc>
          <w:tcPr>
            <w:tcW w:w="3960" w:type="dxa"/>
          </w:tcPr>
          <w:p w:rsidR="007E56CC" w:rsidRPr="00C6053E" w:rsidRDefault="007E56CC" w:rsidP="00D925F5">
            <w:pPr>
              <w:rPr>
                <w:rFonts w:ascii="Arial" w:eastAsia="Times New Roman" w:hAnsi="Arial" w:cs="Arial"/>
                <w:szCs w:val="20"/>
              </w:rPr>
            </w:pPr>
            <w:r w:rsidRPr="00C6053E">
              <w:rPr>
                <w:rFonts w:ascii="Arial" w:eastAsia="Times New Roman" w:hAnsi="Arial" w:cs="Arial"/>
                <w:szCs w:val="20"/>
              </w:rPr>
              <w:t>Massage Therapy Trainining Institute</w:t>
            </w:r>
          </w:p>
        </w:tc>
        <w:tc>
          <w:tcPr>
            <w:tcW w:w="720" w:type="dxa"/>
          </w:tcPr>
          <w:p w:rsidR="007E56CC" w:rsidRDefault="007E56CC" w:rsidP="00D925F5">
            <w:pPr>
              <w:rPr>
                <w:rFonts w:ascii="Arial" w:hAnsi="Arial" w:cs="Arial"/>
                <w:szCs w:val="20"/>
              </w:rPr>
            </w:pPr>
            <w:r>
              <w:rPr>
                <w:rFonts w:ascii="Arial" w:hAnsi="Arial" w:cs="Arial"/>
                <w:szCs w:val="20"/>
              </w:rPr>
              <w:t>57</w:t>
            </w:r>
          </w:p>
        </w:tc>
      </w:tr>
      <w:tr w:rsidR="007E56CC" w:rsidRPr="00C6053E" w:rsidTr="00D925F5">
        <w:trPr>
          <w:cnfStyle w:val="000000010000" w:firstRow="0" w:lastRow="0" w:firstColumn="0" w:lastColumn="0" w:oddVBand="0" w:evenVBand="0" w:oddHBand="0" w:evenHBand="1" w:firstRowFirstColumn="0" w:firstRowLastColumn="0" w:lastRowFirstColumn="0" w:lastRowLastColumn="0"/>
          <w:trHeight w:val="432"/>
        </w:trPr>
        <w:tc>
          <w:tcPr>
            <w:tcW w:w="3960" w:type="dxa"/>
            <w:vAlign w:val="center"/>
          </w:tcPr>
          <w:p w:rsidR="007E56CC" w:rsidRPr="00C6053E" w:rsidRDefault="007E56CC" w:rsidP="00D925F5">
            <w:pPr>
              <w:rPr>
                <w:rFonts w:ascii="Arial" w:eastAsia="Times New Roman" w:hAnsi="Arial" w:cs="Arial"/>
                <w:szCs w:val="20"/>
              </w:rPr>
            </w:pPr>
            <w:r w:rsidRPr="00C6053E">
              <w:rPr>
                <w:rFonts w:ascii="Arial" w:eastAsia="Times New Roman" w:hAnsi="Arial" w:cs="Arial"/>
                <w:szCs w:val="20"/>
              </w:rPr>
              <w:t>Eastern New Mexico University-Ruidoso Campus</w:t>
            </w:r>
          </w:p>
        </w:tc>
        <w:tc>
          <w:tcPr>
            <w:tcW w:w="720" w:type="dxa"/>
            <w:vAlign w:val="center"/>
          </w:tcPr>
          <w:p w:rsidR="007E56CC" w:rsidRDefault="007E56CC" w:rsidP="00D925F5">
            <w:pPr>
              <w:rPr>
                <w:rFonts w:ascii="Arial" w:hAnsi="Arial" w:cs="Arial"/>
                <w:szCs w:val="20"/>
              </w:rPr>
            </w:pPr>
            <w:r>
              <w:rPr>
                <w:rFonts w:ascii="Arial" w:hAnsi="Arial" w:cs="Arial"/>
                <w:szCs w:val="20"/>
              </w:rPr>
              <w:t>54</w:t>
            </w:r>
          </w:p>
        </w:tc>
      </w:tr>
      <w:tr w:rsidR="007E56CC" w:rsidRPr="00C6053E" w:rsidTr="00D925F5">
        <w:trPr>
          <w:cnfStyle w:val="000000100000" w:firstRow="0" w:lastRow="0" w:firstColumn="0" w:lastColumn="0" w:oddVBand="0" w:evenVBand="0" w:oddHBand="1" w:evenHBand="0" w:firstRowFirstColumn="0" w:firstRowLastColumn="0" w:lastRowFirstColumn="0" w:lastRowLastColumn="0"/>
          <w:trHeight w:val="432"/>
        </w:trPr>
        <w:tc>
          <w:tcPr>
            <w:tcW w:w="3960" w:type="dxa"/>
          </w:tcPr>
          <w:p w:rsidR="007E56CC" w:rsidRPr="00C6053E" w:rsidRDefault="007E56CC" w:rsidP="00D925F5">
            <w:pPr>
              <w:rPr>
                <w:rFonts w:ascii="Arial" w:eastAsia="Times New Roman" w:hAnsi="Arial" w:cs="Arial"/>
                <w:szCs w:val="20"/>
              </w:rPr>
            </w:pPr>
            <w:r w:rsidRPr="00C6053E">
              <w:rPr>
                <w:rFonts w:ascii="Arial" w:eastAsia="Times New Roman" w:hAnsi="Arial" w:cs="Arial"/>
                <w:szCs w:val="20"/>
              </w:rPr>
              <w:t>Universal Therapeutic Massage Institute</w:t>
            </w:r>
          </w:p>
        </w:tc>
        <w:tc>
          <w:tcPr>
            <w:tcW w:w="720" w:type="dxa"/>
          </w:tcPr>
          <w:p w:rsidR="007E56CC" w:rsidRDefault="007E56CC" w:rsidP="00D925F5">
            <w:pPr>
              <w:rPr>
                <w:rFonts w:ascii="Arial" w:hAnsi="Arial" w:cs="Arial"/>
                <w:szCs w:val="20"/>
              </w:rPr>
            </w:pPr>
            <w:r>
              <w:rPr>
                <w:rFonts w:ascii="Arial" w:hAnsi="Arial" w:cs="Arial"/>
                <w:szCs w:val="20"/>
              </w:rPr>
              <w:t>54</w:t>
            </w:r>
          </w:p>
        </w:tc>
      </w:tr>
      <w:tr w:rsidR="007E56CC" w:rsidRPr="00C6053E" w:rsidTr="00D925F5">
        <w:trPr>
          <w:cnfStyle w:val="000000010000" w:firstRow="0" w:lastRow="0" w:firstColumn="0" w:lastColumn="0" w:oddVBand="0" w:evenVBand="0" w:oddHBand="0" w:evenHBand="1" w:firstRowFirstColumn="0" w:firstRowLastColumn="0" w:lastRowFirstColumn="0" w:lastRowLastColumn="0"/>
          <w:trHeight w:val="432"/>
        </w:trPr>
        <w:tc>
          <w:tcPr>
            <w:tcW w:w="3960" w:type="dxa"/>
            <w:vAlign w:val="center"/>
          </w:tcPr>
          <w:p w:rsidR="007E56CC" w:rsidRPr="00C6053E" w:rsidRDefault="007E56CC" w:rsidP="00D925F5">
            <w:pPr>
              <w:rPr>
                <w:rFonts w:ascii="Arial" w:eastAsia="Times New Roman" w:hAnsi="Arial" w:cs="Arial"/>
                <w:szCs w:val="20"/>
              </w:rPr>
            </w:pPr>
            <w:r w:rsidRPr="00C6053E">
              <w:rPr>
                <w:rFonts w:ascii="Arial" w:eastAsia="Times New Roman" w:hAnsi="Arial" w:cs="Arial"/>
                <w:szCs w:val="20"/>
              </w:rPr>
              <w:t>Luna Community College</w:t>
            </w:r>
          </w:p>
        </w:tc>
        <w:tc>
          <w:tcPr>
            <w:tcW w:w="720" w:type="dxa"/>
            <w:vAlign w:val="center"/>
          </w:tcPr>
          <w:p w:rsidR="007E56CC" w:rsidRDefault="007E56CC" w:rsidP="00D925F5">
            <w:pPr>
              <w:rPr>
                <w:rFonts w:ascii="Arial" w:hAnsi="Arial" w:cs="Arial"/>
                <w:szCs w:val="20"/>
              </w:rPr>
            </w:pPr>
            <w:r>
              <w:rPr>
                <w:rFonts w:ascii="Arial" w:hAnsi="Arial" w:cs="Arial"/>
                <w:szCs w:val="20"/>
              </w:rPr>
              <w:t>50</w:t>
            </w:r>
          </w:p>
        </w:tc>
      </w:tr>
      <w:tr w:rsidR="007E56CC" w:rsidRPr="00C6053E" w:rsidTr="00D925F5">
        <w:trPr>
          <w:cnfStyle w:val="000000100000" w:firstRow="0" w:lastRow="0" w:firstColumn="0" w:lastColumn="0" w:oddVBand="0" w:evenVBand="0" w:oddHBand="1" w:evenHBand="0" w:firstRowFirstColumn="0" w:firstRowLastColumn="0" w:lastRowFirstColumn="0" w:lastRowLastColumn="0"/>
          <w:trHeight w:val="432"/>
        </w:trPr>
        <w:tc>
          <w:tcPr>
            <w:tcW w:w="3960" w:type="dxa"/>
          </w:tcPr>
          <w:p w:rsidR="007E56CC" w:rsidRPr="00C6053E" w:rsidRDefault="007E56CC" w:rsidP="00D925F5">
            <w:pPr>
              <w:rPr>
                <w:rFonts w:ascii="Arial" w:eastAsia="Times New Roman" w:hAnsi="Arial" w:cs="Arial"/>
                <w:szCs w:val="20"/>
              </w:rPr>
            </w:pPr>
            <w:r w:rsidRPr="00C6053E">
              <w:rPr>
                <w:rFonts w:ascii="Arial" w:eastAsia="Times New Roman" w:hAnsi="Arial" w:cs="Arial"/>
                <w:szCs w:val="20"/>
              </w:rPr>
              <w:t>Navajo Technical University</w:t>
            </w:r>
          </w:p>
        </w:tc>
        <w:tc>
          <w:tcPr>
            <w:tcW w:w="720" w:type="dxa"/>
          </w:tcPr>
          <w:p w:rsidR="007E56CC" w:rsidRDefault="007E56CC" w:rsidP="00D925F5">
            <w:pPr>
              <w:rPr>
                <w:rFonts w:ascii="Arial" w:hAnsi="Arial" w:cs="Arial"/>
                <w:szCs w:val="20"/>
              </w:rPr>
            </w:pPr>
            <w:r>
              <w:rPr>
                <w:rFonts w:ascii="Arial" w:hAnsi="Arial" w:cs="Arial"/>
                <w:szCs w:val="20"/>
              </w:rPr>
              <w:t>48</w:t>
            </w:r>
          </w:p>
        </w:tc>
      </w:tr>
      <w:tr w:rsidR="007E56CC" w:rsidRPr="00C6053E" w:rsidTr="00D925F5">
        <w:trPr>
          <w:cnfStyle w:val="000000010000" w:firstRow="0" w:lastRow="0" w:firstColumn="0" w:lastColumn="0" w:oddVBand="0" w:evenVBand="0" w:oddHBand="0" w:evenHBand="1" w:firstRowFirstColumn="0" w:firstRowLastColumn="0" w:lastRowFirstColumn="0" w:lastRowLastColumn="0"/>
          <w:trHeight w:val="432"/>
        </w:trPr>
        <w:tc>
          <w:tcPr>
            <w:tcW w:w="3960" w:type="dxa"/>
            <w:vAlign w:val="center"/>
          </w:tcPr>
          <w:p w:rsidR="007E56CC" w:rsidRPr="00C6053E" w:rsidRDefault="007E56CC" w:rsidP="00D925F5">
            <w:pPr>
              <w:rPr>
                <w:rFonts w:ascii="Arial" w:eastAsia="Times New Roman" w:hAnsi="Arial" w:cs="Arial"/>
                <w:szCs w:val="20"/>
              </w:rPr>
            </w:pPr>
            <w:r w:rsidRPr="00C6053E">
              <w:rPr>
                <w:rFonts w:ascii="Arial" w:eastAsia="Times New Roman" w:hAnsi="Arial" w:cs="Arial"/>
                <w:szCs w:val="20"/>
              </w:rPr>
              <w:t>New Mexico Junior College</w:t>
            </w:r>
          </w:p>
        </w:tc>
        <w:tc>
          <w:tcPr>
            <w:tcW w:w="720" w:type="dxa"/>
            <w:vAlign w:val="center"/>
          </w:tcPr>
          <w:p w:rsidR="007E56CC" w:rsidRDefault="007E56CC" w:rsidP="00D925F5">
            <w:pPr>
              <w:rPr>
                <w:rFonts w:ascii="Arial" w:hAnsi="Arial" w:cs="Arial"/>
                <w:szCs w:val="20"/>
              </w:rPr>
            </w:pPr>
            <w:r>
              <w:rPr>
                <w:rFonts w:ascii="Arial" w:hAnsi="Arial" w:cs="Arial"/>
                <w:szCs w:val="20"/>
              </w:rPr>
              <w:t>44</w:t>
            </w:r>
          </w:p>
        </w:tc>
      </w:tr>
      <w:tr w:rsidR="007E56CC" w:rsidRPr="00C6053E" w:rsidTr="00D925F5">
        <w:trPr>
          <w:cnfStyle w:val="000000100000" w:firstRow="0" w:lastRow="0" w:firstColumn="0" w:lastColumn="0" w:oddVBand="0" w:evenVBand="0" w:oddHBand="1" w:evenHBand="0" w:firstRowFirstColumn="0" w:firstRowLastColumn="0" w:lastRowFirstColumn="0" w:lastRowLastColumn="0"/>
          <w:trHeight w:val="432"/>
        </w:trPr>
        <w:tc>
          <w:tcPr>
            <w:tcW w:w="3960" w:type="dxa"/>
          </w:tcPr>
          <w:p w:rsidR="007E56CC" w:rsidRPr="00C6053E" w:rsidRDefault="007E56CC" w:rsidP="00D925F5">
            <w:pPr>
              <w:rPr>
                <w:rFonts w:ascii="Arial" w:eastAsia="Times New Roman" w:hAnsi="Arial" w:cs="Arial"/>
                <w:szCs w:val="20"/>
              </w:rPr>
            </w:pPr>
            <w:r w:rsidRPr="00C6053E">
              <w:rPr>
                <w:rFonts w:ascii="Arial" w:eastAsia="Times New Roman" w:hAnsi="Arial" w:cs="Arial"/>
                <w:szCs w:val="20"/>
              </w:rPr>
              <w:t>ITT Technical Institute-Albuquerque</w:t>
            </w:r>
          </w:p>
        </w:tc>
        <w:tc>
          <w:tcPr>
            <w:tcW w:w="720" w:type="dxa"/>
          </w:tcPr>
          <w:p w:rsidR="007E56CC" w:rsidRDefault="007E56CC" w:rsidP="00D925F5">
            <w:pPr>
              <w:rPr>
                <w:rFonts w:ascii="Arial" w:hAnsi="Arial" w:cs="Arial"/>
                <w:szCs w:val="20"/>
              </w:rPr>
            </w:pPr>
            <w:r>
              <w:rPr>
                <w:rFonts w:ascii="Arial" w:hAnsi="Arial" w:cs="Arial"/>
                <w:szCs w:val="20"/>
              </w:rPr>
              <w:t>36</w:t>
            </w:r>
          </w:p>
        </w:tc>
      </w:tr>
      <w:tr w:rsidR="007E56CC" w:rsidRPr="00C6053E" w:rsidTr="00D925F5">
        <w:trPr>
          <w:cnfStyle w:val="000000010000" w:firstRow="0" w:lastRow="0" w:firstColumn="0" w:lastColumn="0" w:oddVBand="0" w:evenVBand="0" w:oddHBand="0" w:evenHBand="1" w:firstRowFirstColumn="0" w:firstRowLastColumn="0" w:lastRowFirstColumn="0" w:lastRowLastColumn="0"/>
          <w:trHeight w:val="432"/>
        </w:trPr>
        <w:tc>
          <w:tcPr>
            <w:tcW w:w="3960" w:type="dxa"/>
            <w:vAlign w:val="center"/>
          </w:tcPr>
          <w:p w:rsidR="007E56CC" w:rsidRPr="00C6053E" w:rsidRDefault="007E56CC" w:rsidP="00D925F5">
            <w:pPr>
              <w:rPr>
                <w:rFonts w:ascii="Arial" w:eastAsia="Times New Roman" w:hAnsi="Arial" w:cs="Arial"/>
                <w:szCs w:val="20"/>
              </w:rPr>
            </w:pPr>
            <w:r w:rsidRPr="00C6053E">
              <w:rPr>
                <w:rFonts w:ascii="Arial" w:eastAsia="Times New Roman" w:hAnsi="Arial" w:cs="Arial"/>
                <w:szCs w:val="20"/>
              </w:rPr>
              <w:t>University of New Mexico-Taos Campus</w:t>
            </w:r>
          </w:p>
        </w:tc>
        <w:tc>
          <w:tcPr>
            <w:tcW w:w="720" w:type="dxa"/>
            <w:vAlign w:val="center"/>
          </w:tcPr>
          <w:p w:rsidR="007E56CC" w:rsidRDefault="007E56CC" w:rsidP="00D925F5">
            <w:pPr>
              <w:rPr>
                <w:rFonts w:ascii="Arial" w:hAnsi="Arial" w:cs="Arial"/>
                <w:szCs w:val="20"/>
              </w:rPr>
            </w:pPr>
            <w:r>
              <w:rPr>
                <w:rFonts w:ascii="Arial" w:hAnsi="Arial" w:cs="Arial"/>
                <w:szCs w:val="20"/>
              </w:rPr>
              <w:t>35</w:t>
            </w:r>
          </w:p>
        </w:tc>
      </w:tr>
      <w:tr w:rsidR="007E56CC" w:rsidRPr="00C6053E" w:rsidTr="00D925F5">
        <w:trPr>
          <w:cnfStyle w:val="000000100000" w:firstRow="0" w:lastRow="0" w:firstColumn="0" w:lastColumn="0" w:oddVBand="0" w:evenVBand="0" w:oddHBand="1" w:evenHBand="0" w:firstRowFirstColumn="0" w:firstRowLastColumn="0" w:lastRowFirstColumn="0" w:lastRowLastColumn="0"/>
          <w:trHeight w:val="432"/>
        </w:trPr>
        <w:tc>
          <w:tcPr>
            <w:tcW w:w="3960" w:type="dxa"/>
          </w:tcPr>
          <w:p w:rsidR="007E56CC" w:rsidRPr="00C6053E" w:rsidRDefault="007E56CC" w:rsidP="00D925F5">
            <w:pPr>
              <w:rPr>
                <w:rFonts w:ascii="Arial" w:eastAsia="Times New Roman" w:hAnsi="Arial" w:cs="Arial"/>
                <w:szCs w:val="20"/>
              </w:rPr>
            </w:pPr>
            <w:r w:rsidRPr="00C6053E">
              <w:rPr>
                <w:rFonts w:ascii="Arial" w:eastAsia="Times New Roman" w:hAnsi="Arial" w:cs="Arial"/>
                <w:szCs w:val="20"/>
              </w:rPr>
              <w:t>New Mexico State University-Grants</w:t>
            </w:r>
          </w:p>
        </w:tc>
        <w:tc>
          <w:tcPr>
            <w:tcW w:w="720" w:type="dxa"/>
          </w:tcPr>
          <w:p w:rsidR="007E56CC" w:rsidRDefault="007E56CC" w:rsidP="00D925F5">
            <w:pPr>
              <w:rPr>
                <w:rFonts w:ascii="Arial" w:hAnsi="Arial" w:cs="Arial"/>
                <w:szCs w:val="20"/>
              </w:rPr>
            </w:pPr>
            <w:r>
              <w:rPr>
                <w:rFonts w:ascii="Arial" w:hAnsi="Arial" w:cs="Arial"/>
                <w:szCs w:val="20"/>
              </w:rPr>
              <w:t>31</w:t>
            </w:r>
          </w:p>
        </w:tc>
      </w:tr>
      <w:tr w:rsidR="007E56CC" w:rsidRPr="00C6053E" w:rsidTr="00D925F5">
        <w:trPr>
          <w:cnfStyle w:val="000000010000" w:firstRow="0" w:lastRow="0" w:firstColumn="0" w:lastColumn="0" w:oddVBand="0" w:evenVBand="0" w:oddHBand="0" w:evenHBand="1" w:firstRowFirstColumn="0" w:firstRowLastColumn="0" w:lastRowFirstColumn="0" w:lastRowLastColumn="0"/>
          <w:trHeight w:val="432"/>
        </w:trPr>
        <w:tc>
          <w:tcPr>
            <w:tcW w:w="3960" w:type="dxa"/>
            <w:vAlign w:val="center"/>
          </w:tcPr>
          <w:p w:rsidR="007E56CC" w:rsidRPr="00C6053E" w:rsidRDefault="007E56CC" w:rsidP="00D925F5">
            <w:pPr>
              <w:rPr>
                <w:rFonts w:ascii="Arial" w:eastAsia="Times New Roman" w:hAnsi="Arial" w:cs="Arial"/>
                <w:szCs w:val="20"/>
              </w:rPr>
            </w:pPr>
            <w:r w:rsidRPr="00C6053E">
              <w:rPr>
                <w:rFonts w:ascii="Arial" w:eastAsia="Times New Roman" w:hAnsi="Arial" w:cs="Arial"/>
                <w:szCs w:val="20"/>
              </w:rPr>
              <w:t>New Mexico State University-Carlsbad</w:t>
            </w:r>
          </w:p>
        </w:tc>
        <w:tc>
          <w:tcPr>
            <w:tcW w:w="720" w:type="dxa"/>
            <w:vAlign w:val="center"/>
          </w:tcPr>
          <w:p w:rsidR="007E56CC" w:rsidRDefault="007E56CC" w:rsidP="00D925F5">
            <w:pPr>
              <w:rPr>
                <w:rFonts w:ascii="Arial" w:hAnsi="Arial" w:cs="Arial"/>
                <w:szCs w:val="20"/>
              </w:rPr>
            </w:pPr>
            <w:r>
              <w:rPr>
                <w:rFonts w:ascii="Arial" w:hAnsi="Arial" w:cs="Arial"/>
                <w:szCs w:val="20"/>
              </w:rPr>
              <w:t>19</w:t>
            </w:r>
          </w:p>
        </w:tc>
      </w:tr>
      <w:tr w:rsidR="007E56CC" w:rsidRPr="00C6053E" w:rsidTr="00D925F5">
        <w:trPr>
          <w:cnfStyle w:val="000000100000" w:firstRow="0" w:lastRow="0" w:firstColumn="0" w:lastColumn="0" w:oddVBand="0" w:evenVBand="0" w:oddHBand="1" w:evenHBand="0" w:firstRowFirstColumn="0" w:firstRowLastColumn="0" w:lastRowFirstColumn="0" w:lastRowLastColumn="0"/>
          <w:trHeight w:val="432"/>
        </w:trPr>
        <w:tc>
          <w:tcPr>
            <w:tcW w:w="3960" w:type="dxa"/>
          </w:tcPr>
          <w:p w:rsidR="007E56CC" w:rsidRPr="00C6053E" w:rsidRDefault="007E56CC" w:rsidP="00D925F5">
            <w:pPr>
              <w:rPr>
                <w:rFonts w:ascii="Arial" w:eastAsia="Times New Roman" w:hAnsi="Arial" w:cs="Arial"/>
                <w:szCs w:val="20"/>
              </w:rPr>
            </w:pPr>
            <w:r w:rsidRPr="00C6053E">
              <w:rPr>
                <w:rFonts w:ascii="Arial" w:eastAsia="Times New Roman" w:hAnsi="Arial" w:cs="Arial"/>
                <w:szCs w:val="20"/>
              </w:rPr>
              <w:t>Southwest Acupuncture College-Albuquerque</w:t>
            </w:r>
          </w:p>
        </w:tc>
        <w:tc>
          <w:tcPr>
            <w:tcW w:w="720" w:type="dxa"/>
          </w:tcPr>
          <w:p w:rsidR="007E56CC" w:rsidRDefault="007E56CC" w:rsidP="00D925F5">
            <w:pPr>
              <w:rPr>
                <w:rFonts w:ascii="Arial" w:hAnsi="Arial" w:cs="Arial"/>
                <w:szCs w:val="20"/>
              </w:rPr>
            </w:pPr>
            <w:r>
              <w:rPr>
                <w:rFonts w:ascii="Arial" w:hAnsi="Arial" w:cs="Arial"/>
                <w:szCs w:val="20"/>
              </w:rPr>
              <w:t>18</w:t>
            </w:r>
          </w:p>
        </w:tc>
      </w:tr>
      <w:tr w:rsidR="007E56CC" w:rsidRPr="00C6053E" w:rsidTr="00D925F5">
        <w:trPr>
          <w:cnfStyle w:val="000000010000" w:firstRow="0" w:lastRow="0" w:firstColumn="0" w:lastColumn="0" w:oddVBand="0" w:evenVBand="0" w:oddHBand="0" w:evenHBand="1" w:firstRowFirstColumn="0" w:firstRowLastColumn="0" w:lastRowFirstColumn="0" w:lastRowLastColumn="0"/>
          <w:trHeight w:val="432"/>
        </w:trPr>
        <w:tc>
          <w:tcPr>
            <w:tcW w:w="3960" w:type="dxa"/>
            <w:vAlign w:val="center"/>
          </w:tcPr>
          <w:p w:rsidR="007E56CC" w:rsidRPr="00C6053E" w:rsidRDefault="007E56CC" w:rsidP="00D925F5">
            <w:pPr>
              <w:rPr>
                <w:rFonts w:ascii="Arial" w:eastAsia="Times New Roman" w:hAnsi="Arial" w:cs="Arial"/>
                <w:szCs w:val="20"/>
              </w:rPr>
            </w:pPr>
            <w:r w:rsidRPr="00C6053E">
              <w:rPr>
                <w:rFonts w:ascii="Arial" w:eastAsia="Times New Roman" w:hAnsi="Arial" w:cs="Arial"/>
                <w:szCs w:val="20"/>
              </w:rPr>
              <w:t>University of Phoenix-New Mexico</w:t>
            </w:r>
          </w:p>
        </w:tc>
        <w:tc>
          <w:tcPr>
            <w:tcW w:w="720" w:type="dxa"/>
            <w:vAlign w:val="center"/>
          </w:tcPr>
          <w:p w:rsidR="007E56CC" w:rsidRDefault="007E56CC" w:rsidP="00D925F5">
            <w:pPr>
              <w:rPr>
                <w:rFonts w:ascii="Arial" w:hAnsi="Arial" w:cs="Arial"/>
                <w:szCs w:val="20"/>
              </w:rPr>
            </w:pPr>
            <w:r>
              <w:rPr>
                <w:rFonts w:ascii="Arial" w:hAnsi="Arial" w:cs="Arial"/>
                <w:szCs w:val="20"/>
              </w:rPr>
              <w:t>18</w:t>
            </w:r>
          </w:p>
        </w:tc>
      </w:tr>
      <w:tr w:rsidR="007E56CC" w:rsidRPr="00C6053E" w:rsidTr="00D925F5">
        <w:trPr>
          <w:cnfStyle w:val="000000100000" w:firstRow="0" w:lastRow="0" w:firstColumn="0" w:lastColumn="0" w:oddVBand="0" w:evenVBand="0" w:oddHBand="1" w:evenHBand="0" w:firstRowFirstColumn="0" w:firstRowLastColumn="0" w:lastRowFirstColumn="0" w:lastRowLastColumn="0"/>
          <w:trHeight w:val="432"/>
        </w:trPr>
        <w:tc>
          <w:tcPr>
            <w:tcW w:w="3960" w:type="dxa"/>
          </w:tcPr>
          <w:p w:rsidR="007E56CC" w:rsidRPr="00C6053E" w:rsidRDefault="007E56CC" w:rsidP="00D925F5">
            <w:pPr>
              <w:rPr>
                <w:rFonts w:ascii="Arial" w:eastAsia="Times New Roman" w:hAnsi="Arial" w:cs="Arial"/>
                <w:szCs w:val="20"/>
              </w:rPr>
            </w:pPr>
            <w:r w:rsidRPr="00C6053E">
              <w:rPr>
                <w:rFonts w:ascii="Arial" w:eastAsia="Times New Roman" w:hAnsi="Arial" w:cs="Arial"/>
                <w:szCs w:val="20"/>
              </w:rPr>
              <w:t>Southwest Acupuncture College-Santa Fe</w:t>
            </w:r>
          </w:p>
        </w:tc>
        <w:tc>
          <w:tcPr>
            <w:tcW w:w="720" w:type="dxa"/>
          </w:tcPr>
          <w:p w:rsidR="007E56CC" w:rsidRDefault="007E56CC" w:rsidP="00D925F5">
            <w:pPr>
              <w:rPr>
                <w:rFonts w:ascii="Arial" w:hAnsi="Arial" w:cs="Arial"/>
                <w:szCs w:val="20"/>
              </w:rPr>
            </w:pPr>
            <w:r>
              <w:rPr>
                <w:rFonts w:ascii="Arial" w:hAnsi="Arial" w:cs="Arial"/>
                <w:szCs w:val="20"/>
              </w:rPr>
              <w:t>16</w:t>
            </w:r>
          </w:p>
        </w:tc>
      </w:tr>
      <w:tr w:rsidR="007E56CC" w:rsidRPr="00C6053E" w:rsidTr="00D925F5">
        <w:trPr>
          <w:cnfStyle w:val="000000010000" w:firstRow="0" w:lastRow="0" w:firstColumn="0" w:lastColumn="0" w:oddVBand="0" w:evenVBand="0" w:oddHBand="0" w:evenHBand="1" w:firstRowFirstColumn="0" w:firstRowLastColumn="0" w:lastRowFirstColumn="0" w:lastRowLastColumn="0"/>
          <w:trHeight w:val="432"/>
        </w:trPr>
        <w:tc>
          <w:tcPr>
            <w:tcW w:w="3960" w:type="dxa"/>
            <w:vAlign w:val="center"/>
          </w:tcPr>
          <w:p w:rsidR="007E56CC" w:rsidRPr="00C6053E" w:rsidRDefault="007E56CC" w:rsidP="00D925F5">
            <w:pPr>
              <w:rPr>
                <w:rFonts w:ascii="Arial" w:eastAsia="Times New Roman" w:hAnsi="Arial" w:cs="Arial"/>
                <w:szCs w:val="20"/>
              </w:rPr>
            </w:pPr>
            <w:r w:rsidRPr="00C6053E">
              <w:rPr>
                <w:rFonts w:ascii="Arial" w:eastAsia="Times New Roman" w:hAnsi="Arial" w:cs="Arial"/>
                <w:szCs w:val="20"/>
              </w:rPr>
              <w:t>Southwestern Indian Polytechnic Institute</w:t>
            </w:r>
          </w:p>
        </w:tc>
        <w:tc>
          <w:tcPr>
            <w:tcW w:w="720" w:type="dxa"/>
            <w:vAlign w:val="center"/>
          </w:tcPr>
          <w:p w:rsidR="007E56CC" w:rsidRDefault="007E56CC" w:rsidP="00D925F5">
            <w:pPr>
              <w:rPr>
                <w:rFonts w:ascii="Arial" w:hAnsi="Arial" w:cs="Arial"/>
                <w:szCs w:val="20"/>
              </w:rPr>
            </w:pPr>
            <w:r>
              <w:rPr>
                <w:rFonts w:ascii="Arial" w:hAnsi="Arial" w:cs="Arial"/>
                <w:szCs w:val="20"/>
              </w:rPr>
              <w:t>10</w:t>
            </w:r>
          </w:p>
        </w:tc>
      </w:tr>
      <w:tr w:rsidR="007E56CC" w:rsidRPr="00C6053E" w:rsidTr="00D925F5">
        <w:trPr>
          <w:cnfStyle w:val="000000100000" w:firstRow="0" w:lastRow="0" w:firstColumn="0" w:lastColumn="0" w:oddVBand="0" w:evenVBand="0" w:oddHBand="1" w:evenHBand="0" w:firstRowFirstColumn="0" w:firstRowLastColumn="0" w:lastRowFirstColumn="0" w:lastRowLastColumn="0"/>
          <w:trHeight w:val="432"/>
        </w:trPr>
        <w:tc>
          <w:tcPr>
            <w:tcW w:w="3960" w:type="dxa"/>
          </w:tcPr>
          <w:p w:rsidR="007E56CC" w:rsidRPr="00C6053E" w:rsidRDefault="007E56CC" w:rsidP="00D925F5">
            <w:pPr>
              <w:rPr>
                <w:rFonts w:ascii="Arial" w:eastAsia="Times New Roman" w:hAnsi="Arial" w:cs="Arial"/>
                <w:szCs w:val="20"/>
              </w:rPr>
            </w:pPr>
            <w:r w:rsidRPr="00C6053E">
              <w:rPr>
                <w:rFonts w:ascii="Arial" w:eastAsia="Times New Roman" w:hAnsi="Arial" w:cs="Arial"/>
                <w:szCs w:val="20"/>
              </w:rPr>
              <w:t>Mesalands Community College</w:t>
            </w:r>
          </w:p>
        </w:tc>
        <w:tc>
          <w:tcPr>
            <w:tcW w:w="720" w:type="dxa"/>
          </w:tcPr>
          <w:p w:rsidR="007E56CC" w:rsidRDefault="007E56CC" w:rsidP="00D925F5">
            <w:pPr>
              <w:rPr>
                <w:rFonts w:ascii="Arial" w:hAnsi="Arial" w:cs="Arial"/>
                <w:szCs w:val="20"/>
              </w:rPr>
            </w:pPr>
            <w:r>
              <w:rPr>
                <w:rFonts w:ascii="Arial" w:hAnsi="Arial" w:cs="Arial"/>
                <w:szCs w:val="20"/>
              </w:rPr>
              <w:t>4</w:t>
            </w:r>
          </w:p>
        </w:tc>
      </w:tr>
      <w:tr w:rsidR="007E56CC" w:rsidRPr="00C6053E" w:rsidTr="00D925F5">
        <w:trPr>
          <w:cnfStyle w:val="000000010000" w:firstRow="0" w:lastRow="0" w:firstColumn="0" w:lastColumn="0" w:oddVBand="0" w:evenVBand="0" w:oddHBand="0" w:evenHBand="1" w:firstRowFirstColumn="0" w:firstRowLastColumn="0" w:lastRowFirstColumn="0" w:lastRowLastColumn="0"/>
          <w:trHeight w:val="432"/>
        </w:trPr>
        <w:tc>
          <w:tcPr>
            <w:tcW w:w="3960" w:type="dxa"/>
            <w:vAlign w:val="center"/>
          </w:tcPr>
          <w:p w:rsidR="007E56CC" w:rsidRPr="00C6053E" w:rsidRDefault="007E56CC" w:rsidP="00D925F5">
            <w:pPr>
              <w:rPr>
                <w:rFonts w:ascii="Arial" w:eastAsia="Times New Roman" w:hAnsi="Arial" w:cs="Arial"/>
                <w:szCs w:val="20"/>
              </w:rPr>
            </w:pPr>
            <w:r w:rsidRPr="00C6053E">
              <w:rPr>
                <w:rFonts w:ascii="Arial" w:eastAsia="Times New Roman" w:hAnsi="Arial" w:cs="Arial"/>
                <w:szCs w:val="20"/>
              </w:rPr>
              <w:t>University of New Mexico-Los Alamos Campus</w:t>
            </w:r>
          </w:p>
        </w:tc>
        <w:tc>
          <w:tcPr>
            <w:tcW w:w="720" w:type="dxa"/>
            <w:vAlign w:val="center"/>
          </w:tcPr>
          <w:p w:rsidR="007E56CC" w:rsidRDefault="007E56CC" w:rsidP="00D925F5">
            <w:pPr>
              <w:rPr>
                <w:rFonts w:ascii="Arial" w:hAnsi="Arial" w:cs="Arial"/>
                <w:szCs w:val="20"/>
              </w:rPr>
            </w:pPr>
            <w:r>
              <w:rPr>
                <w:rFonts w:ascii="Arial" w:hAnsi="Arial" w:cs="Arial"/>
                <w:szCs w:val="20"/>
              </w:rPr>
              <w:t>2</w:t>
            </w:r>
          </w:p>
        </w:tc>
      </w:tr>
      <w:tr w:rsidR="007E56CC" w:rsidRPr="00C6053E" w:rsidTr="00D925F5">
        <w:trPr>
          <w:cnfStyle w:val="000000100000" w:firstRow="0" w:lastRow="0" w:firstColumn="0" w:lastColumn="0" w:oddVBand="0" w:evenVBand="0" w:oddHBand="1" w:evenHBand="0" w:firstRowFirstColumn="0" w:firstRowLastColumn="0" w:lastRowFirstColumn="0" w:lastRowLastColumn="0"/>
          <w:trHeight w:val="432"/>
        </w:trPr>
        <w:tc>
          <w:tcPr>
            <w:tcW w:w="3960" w:type="dxa"/>
          </w:tcPr>
          <w:p w:rsidR="007E56CC" w:rsidRPr="00C6053E" w:rsidRDefault="007E56CC" w:rsidP="00D925F5">
            <w:pPr>
              <w:rPr>
                <w:rFonts w:ascii="Arial" w:eastAsia="Times New Roman" w:hAnsi="Arial" w:cs="Arial"/>
                <w:szCs w:val="20"/>
              </w:rPr>
            </w:pPr>
            <w:r w:rsidRPr="00C6053E">
              <w:rPr>
                <w:rFonts w:ascii="Arial" w:eastAsia="Times New Roman" w:hAnsi="Arial" w:cs="Arial"/>
                <w:szCs w:val="20"/>
              </w:rPr>
              <w:t>New Mexico State University-Alamogordo</w:t>
            </w:r>
          </w:p>
        </w:tc>
        <w:tc>
          <w:tcPr>
            <w:tcW w:w="720" w:type="dxa"/>
          </w:tcPr>
          <w:p w:rsidR="007E56CC" w:rsidRDefault="007E56CC" w:rsidP="00D925F5">
            <w:pPr>
              <w:rPr>
                <w:rFonts w:ascii="Arial" w:hAnsi="Arial" w:cs="Arial"/>
                <w:szCs w:val="20"/>
              </w:rPr>
            </w:pPr>
            <w:r>
              <w:rPr>
                <w:rFonts w:ascii="Arial" w:hAnsi="Arial" w:cs="Arial"/>
                <w:szCs w:val="20"/>
              </w:rPr>
              <w:t>1</w:t>
            </w:r>
          </w:p>
        </w:tc>
      </w:tr>
    </w:tbl>
    <w:tbl>
      <w:tblPr>
        <w:tblStyle w:val="Standard"/>
        <w:tblpPr w:leftFromText="180" w:rightFromText="180" w:vertAnchor="page" w:horzAnchor="margin" w:tblpXSpec="right" w:tblpY="2608"/>
        <w:tblW w:w="0" w:type="auto"/>
        <w:tblLook w:val="04A0" w:firstRow="1" w:lastRow="0" w:firstColumn="1" w:lastColumn="0" w:noHBand="0" w:noVBand="1"/>
      </w:tblPr>
      <w:tblGrid>
        <w:gridCol w:w="3688"/>
        <w:gridCol w:w="622"/>
      </w:tblGrid>
      <w:tr w:rsidR="007E56CC" w:rsidRPr="00C6053E" w:rsidTr="00D925F5">
        <w:trPr>
          <w:cnfStyle w:val="100000000000" w:firstRow="1" w:lastRow="0" w:firstColumn="0" w:lastColumn="0" w:oddVBand="0" w:evenVBand="0" w:oddHBand="0" w:evenHBand="0" w:firstRowFirstColumn="0" w:firstRowLastColumn="0" w:lastRowFirstColumn="0" w:lastRowLastColumn="0"/>
          <w:trHeight w:val="432"/>
        </w:trPr>
        <w:tc>
          <w:tcPr>
            <w:tcW w:w="4310" w:type="dxa"/>
            <w:gridSpan w:val="2"/>
            <w:noWrap/>
          </w:tcPr>
          <w:p w:rsidR="007E56CC" w:rsidRDefault="007E56CC" w:rsidP="00D925F5">
            <w:pPr>
              <w:rPr>
                <w:rFonts w:ascii="Arial" w:eastAsia="Times New Roman" w:hAnsi="Arial" w:cs="Arial"/>
                <w:sz w:val="20"/>
                <w:szCs w:val="20"/>
              </w:rPr>
            </w:pPr>
            <w:r>
              <w:rPr>
                <w:rFonts w:ascii="Arial" w:eastAsia="Times New Roman" w:hAnsi="Arial" w:cs="Arial"/>
                <w:sz w:val="20"/>
                <w:szCs w:val="20"/>
              </w:rPr>
              <w:t>Bachelor’s degrees or higher</w:t>
            </w:r>
          </w:p>
        </w:tc>
      </w:tr>
      <w:tr w:rsidR="007E56CC" w:rsidRPr="00C6053E" w:rsidTr="00D925F5">
        <w:trPr>
          <w:cnfStyle w:val="000000100000" w:firstRow="0" w:lastRow="0" w:firstColumn="0" w:lastColumn="0" w:oddVBand="0" w:evenVBand="0" w:oddHBand="1" w:evenHBand="0" w:firstRowFirstColumn="0" w:firstRowLastColumn="0" w:lastRowFirstColumn="0" w:lastRowLastColumn="0"/>
          <w:trHeight w:val="432"/>
        </w:trPr>
        <w:tc>
          <w:tcPr>
            <w:tcW w:w="3688" w:type="dxa"/>
            <w:noWrap/>
            <w:hideMark/>
          </w:tcPr>
          <w:p w:rsidR="007E56CC" w:rsidRPr="00C6053E" w:rsidRDefault="007E56CC" w:rsidP="00D925F5">
            <w:pPr>
              <w:rPr>
                <w:rFonts w:ascii="Arial" w:eastAsia="Times New Roman" w:hAnsi="Arial" w:cs="Arial"/>
                <w:szCs w:val="20"/>
              </w:rPr>
            </w:pPr>
            <w:r w:rsidRPr="00C6053E">
              <w:rPr>
                <w:rFonts w:ascii="Arial" w:eastAsia="Times New Roman" w:hAnsi="Arial" w:cs="Arial"/>
                <w:szCs w:val="20"/>
              </w:rPr>
              <w:t>Northern New Mexico College</w:t>
            </w:r>
          </w:p>
        </w:tc>
        <w:tc>
          <w:tcPr>
            <w:tcW w:w="622" w:type="dxa"/>
          </w:tcPr>
          <w:p w:rsidR="007E56CC" w:rsidRPr="00C6053E" w:rsidRDefault="007E56CC" w:rsidP="00D925F5">
            <w:pPr>
              <w:rPr>
                <w:rFonts w:ascii="Arial" w:eastAsia="Times New Roman" w:hAnsi="Arial" w:cs="Arial"/>
                <w:szCs w:val="20"/>
              </w:rPr>
            </w:pPr>
            <w:r>
              <w:rPr>
                <w:rFonts w:ascii="Arial" w:eastAsia="Times New Roman" w:hAnsi="Arial" w:cs="Arial"/>
                <w:szCs w:val="20"/>
              </w:rPr>
              <w:t>50</w:t>
            </w:r>
          </w:p>
        </w:tc>
      </w:tr>
      <w:tr w:rsidR="007E56CC" w:rsidRPr="00C6053E" w:rsidTr="00D925F5">
        <w:trPr>
          <w:cnfStyle w:val="000000010000" w:firstRow="0" w:lastRow="0" w:firstColumn="0" w:lastColumn="0" w:oddVBand="0" w:evenVBand="0" w:oddHBand="0" w:evenHBand="1" w:firstRowFirstColumn="0" w:firstRowLastColumn="0" w:lastRowFirstColumn="0" w:lastRowLastColumn="0"/>
          <w:trHeight w:val="432"/>
        </w:trPr>
        <w:tc>
          <w:tcPr>
            <w:tcW w:w="3688" w:type="dxa"/>
            <w:noWrap/>
            <w:vAlign w:val="center"/>
            <w:hideMark/>
          </w:tcPr>
          <w:p w:rsidR="007E56CC" w:rsidRPr="00C6053E" w:rsidRDefault="007E56CC" w:rsidP="00D925F5">
            <w:pPr>
              <w:rPr>
                <w:rFonts w:ascii="Arial" w:eastAsia="Times New Roman" w:hAnsi="Arial" w:cs="Arial"/>
                <w:szCs w:val="20"/>
              </w:rPr>
            </w:pPr>
            <w:r w:rsidRPr="00C6053E">
              <w:rPr>
                <w:rFonts w:ascii="Arial" w:eastAsia="Times New Roman" w:hAnsi="Arial" w:cs="Arial"/>
                <w:szCs w:val="20"/>
              </w:rPr>
              <w:t>Southwestern College</w:t>
            </w:r>
          </w:p>
        </w:tc>
        <w:tc>
          <w:tcPr>
            <w:tcW w:w="622" w:type="dxa"/>
            <w:vAlign w:val="center"/>
          </w:tcPr>
          <w:p w:rsidR="007E56CC" w:rsidRPr="00C6053E" w:rsidRDefault="007E56CC" w:rsidP="00D925F5">
            <w:pPr>
              <w:rPr>
                <w:rFonts w:ascii="Arial" w:eastAsia="Times New Roman" w:hAnsi="Arial" w:cs="Arial"/>
                <w:szCs w:val="20"/>
              </w:rPr>
            </w:pPr>
            <w:r>
              <w:rPr>
                <w:rFonts w:ascii="Arial" w:eastAsia="Times New Roman" w:hAnsi="Arial" w:cs="Arial"/>
                <w:szCs w:val="20"/>
              </w:rPr>
              <w:t>37</w:t>
            </w:r>
          </w:p>
        </w:tc>
      </w:tr>
      <w:tr w:rsidR="007E56CC" w:rsidRPr="00C6053E" w:rsidTr="00D925F5">
        <w:trPr>
          <w:cnfStyle w:val="000000100000" w:firstRow="0" w:lastRow="0" w:firstColumn="0" w:lastColumn="0" w:oddVBand="0" w:evenVBand="0" w:oddHBand="1" w:evenHBand="0" w:firstRowFirstColumn="0" w:firstRowLastColumn="0" w:lastRowFirstColumn="0" w:lastRowLastColumn="0"/>
          <w:trHeight w:val="432"/>
        </w:trPr>
        <w:tc>
          <w:tcPr>
            <w:tcW w:w="3688" w:type="dxa"/>
            <w:noWrap/>
            <w:hideMark/>
          </w:tcPr>
          <w:p w:rsidR="007E56CC" w:rsidRPr="00C6053E" w:rsidRDefault="007E56CC" w:rsidP="00D925F5">
            <w:pPr>
              <w:rPr>
                <w:rFonts w:ascii="Arial" w:eastAsia="Times New Roman" w:hAnsi="Arial" w:cs="Arial"/>
                <w:szCs w:val="20"/>
              </w:rPr>
            </w:pPr>
            <w:r w:rsidRPr="00C6053E">
              <w:rPr>
                <w:rFonts w:ascii="Arial" w:eastAsia="Times New Roman" w:hAnsi="Arial" w:cs="Arial"/>
                <w:szCs w:val="20"/>
              </w:rPr>
              <w:t>University of the Southwest</w:t>
            </w:r>
          </w:p>
        </w:tc>
        <w:tc>
          <w:tcPr>
            <w:tcW w:w="622" w:type="dxa"/>
          </w:tcPr>
          <w:p w:rsidR="007E56CC" w:rsidRPr="00C6053E" w:rsidRDefault="007E56CC" w:rsidP="00D925F5">
            <w:pPr>
              <w:rPr>
                <w:rFonts w:ascii="Arial" w:eastAsia="Times New Roman" w:hAnsi="Arial" w:cs="Arial"/>
                <w:szCs w:val="20"/>
              </w:rPr>
            </w:pPr>
            <w:r>
              <w:rPr>
                <w:rFonts w:ascii="Arial" w:eastAsia="Times New Roman" w:hAnsi="Arial" w:cs="Arial"/>
                <w:szCs w:val="20"/>
              </w:rPr>
              <w:t>26</w:t>
            </w:r>
          </w:p>
        </w:tc>
      </w:tr>
      <w:tr w:rsidR="007E56CC" w:rsidRPr="00C6053E" w:rsidTr="00D925F5">
        <w:trPr>
          <w:cnfStyle w:val="000000010000" w:firstRow="0" w:lastRow="0" w:firstColumn="0" w:lastColumn="0" w:oddVBand="0" w:evenVBand="0" w:oddHBand="0" w:evenHBand="1" w:firstRowFirstColumn="0" w:firstRowLastColumn="0" w:lastRowFirstColumn="0" w:lastRowLastColumn="0"/>
          <w:trHeight w:val="432"/>
        </w:trPr>
        <w:tc>
          <w:tcPr>
            <w:tcW w:w="3688" w:type="dxa"/>
            <w:noWrap/>
            <w:vAlign w:val="center"/>
            <w:hideMark/>
          </w:tcPr>
          <w:p w:rsidR="007E56CC" w:rsidRPr="00C6053E" w:rsidRDefault="007E56CC" w:rsidP="00D925F5">
            <w:pPr>
              <w:rPr>
                <w:rFonts w:ascii="Arial" w:eastAsia="Times New Roman" w:hAnsi="Arial" w:cs="Arial"/>
                <w:szCs w:val="20"/>
              </w:rPr>
            </w:pPr>
            <w:r w:rsidRPr="00C6053E">
              <w:rPr>
                <w:rFonts w:ascii="Arial" w:eastAsia="Times New Roman" w:hAnsi="Arial" w:cs="Arial"/>
                <w:szCs w:val="20"/>
              </w:rPr>
              <w:t>National American University-Albuquerque</w:t>
            </w:r>
          </w:p>
        </w:tc>
        <w:tc>
          <w:tcPr>
            <w:tcW w:w="622" w:type="dxa"/>
            <w:vAlign w:val="center"/>
          </w:tcPr>
          <w:p w:rsidR="007E56CC" w:rsidRPr="00C6053E" w:rsidRDefault="007E56CC" w:rsidP="00D925F5">
            <w:pPr>
              <w:rPr>
                <w:rFonts w:ascii="Arial" w:eastAsia="Times New Roman" w:hAnsi="Arial" w:cs="Arial"/>
                <w:szCs w:val="20"/>
              </w:rPr>
            </w:pPr>
            <w:r>
              <w:rPr>
                <w:rFonts w:ascii="Arial" w:eastAsia="Times New Roman" w:hAnsi="Arial" w:cs="Arial"/>
                <w:szCs w:val="20"/>
              </w:rPr>
              <w:t>15</w:t>
            </w:r>
          </w:p>
        </w:tc>
      </w:tr>
      <w:tr w:rsidR="007E56CC" w:rsidRPr="00C6053E" w:rsidTr="00D925F5">
        <w:trPr>
          <w:cnfStyle w:val="000000100000" w:firstRow="0" w:lastRow="0" w:firstColumn="0" w:lastColumn="0" w:oddVBand="0" w:evenVBand="0" w:oddHBand="1" w:evenHBand="0" w:firstRowFirstColumn="0" w:firstRowLastColumn="0" w:lastRowFirstColumn="0" w:lastRowLastColumn="0"/>
          <w:trHeight w:val="432"/>
        </w:trPr>
        <w:tc>
          <w:tcPr>
            <w:tcW w:w="3688" w:type="dxa"/>
            <w:noWrap/>
            <w:hideMark/>
          </w:tcPr>
          <w:p w:rsidR="007E56CC" w:rsidRPr="00C6053E" w:rsidRDefault="007E56CC" w:rsidP="00D925F5">
            <w:pPr>
              <w:rPr>
                <w:rFonts w:ascii="Arial" w:eastAsia="Times New Roman" w:hAnsi="Arial" w:cs="Arial"/>
                <w:szCs w:val="20"/>
              </w:rPr>
            </w:pPr>
            <w:r w:rsidRPr="00C6053E">
              <w:rPr>
                <w:rFonts w:ascii="Arial" w:eastAsia="Times New Roman" w:hAnsi="Arial" w:cs="Arial"/>
                <w:szCs w:val="20"/>
              </w:rPr>
              <w:t>National American University-Albuquerque West</w:t>
            </w:r>
          </w:p>
        </w:tc>
        <w:tc>
          <w:tcPr>
            <w:tcW w:w="622" w:type="dxa"/>
          </w:tcPr>
          <w:p w:rsidR="007E56CC" w:rsidRPr="00C6053E" w:rsidRDefault="007E56CC" w:rsidP="00D925F5">
            <w:pPr>
              <w:rPr>
                <w:rFonts w:ascii="Arial" w:eastAsia="Times New Roman" w:hAnsi="Arial" w:cs="Arial"/>
                <w:szCs w:val="20"/>
              </w:rPr>
            </w:pPr>
            <w:r>
              <w:rPr>
                <w:rFonts w:ascii="Arial" w:eastAsia="Times New Roman" w:hAnsi="Arial" w:cs="Arial"/>
                <w:szCs w:val="20"/>
              </w:rPr>
              <w:t>13</w:t>
            </w:r>
          </w:p>
        </w:tc>
      </w:tr>
      <w:tr w:rsidR="007E56CC" w:rsidRPr="00C6053E" w:rsidTr="00D925F5">
        <w:trPr>
          <w:cnfStyle w:val="000000010000" w:firstRow="0" w:lastRow="0" w:firstColumn="0" w:lastColumn="0" w:oddVBand="0" w:evenVBand="0" w:oddHBand="0" w:evenHBand="1" w:firstRowFirstColumn="0" w:firstRowLastColumn="0" w:lastRowFirstColumn="0" w:lastRowLastColumn="0"/>
          <w:trHeight w:val="432"/>
        </w:trPr>
        <w:tc>
          <w:tcPr>
            <w:tcW w:w="3688" w:type="dxa"/>
            <w:noWrap/>
            <w:vAlign w:val="center"/>
          </w:tcPr>
          <w:p w:rsidR="007E56CC" w:rsidRPr="00C6053E" w:rsidRDefault="007E56CC" w:rsidP="00D925F5">
            <w:pPr>
              <w:rPr>
                <w:rFonts w:ascii="Arial" w:eastAsia="Times New Roman" w:hAnsi="Arial" w:cs="Arial"/>
                <w:szCs w:val="20"/>
              </w:rPr>
            </w:pPr>
            <w:r>
              <w:rPr>
                <w:rFonts w:ascii="Arial" w:eastAsia="Times New Roman" w:hAnsi="Arial" w:cs="Arial"/>
                <w:szCs w:val="20"/>
              </w:rPr>
              <w:t>Northern New Mexico College</w:t>
            </w:r>
          </w:p>
        </w:tc>
        <w:tc>
          <w:tcPr>
            <w:tcW w:w="622" w:type="dxa"/>
            <w:vAlign w:val="center"/>
          </w:tcPr>
          <w:p w:rsidR="007E56CC" w:rsidRDefault="007E56CC" w:rsidP="00D925F5">
            <w:pPr>
              <w:rPr>
                <w:rFonts w:ascii="Arial" w:eastAsia="Times New Roman" w:hAnsi="Arial" w:cs="Arial"/>
                <w:szCs w:val="20"/>
              </w:rPr>
            </w:pPr>
            <w:r>
              <w:rPr>
                <w:rFonts w:ascii="Arial" w:eastAsia="Times New Roman" w:hAnsi="Arial" w:cs="Arial"/>
                <w:szCs w:val="20"/>
              </w:rPr>
              <w:t>4</w:t>
            </w:r>
          </w:p>
        </w:tc>
      </w:tr>
    </w:tbl>
    <w:p w:rsidR="007E56CC" w:rsidRDefault="007E56CC" w:rsidP="007E56CC">
      <w:pPr>
        <w:spacing w:after="0"/>
      </w:pPr>
      <w:r>
        <w:br w:type="column"/>
      </w:r>
    </w:p>
    <w:p w:rsidR="007E56CC" w:rsidRDefault="007E56CC" w:rsidP="007E56CC"/>
    <w:p w:rsidR="007E56CC" w:rsidRDefault="007E56CC" w:rsidP="007E56CC">
      <w:pPr>
        <w:sectPr w:rsidR="007E56CC" w:rsidSect="002D0030">
          <w:type w:val="continuous"/>
          <w:pgSz w:w="12240" w:h="15840"/>
          <w:pgMar w:top="1440" w:right="1440" w:bottom="1440" w:left="1440" w:header="720" w:footer="720" w:gutter="0"/>
          <w:cols w:num="2" w:space="720"/>
          <w:docGrid w:linePitch="360"/>
        </w:sectPr>
      </w:pPr>
    </w:p>
    <w:p w:rsidR="00285FBC" w:rsidRPr="00285FBC" w:rsidRDefault="007E56CC" w:rsidP="00327600">
      <w:pPr>
        <w:pStyle w:val="Heading3"/>
        <w:rPr>
          <w:rFonts w:eastAsia="Times New Roman"/>
        </w:rPr>
      </w:pPr>
      <w:bookmarkStart w:id="25" w:name="_Toc472687890"/>
      <w:r w:rsidRPr="004C1898">
        <w:rPr>
          <w:rFonts w:eastAsia="Times New Roman"/>
        </w:rPr>
        <w:lastRenderedPageBreak/>
        <w:t xml:space="preserve">Liberal </w:t>
      </w:r>
      <w:r w:rsidR="00FA352E" w:rsidRPr="004C1898">
        <w:rPr>
          <w:rFonts w:eastAsia="Times New Roman"/>
        </w:rPr>
        <w:t>Arts and Sciences, General Studies and Humanities</w:t>
      </w:r>
      <w:r w:rsidR="00FA352E">
        <w:rPr>
          <w:rFonts w:eastAsia="Times New Roman"/>
        </w:rPr>
        <w:t xml:space="preserve"> programs</w:t>
      </w:r>
      <w:bookmarkEnd w:id="25"/>
    </w:p>
    <w:tbl>
      <w:tblPr>
        <w:tblStyle w:val="Standard"/>
        <w:tblpPr w:leftFromText="180" w:rightFromText="180" w:vertAnchor="page" w:tblpY="1806"/>
        <w:tblW w:w="5000" w:type="pct"/>
        <w:tblLayout w:type="fixed"/>
        <w:tblCellMar>
          <w:top w:w="115" w:type="dxa"/>
          <w:left w:w="115" w:type="dxa"/>
          <w:right w:w="115" w:type="dxa"/>
        </w:tblCellMar>
        <w:tblLook w:val="04A0" w:firstRow="1" w:lastRow="0" w:firstColumn="1" w:lastColumn="0" w:noHBand="0" w:noVBand="1"/>
      </w:tblPr>
      <w:tblGrid>
        <w:gridCol w:w="4139"/>
        <w:gridCol w:w="733"/>
        <w:gridCol w:w="733"/>
        <w:gridCol w:w="736"/>
        <w:gridCol w:w="733"/>
        <w:gridCol w:w="736"/>
        <w:gridCol w:w="733"/>
        <w:gridCol w:w="733"/>
        <w:gridCol w:w="736"/>
        <w:gridCol w:w="733"/>
        <w:gridCol w:w="736"/>
        <w:gridCol w:w="733"/>
        <w:gridCol w:w="736"/>
      </w:tblGrid>
      <w:tr w:rsidR="00285FBC" w:rsidRPr="00386059" w:rsidTr="00285FBC">
        <w:trPr>
          <w:cnfStyle w:val="100000000000" w:firstRow="1" w:lastRow="0" w:firstColumn="0" w:lastColumn="0" w:oddVBand="0" w:evenVBand="0" w:oddHBand="0" w:evenHBand="0" w:firstRowFirstColumn="0" w:firstRowLastColumn="0" w:lastRowFirstColumn="0" w:lastRowLastColumn="0"/>
          <w:trHeight w:val="2420"/>
        </w:trPr>
        <w:tc>
          <w:tcPr>
            <w:tcW w:w="1598" w:type="pct"/>
            <w:hideMark/>
          </w:tcPr>
          <w:p w:rsidR="00285FBC" w:rsidRPr="00901E15" w:rsidRDefault="00285FBC" w:rsidP="00285FBC">
            <w:pPr>
              <w:rPr>
                <w:rFonts w:ascii="Arial" w:eastAsia="Times New Roman" w:hAnsi="Arial" w:cs="Arial"/>
                <w:sz w:val="20"/>
                <w:szCs w:val="20"/>
              </w:rPr>
            </w:pPr>
            <w:r w:rsidRPr="00901E15">
              <w:rPr>
                <w:rFonts w:ascii="Arial" w:eastAsia="Times New Roman" w:hAnsi="Arial" w:cs="Arial"/>
                <w:sz w:val="20"/>
                <w:szCs w:val="20"/>
              </w:rPr>
              <w:t>Institution</w:t>
            </w:r>
          </w:p>
        </w:tc>
        <w:tc>
          <w:tcPr>
            <w:tcW w:w="283" w:type="pct"/>
            <w:textDirection w:val="btLr"/>
            <w:hideMark/>
          </w:tcPr>
          <w:p w:rsidR="00285FBC" w:rsidRPr="00901E15" w:rsidRDefault="00285FBC" w:rsidP="00285FBC">
            <w:pPr>
              <w:ind w:left="113" w:right="113"/>
              <w:jc w:val="right"/>
              <w:rPr>
                <w:rFonts w:ascii="Arial" w:eastAsia="Times New Roman" w:hAnsi="Arial" w:cs="Arial"/>
                <w:sz w:val="20"/>
                <w:szCs w:val="20"/>
              </w:rPr>
            </w:pPr>
            <w:r w:rsidRPr="00901E15">
              <w:rPr>
                <w:rFonts w:ascii="Arial" w:eastAsia="Times New Roman" w:hAnsi="Arial" w:cs="Arial"/>
                <w:sz w:val="20"/>
                <w:szCs w:val="20"/>
              </w:rPr>
              <w:t>Award of less than 1 year</w:t>
            </w:r>
          </w:p>
        </w:tc>
        <w:tc>
          <w:tcPr>
            <w:tcW w:w="283" w:type="pct"/>
            <w:textDirection w:val="btLr"/>
            <w:hideMark/>
          </w:tcPr>
          <w:p w:rsidR="00285FBC" w:rsidRPr="00901E15" w:rsidRDefault="00285FBC" w:rsidP="00285FBC">
            <w:pPr>
              <w:ind w:left="113" w:right="113"/>
              <w:jc w:val="right"/>
              <w:rPr>
                <w:rFonts w:ascii="Arial" w:eastAsia="Times New Roman" w:hAnsi="Arial" w:cs="Arial"/>
                <w:sz w:val="20"/>
                <w:szCs w:val="20"/>
              </w:rPr>
            </w:pPr>
            <w:r w:rsidRPr="00901E15">
              <w:rPr>
                <w:rFonts w:ascii="Arial" w:eastAsia="Times New Roman" w:hAnsi="Arial" w:cs="Arial"/>
                <w:sz w:val="20"/>
                <w:szCs w:val="20"/>
              </w:rPr>
              <w:t>Award of at least 1 but less than 2 years</w:t>
            </w:r>
          </w:p>
        </w:tc>
        <w:tc>
          <w:tcPr>
            <w:tcW w:w="284" w:type="pct"/>
            <w:textDirection w:val="btLr"/>
            <w:hideMark/>
          </w:tcPr>
          <w:p w:rsidR="00285FBC" w:rsidRPr="00901E15" w:rsidRDefault="00285FBC" w:rsidP="00285FBC">
            <w:pPr>
              <w:ind w:left="113" w:right="113"/>
              <w:jc w:val="right"/>
              <w:rPr>
                <w:rFonts w:ascii="Arial" w:eastAsia="Times New Roman" w:hAnsi="Arial" w:cs="Arial"/>
                <w:sz w:val="20"/>
                <w:szCs w:val="20"/>
              </w:rPr>
            </w:pPr>
            <w:r w:rsidRPr="00901E15">
              <w:rPr>
                <w:rFonts w:ascii="Arial" w:eastAsia="Times New Roman" w:hAnsi="Arial" w:cs="Arial"/>
                <w:sz w:val="20"/>
                <w:szCs w:val="20"/>
              </w:rPr>
              <w:t>Associates degree</w:t>
            </w:r>
          </w:p>
        </w:tc>
        <w:tc>
          <w:tcPr>
            <w:tcW w:w="283" w:type="pct"/>
            <w:textDirection w:val="btLr"/>
            <w:hideMark/>
          </w:tcPr>
          <w:p w:rsidR="00285FBC" w:rsidRPr="00901E15" w:rsidRDefault="00285FBC" w:rsidP="00285FBC">
            <w:pPr>
              <w:ind w:left="113" w:right="113"/>
              <w:jc w:val="right"/>
              <w:rPr>
                <w:rFonts w:ascii="Arial" w:eastAsia="Times New Roman" w:hAnsi="Arial" w:cs="Arial"/>
                <w:sz w:val="20"/>
                <w:szCs w:val="20"/>
              </w:rPr>
            </w:pPr>
            <w:r w:rsidRPr="00901E15">
              <w:rPr>
                <w:rFonts w:ascii="Arial" w:eastAsia="Times New Roman" w:hAnsi="Arial" w:cs="Arial"/>
                <w:sz w:val="20"/>
                <w:szCs w:val="20"/>
              </w:rPr>
              <w:t>Award of at least 2 but less than 4 years</w:t>
            </w:r>
          </w:p>
        </w:tc>
        <w:tc>
          <w:tcPr>
            <w:tcW w:w="284" w:type="pct"/>
            <w:textDirection w:val="btLr"/>
            <w:hideMark/>
          </w:tcPr>
          <w:p w:rsidR="00285FBC" w:rsidRPr="00901E15" w:rsidRDefault="00285FBC" w:rsidP="00285FBC">
            <w:pPr>
              <w:ind w:left="113" w:right="113"/>
              <w:jc w:val="right"/>
              <w:rPr>
                <w:rFonts w:ascii="Arial" w:eastAsia="Times New Roman" w:hAnsi="Arial" w:cs="Arial"/>
                <w:sz w:val="20"/>
                <w:szCs w:val="20"/>
              </w:rPr>
            </w:pPr>
            <w:r w:rsidRPr="00901E15">
              <w:rPr>
                <w:rFonts w:ascii="Arial" w:eastAsia="Times New Roman" w:hAnsi="Arial" w:cs="Arial"/>
                <w:sz w:val="20"/>
                <w:szCs w:val="20"/>
              </w:rPr>
              <w:t>Bachelors degree</w:t>
            </w:r>
          </w:p>
        </w:tc>
        <w:tc>
          <w:tcPr>
            <w:tcW w:w="283" w:type="pct"/>
            <w:textDirection w:val="btLr"/>
            <w:hideMark/>
          </w:tcPr>
          <w:p w:rsidR="00285FBC" w:rsidRPr="00901E15" w:rsidRDefault="00285FBC" w:rsidP="00285FBC">
            <w:pPr>
              <w:ind w:left="113" w:right="113"/>
              <w:jc w:val="right"/>
              <w:rPr>
                <w:rFonts w:ascii="Arial" w:eastAsia="Times New Roman" w:hAnsi="Arial" w:cs="Arial"/>
                <w:sz w:val="20"/>
                <w:szCs w:val="20"/>
              </w:rPr>
            </w:pPr>
            <w:r w:rsidRPr="00901E15">
              <w:rPr>
                <w:rFonts w:ascii="Arial" w:eastAsia="Times New Roman" w:hAnsi="Arial" w:cs="Arial"/>
                <w:sz w:val="20"/>
                <w:szCs w:val="20"/>
              </w:rPr>
              <w:t>Postbaccalaureate certificate</w:t>
            </w:r>
          </w:p>
        </w:tc>
        <w:tc>
          <w:tcPr>
            <w:tcW w:w="283" w:type="pct"/>
            <w:textDirection w:val="btLr"/>
            <w:hideMark/>
          </w:tcPr>
          <w:p w:rsidR="00285FBC" w:rsidRPr="00901E15" w:rsidRDefault="00285FBC" w:rsidP="00285FBC">
            <w:pPr>
              <w:ind w:left="113" w:right="113"/>
              <w:jc w:val="right"/>
              <w:rPr>
                <w:rFonts w:ascii="Arial" w:eastAsia="Times New Roman" w:hAnsi="Arial" w:cs="Arial"/>
                <w:sz w:val="20"/>
                <w:szCs w:val="20"/>
              </w:rPr>
            </w:pPr>
            <w:r w:rsidRPr="00901E15">
              <w:rPr>
                <w:rFonts w:ascii="Arial" w:eastAsia="Times New Roman" w:hAnsi="Arial" w:cs="Arial"/>
                <w:sz w:val="20"/>
                <w:szCs w:val="20"/>
              </w:rPr>
              <w:t>Masters degree</w:t>
            </w:r>
          </w:p>
        </w:tc>
        <w:tc>
          <w:tcPr>
            <w:tcW w:w="284" w:type="pct"/>
            <w:textDirection w:val="btLr"/>
            <w:hideMark/>
          </w:tcPr>
          <w:p w:rsidR="00285FBC" w:rsidRPr="00901E15" w:rsidRDefault="00285FBC" w:rsidP="00285FBC">
            <w:pPr>
              <w:ind w:left="113" w:right="113"/>
              <w:jc w:val="right"/>
              <w:rPr>
                <w:rFonts w:ascii="Arial" w:eastAsia="Times New Roman" w:hAnsi="Arial" w:cs="Arial"/>
                <w:sz w:val="20"/>
                <w:szCs w:val="20"/>
              </w:rPr>
            </w:pPr>
            <w:r w:rsidRPr="00901E15">
              <w:rPr>
                <w:rFonts w:ascii="Arial" w:eastAsia="Times New Roman" w:hAnsi="Arial" w:cs="Arial"/>
                <w:sz w:val="20"/>
                <w:szCs w:val="20"/>
              </w:rPr>
              <w:t>Post-masters certificate</w:t>
            </w:r>
          </w:p>
        </w:tc>
        <w:tc>
          <w:tcPr>
            <w:tcW w:w="283" w:type="pct"/>
            <w:textDirection w:val="btLr"/>
            <w:hideMark/>
          </w:tcPr>
          <w:p w:rsidR="00285FBC" w:rsidRPr="00901E15" w:rsidRDefault="00285FBC" w:rsidP="00285FBC">
            <w:pPr>
              <w:ind w:left="113" w:right="113"/>
              <w:jc w:val="right"/>
              <w:rPr>
                <w:rFonts w:ascii="Arial" w:eastAsia="Times New Roman" w:hAnsi="Arial" w:cs="Arial"/>
                <w:sz w:val="20"/>
                <w:szCs w:val="20"/>
              </w:rPr>
            </w:pPr>
            <w:r w:rsidRPr="00901E15">
              <w:rPr>
                <w:rFonts w:ascii="Arial" w:eastAsia="Times New Roman" w:hAnsi="Arial" w:cs="Arial"/>
                <w:sz w:val="20"/>
                <w:szCs w:val="20"/>
              </w:rPr>
              <w:t>Doctors degree</w:t>
            </w:r>
          </w:p>
        </w:tc>
        <w:tc>
          <w:tcPr>
            <w:tcW w:w="284" w:type="pct"/>
            <w:textDirection w:val="btLr"/>
            <w:hideMark/>
          </w:tcPr>
          <w:p w:rsidR="00285FBC" w:rsidRPr="00901E15" w:rsidRDefault="00285FBC" w:rsidP="00285FBC">
            <w:pPr>
              <w:ind w:left="113" w:right="113"/>
              <w:jc w:val="right"/>
              <w:rPr>
                <w:rFonts w:ascii="Arial" w:eastAsia="Times New Roman" w:hAnsi="Arial" w:cs="Arial"/>
                <w:sz w:val="20"/>
                <w:szCs w:val="20"/>
              </w:rPr>
            </w:pPr>
            <w:r w:rsidRPr="00901E15">
              <w:rPr>
                <w:rFonts w:ascii="Arial" w:eastAsia="Times New Roman" w:hAnsi="Arial" w:cs="Arial"/>
                <w:sz w:val="20"/>
                <w:szCs w:val="20"/>
              </w:rPr>
              <w:t>All Certificates</w:t>
            </w:r>
          </w:p>
        </w:tc>
        <w:tc>
          <w:tcPr>
            <w:tcW w:w="283" w:type="pct"/>
            <w:textDirection w:val="btLr"/>
            <w:hideMark/>
          </w:tcPr>
          <w:p w:rsidR="00285FBC" w:rsidRPr="00901E15" w:rsidRDefault="00285FBC" w:rsidP="00285FBC">
            <w:pPr>
              <w:ind w:left="113" w:right="113"/>
              <w:jc w:val="right"/>
              <w:rPr>
                <w:rFonts w:ascii="Arial" w:eastAsia="Times New Roman" w:hAnsi="Arial" w:cs="Arial"/>
                <w:sz w:val="20"/>
                <w:szCs w:val="20"/>
              </w:rPr>
            </w:pPr>
            <w:r w:rsidRPr="00901E15">
              <w:rPr>
                <w:rFonts w:ascii="Arial" w:eastAsia="Times New Roman" w:hAnsi="Arial" w:cs="Arial"/>
                <w:sz w:val="20"/>
                <w:szCs w:val="20"/>
              </w:rPr>
              <w:t>All Degrees</w:t>
            </w:r>
          </w:p>
        </w:tc>
        <w:tc>
          <w:tcPr>
            <w:tcW w:w="284" w:type="pct"/>
            <w:textDirection w:val="btLr"/>
            <w:hideMark/>
          </w:tcPr>
          <w:p w:rsidR="00285FBC" w:rsidRPr="00901E15" w:rsidRDefault="00285FBC" w:rsidP="00285FBC">
            <w:pPr>
              <w:ind w:left="113" w:right="113"/>
              <w:jc w:val="right"/>
              <w:rPr>
                <w:rFonts w:ascii="Arial" w:eastAsia="Times New Roman" w:hAnsi="Arial" w:cs="Arial"/>
                <w:sz w:val="20"/>
                <w:szCs w:val="20"/>
              </w:rPr>
            </w:pPr>
            <w:r w:rsidRPr="00901E15">
              <w:rPr>
                <w:rFonts w:ascii="Arial" w:eastAsia="Times New Roman" w:hAnsi="Arial" w:cs="Arial"/>
                <w:sz w:val="20"/>
                <w:szCs w:val="20"/>
              </w:rPr>
              <w:t>All Completions</w:t>
            </w:r>
          </w:p>
        </w:tc>
      </w:tr>
      <w:tr w:rsidR="00285FBC" w:rsidRPr="00386059" w:rsidTr="00285FBC">
        <w:trPr>
          <w:cnfStyle w:val="000000100000" w:firstRow="0" w:lastRow="0" w:firstColumn="0" w:lastColumn="0" w:oddVBand="0" w:evenVBand="0" w:oddHBand="1" w:evenHBand="0" w:firstRowFirstColumn="0" w:firstRowLastColumn="0" w:lastRowFirstColumn="0" w:lastRowLastColumn="0"/>
          <w:trHeight w:val="432"/>
        </w:trPr>
        <w:tc>
          <w:tcPr>
            <w:tcW w:w="1598" w:type="pct"/>
            <w:noWrap/>
            <w:hideMark/>
          </w:tcPr>
          <w:p w:rsidR="00285FBC" w:rsidRPr="00901E15" w:rsidRDefault="00285FBC" w:rsidP="00285FBC">
            <w:pPr>
              <w:rPr>
                <w:rFonts w:ascii="Arial" w:eastAsia="Times New Roman" w:hAnsi="Arial" w:cs="Arial"/>
                <w:szCs w:val="20"/>
              </w:rPr>
            </w:pPr>
            <w:r w:rsidRPr="00901E15">
              <w:rPr>
                <w:rFonts w:ascii="Arial" w:eastAsia="Times New Roman" w:hAnsi="Arial" w:cs="Arial"/>
                <w:szCs w:val="20"/>
              </w:rPr>
              <w:t>Central New Mexico Community College</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80</w:t>
            </w:r>
          </w:p>
        </w:tc>
        <w:tc>
          <w:tcPr>
            <w:tcW w:w="284"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3,082</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80</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3,082</w:t>
            </w:r>
          </w:p>
        </w:tc>
        <w:tc>
          <w:tcPr>
            <w:tcW w:w="284"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3,162</w:t>
            </w:r>
          </w:p>
        </w:tc>
      </w:tr>
      <w:tr w:rsidR="00285FBC" w:rsidRPr="00386059" w:rsidTr="00285FBC">
        <w:trPr>
          <w:cnfStyle w:val="000000010000" w:firstRow="0" w:lastRow="0" w:firstColumn="0" w:lastColumn="0" w:oddVBand="0" w:evenVBand="0" w:oddHBand="0" w:evenHBand="1" w:firstRowFirstColumn="0" w:firstRowLastColumn="0" w:lastRowFirstColumn="0" w:lastRowLastColumn="0"/>
          <w:trHeight w:val="432"/>
        </w:trPr>
        <w:tc>
          <w:tcPr>
            <w:tcW w:w="1598" w:type="pct"/>
            <w:noWrap/>
            <w:vAlign w:val="center"/>
            <w:hideMark/>
          </w:tcPr>
          <w:p w:rsidR="00285FBC" w:rsidRPr="00901E15" w:rsidRDefault="00285FBC" w:rsidP="00285FBC">
            <w:pPr>
              <w:rPr>
                <w:rFonts w:ascii="Arial" w:eastAsia="Times New Roman" w:hAnsi="Arial" w:cs="Arial"/>
                <w:szCs w:val="20"/>
              </w:rPr>
            </w:pPr>
            <w:r w:rsidRPr="00901E15">
              <w:rPr>
                <w:rFonts w:ascii="Arial" w:eastAsia="Times New Roman" w:hAnsi="Arial" w:cs="Arial"/>
                <w:szCs w:val="20"/>
              </w:rPr>
              <w:t>New Mexico State University-Dona Ana</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70</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554</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70</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554</w:t>
            </w:r>
          </w:p>
        </w:tc>
        <w:tc>
          <w:tcPr>
            <w:tcW w:w="284"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624</w:t>
            </w:r>
          </w:p>
        </w:tc>
      </w:tr>
      <w:tr w:rsidR="00285FBC" w:rsidRPr="00386059" w:rsidTr="00285FBC">
        <w:trPr>
          <w:cnfStyle w:val="000000100000" w:firstRow="0" w:lastRow="0" w:firstColumn="0" w:lastColumn="0" w:oddVBand="0" w:evenVBand="0" w:oddHBand="1" w:evenHBand="0" w:firstRowFirstColumn="0" w:firstRowLastColumn="0" w:lastRowFirstColumn="0" w:lastRowLastColumn="0"/>
          <w:trHeight w:val="432"/>
        </w:trPr>
        <w:tc>
          <w:tcPr>
            <w:tcW w:w="1598" w:type="pct"/>
            <w:noWrap/>
            <w:hideMark/>
          </w:tcPr>
          <w:p w:rsidR="00285FBC" w:rsidRPr="00901E15" w:rsidRDefault="00285FBC" w:rsidP="00285FBC">
            <w:pPr>
              <w:rPr>
                <w:rFonts w:ascii="Arial" w:eastAsia="Times New Roman" w:hAnsi="Arial" w:cs="Arial"/>
                <w:szCs w:val="20"/>
              </w:rPr>
            </w:pPr>
            <w:r w:rsidRPr="00901E15">
              <w:rPr>
                <w:rFonts w:ascii="Arial" w:eastAsia="Times New Roman" w:hAnsi="Arial" w:cs="Arial"/>
                <w:szCs w:val="20"/>
              </w:rPr>
              <w:t>San Juan College</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150</w:t>
            </w:r>
          </w:p>
        </w:tc>
        <w:tc>
          <w:tcPr>
            <w:tcW w:w="284"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147</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150</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147</w:t>
            </w:r>
          </w:p>
        </w:tc>
        <w:tc>
          <w:tcPr>
            <w:tcW w:w="284"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297</w:t>
            </w:r>
          </w:p>
        </w:tc>
      </w:tr>
      <w:tr w:rsidR="00285FBC" w:rsidRPr="00386059" w:rsidTr="00285FBC">
        <w:trPr>
          <w:cnfStyle w:val="000000010000" w:firstRow="0" w:lastRow="0" w:firstColumn="0" w:lastColumn="0" w:oddVBand="0" w:evenVBand="0" w:oddHBand="0" w:evenHBand="1" w:firstRowFirstColumn="0" w:firstRowLastColumn="0" w:lastRowFirstColumn="0" w:lastRowLastColumn="0"/>
          <w:trHeight w:val="432"/>
        </w:trPr>
        <w:tc>
          <w:tcPr>
            <w:tcW w:w="1598" w:type="pct"/>
            <w:noWrap/>
            <w:vAlign w:val="center"/>
            <w:hideMark/>
          </w:tcPr>
          <w:p w:rsidR="00285FBC" w:rsidRPr="00901E15" w:rsidRDefault="00285FBC" w:rsidP="00285FBC">
            <w:pPr>
              <w:rPr>
                <w:rFonts w:ascii="Arial" w:eastAsia="Times New Roman" w:hAnsi="Arial" w:cs="Arial"/>
                <w:szCs w:val="20"/>
              </w:rPr>
            </w:pPr>
            <w:r w:rsidRPr="00901E15">
              <w:rPr>
                <w:rFonts w:ascii="Arial" w:eastAsia="Times New Roman" w:hAnsi="Arial" w:cs="Arial"/>
                <w:szCs w:val="20"/>
              </w:rPr>
              <w:t>Clovis Community College</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244</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244</w:t>
            </w:r>
          </w:p>
        </w:tc>
        <w:tc>
          <w:tcPr>
            <w:tcW w:w="284"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244</w:t>
            </w:r>
          </w:p>
        </w:tc>
      </w:tr>
      <w:tr w:rsidR="00285FBC" w:rsidRPr="00386059" w:rsidTr="00285FBC">
        <w:trPr>
          <w:cnfStyle w:val="000000100000" w:firstRow="0" w:lastRow="0" w:firstColumn="0" w:lastColumn="0" w:oddVBand="0" w:evenVBand="0" w:oddHBand="1" w:evenHBand="0" w:firstRowFirstColumn="0" w:firstRowLastColumn="0" w:lastRowFirstColumn="0" w:lastRowLastColumn="0"/>
          <w:trHeight w:val="432"/>
        </w:trPr>
        <w:tc>
          <w:tcPr>
            <w:tcW w:w="1598" w:type="pct"/>
            <w:noWrap/>
            <w:hideMark/>
          </w:tcPr>
          <w:p w:rsidR="00285FBC" w:rsidRPr="00901E15" w:rsidRDefault="00285FBC" w:rsidP="00285FBC">
            <w:pPr>
              <w:rPr>
                <w:rFonts w:ascii="Arial" w:eastAsia="Times New Roman" w:hAnsi="Arial" w:cs="Arial"/>
                <w:szCs w:val="20"/>
              </w:rPr>
            </w:pPr>
            <w:r w:rsidRPr="00901E15">
              <w:rPr>
                <w:rFonts w:ascii="Arial" w:eastAsia="Times New Roman" w:hAnsi="Arial" w:cs="Arial"/>
                <w:szCs w:val="20"/>
              </w:rPr>
              <w:t xml:space="preserve">Eastern New Mexico University-Main </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100</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144</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244</w:t>
            </w:r>
          </w:p>
        </w:tc>
        <w:tc>
          <w:tcPr>
            <w:tcW w:w="284"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244</w:t>
            </w:r>
          </w:p>
        </w:tc>
      </w:tr>
      <w:tr w:rsidR="00285FBC" w:rsidRPr="00386059" w:rsidTr="00285FBC">
        <w:trPr>
          <w:cnfStyle w:val="000000010000" w:firstRow="0" w:lastRow="0" w:firstColumn="0" w:lastColumn="0" w:oddVBand="0" w:evenVBand="0" w:oddHBand="0" w:evenHBand="1" w:firstRowFirstColumn="0" w:firstRowLastColumn="0" w:lastRowFirstColumn="0" w:lastRowLastColumn="0"/>
          <w:trHeight w:val="432"/>
        </w:trPr>
        <w:tc>
          <w:tcPr>
            <w:tcW w:w="1598" w:type="pct"/>
            <w:noWrap/>
            <w:vAlign w:val="center"/>
            <w:hideMark/>
          </w:tcPr>
          <w:p w:rsidR="00285FBC" w:rsidRPr="00901E15" w:rsidRDefault="00285FBC" w:rsidP="00285FBC">
            <w:pPr>
              <w:rPr>
                <w:rFonts w:ascii="Arial" w:eastAsia="Times New Roman" w:hAnsi="Arial" w:cs="Arial"/>
                <w:szCs w:val="20"/>
              </w:rPr>
            </w:pPr>
            <w:r w:rsidRPr="00901E15">
              <w:rPr>
                <w:rFonts w:ascii="Arial" w:eastAsia="Times New Roman" w:hAnsi="Arial" w:cs="Arial"/>
                <w:szCs w:val="20"/>
              </w:rPr>
              <w:t xml:space="preserve">University of New Mexico-Main </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227</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227</w:t>
            </w:r>
          </w:p>
        </w:tc>
        <w:tc>
          <w:tcPr>
            <w:tcW w:w="284"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227</w:t>
            </w:r>
          </w:p>
        </w:tc>
      </w:tr>
      <w:tr w:rsidR="00285FBC" w:rsidRPr="00386059" w:rsidTr="00285FBC">
        <w:trPr>
          <w:cnfStyle w:val="000000100000" w:firstRow="0" w:lastRow="0" w:firstColumn="0" w:lastColumn="0" w:oddVBand="0" w:evenVBand="0" w:oddHBand="1" w:evenHBand="0" w:firstRowFirstColumn="0" w:firstRowLastColumn="0" w:lastRowFirstColumn="0" w:lastRowLastColumn="0"/>
          <w:trHeight w:val="432"/>
        </w:trPr>
        <w:tc>
          <w:tcPr>
            <w:tcW w:w="1598" w:type="pct"/>
            <w:noWrap/>
            <w:hideMark/>
          </w:tcPr>
          <w:p w:rsidR="00285FBC" w:rsidRPr="00901E15" w:rsidRDefault="00285FBC" w:rsidP="00285FBC">
            <w:pPr>
              <w:rPr>
                <w:rFonts w:ascii="Arial" w:eastAsia="Times New Roman" w:hAnsi="Arial" w:cs="Arial"/>
                <w:szCs w:val="20"/>
              </w:rPr>
            </w:pPr>
            <w:r w:rsidRPr="00901E15">
              <w:rPr>
                <w:rFonts w:ascii="Arial" w:eastAsia="Times New Roman" w:hAnsi="Arial" w:cs="Arial"/>
                <w:szCs w:val="20"/>
              </w:rPr>
              <w:t>New Mexico Junior College</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215</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215</w:t>
            </w:r>
          </w:p>
        </w:tc>
        <w:tc>
          <w:tcPr>
            <w:tcW w:w="284"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215</w:t>
            </w:r>
          </w:p>
        </w:tc>
      </w:tr>
      <w:tr w:rsidR="00285FBC" w:rsidRPr="00386059" w:rsidTr="00285FBC">
        <w:trPr>
          <w:cnfStyle w:val="000000010000" w:firstRow="0" w:lastRow="0" w:firstColumn="0" w:lastColumn="0" w:oddVBand="0" w:evenVBand="0" w:oddHBand="0" w:evenHBand="1" w:firstRowFirstColumn="0" w:firstRowLastColumn="0" w:lastRowFirstColumn="0" w:lastRowLastColumn="0"/>
          <w:trHeight w:val="432"/>
        </w:trPr>
        <w:tc>
          <w:tcPr>
            <w:tcW w:w="1598" w:type="pct"/>
            <w:noWrap/>
            <w:vAlign w:val="center"/>
            <w:hideMark/>
          </w:tcPr>
          <w:p w:rsidR="00285FBC" w:rsidRPr="00901E15" w:rsidRDefault="00285FBC" w:rsidP="00285FBC">
            <w:pPr>
              <w:rPr>
                <w:rFonts w:ascii="Arial" w:eastAsia="Times New Roman" w:hAnsi="Arial" w:cs="Arial"/>
                <w:szCs w:val="20"/>
              </w:rPr>
            </w:pPr>
            <w:r w:rsidRPr="00901E15">
              <w:rPr>
                <w:rFonts w:ascii="Arial" w:eastAsia="Times New Roman" w:hAnsi="Arial" w:cs="Arial"/>
                <w:szCs w:val="20"/>
              </w:rPr>
              <w:t xml:space="preserve">New Mexico State University-Main </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163</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5</w:t>
            </w:r>
          </w:p>
        </w:tc>
        <w:tc>
          <w:tcPr>
            <w:tcW w:w="284"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5</w:t>
            </w:r>
          </w:p>
        </w:tc>
        <w:tc>
          <w:tcPr>
            <w:tcW w:w="284"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173</w:t>
            </w:r>
          </w:p>
        </w:tc>
        <w:tc>
          <w:tcPr>
            <w:tcW w:w="284"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173</w:t>
            </w:r>
          </w:p>
        </w:tc>
      </w:tr>
      <w:tr w:rsidR="00285FBC" w:rsidRPr="00386059" w:rsidTr="00285FBC">
        <w:trPr>
          <w:cnfStyle w:val="000000100000" w:firstRow="0" w:lastRow="0" w:firstColumn="0" w:lastColumn="0" w:oddVBand="0" w:evenVBand="0" w:oddHBand="1" w:evenHBand="0" w:firstRowFirstColumn="0" w:firstRowLastColumn="0" w:lastRowFirstColumn="0" w:lastRowLastColumn="0"/>
          <w:trHeight w:val="432"/>
        </w:trPr>
        <w:tc>
          <w:tcPr>
            <w:tcW w:w="1598" w:type="pct"/>
            <w:noWrap/>
            <w:hideMark/>
          </w:tcPr>
          <w:p w:rsidR="00285FBC" w:rsidRPr="00901E15" w:rsidRDefault="00285FBC" w:rsidP="00285FBC">
            <w:pPr>
              <w:rPr>
                <w:rFonts w:ascii="Arial" w:eastAsia="Times New Roman" w:hAnsi="Arial" w:cs="Arial"/>
                <w:szCs w:val="20"/>
              </w:rPr>
            </w:pPr>
            <w:r w:rsidRPr="00901E15">
              <w:rPr>
                <w:rFonts w:ascii="Arial" w:eastAsia="Times New Roman" w:hAnsi="Arial" w:cs="Arial"/>
                <w:szCs w:val="20"/>
              </w:rPr>
              <w:t>New Mexico Military Institute</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112</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112</w:t>
            </w:r>
          </w:p>
        </w:tc>
        <w:tc>
          <w:tcPr>
            <w:tcW w:w="284" w:type="pct"/>
            <w:noWrap/>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112</w:t>
            </w:r>
          </w:p>
        </w:tc>
      </w:tr>
      <w:tr w:rsidR="00285FBC" w:rsidRPr="00386059" w:rsidTr="00285FBC">
        <w:trPr>
          <w:cnfStyle w:val="000000010000" w:firstRow="0" w:lastRow="0" w:firstColumn="0" w:lastColumn="0" w:oddVBand="0" w:evenVBand="0" w:oddHBand="0" w:evenHBand="1" w:firstRowFirstColumn="0" w:firstRowLastColumn="0" w:lastRowFirstColumn="0" w:lastRowLastColumn="0"/>
          <w:trHeight w:val="432"/>
        </w:trPr>
        <w:tc>
          <w:tcPr>
            <w:tcW w:w="1598" w:type="pct"/>
            <w:noWrap/>
            <w:vAlign w:val="center"/>
            <w:hideMark/>
          </w:tcPr>
          <w:p w:rsidR="00285FBC" w:rsidRPr="00901E15" w:rsidRDefault="00285FBC" w:rsidP="00285FBC">
            <w:pPr>
              <w:rPr>
                <w:rFonts w:ascii="Arial" w:eastAsia="Times New Roman" w:hAnsi="Arial" w:cs="Arial"/>
                <w:szCs w:val="20"/>
              </w:rPr>
            </w:pPr>
            <w:r w:rsidRPr="00901E15">
              <w:rPr>
                <w:rFonts w:ascii="Arial" w:eastAsia="Times New Roman" w:hAnsi="Arial" w:cs="Arial"/>
                <w:szCs w:val="20"/>
              </w:rPr>
              <w:t>St. John's College</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84</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22</w:t>
            </w:r>
          </w:p>
        </w:tc>
        <w:tc>
          <w:tcPr>
            <w:tcW w:w="284"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4"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0</w:t>
            </w:r>
          </w:p>
        </w:tc>
        <w:tc>
          <w:tcPr>
            <w:tcW w:w="283"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106</w:t>
            </w:r>
          </w:p>
        </w:tc>
        <w:tc>
          <w:tcPr>
            <w:tcW w:w="284" w:type="pct"/>
            <w:noWrap/>
            <w:vAlign w:val="center"/>
            <w:hideMark/>
          </w:tcPr>
          <w:p w:rsidR="00285FBC" w:rsidRPr="00901E15" w:rsidRDefault="00285FBC" w:rsidP="00285FBC">
            <w:pPr>
              <w:jc w:val="center"/>
              <w:rPr>
                <w:rFonts w:ascii="Arial" w:eastAsia="Times New Roman" w:hAnsi="Arial" w:cs="Arial"/>
                <w:szCs w:val="20"/>
              </w:rPr>
            </w:pPr>
            <w:r w:rsidRPr="00901E15">
              <w:rPr>
                <w:rFonts w:ascii="Arial" w:eastAsia="Times New Roman" w:hAnsi="Arial" w:cs="Arial"/>
                <w:szCs w:val="20"/>
              </w:rPr>
              <w:t>106</w:t>
            </w:r>
          </w:p>
        </w:tc>
      </w:tr>
    </w:tbl>
    <w:p w:rsidR="00285FBC" w:rsidRPr="00285FBC" w:rsidRDefault="00285FBC" w:rsidP="00285FBC">
      <w:pPr>
        <w:spacing w:before="120"/>
        <w:rPr>
          <w:i/>
        </w:rPr>
      </w:pPr>
      <w:r w:rsidRPr="00285FBC">
        <w:rPr>
          <w:i/>
        </w:rPr>
        <w:t>Source: National Center for Education Statistics, Integrated Postsecondary Education Data System</w:t>
      </w:r>
    </w:p>
    <w:p w:rsidR="00285FBC" w:rsidRPr="00285FBC" w:rsidRDefault="00285FBC" w:rsidP="007E56CC">
      <w:pPr>
        <w:rPr>
          <w:i/>
        </w:rPr>
        <w:sectPr w:rsidR="00285FBC" w:rsidRPr="00285FBC" w:rsidSect="00B26B65">
          <w:pgSz w:w="15840" w:h="12240" w:orient="landscape"/>
          <w:pgMar w:top="1440" w:right="1440" w:bottom="1440" w:left="1440" w:header="720" w:footer="720" w:gutter="0"/>
          <w:cols w:space="720"/>
          <w:docGrid w:linePitch="360"/>
        </w:sectPr>
      </w:pPr>
    </w:p>
    <w:p w:rsidR="007E56CC" w:rsidRDefault="007E56CC" w:rsidP="007E56CC">
      <w:pPr>
        <w:sectPr w:rsidR="007E56CC" w:rsidSect="002D0030">
          <w:type w:val="continuous"/>
          <w:pgSz w:w="15840" w:h="12240" w:orient="landscape"/>
          <w:pgMar w:top="1440" w:right="1440" w:bottom="1440" w:left="1440" w:header="720" w:footer="720" w:gutter="0"/>
          <w:cols w:space="720"/>
          <w:docGrid w:linePitch="360"/>
        </w:sectPr>
      </w:pPr>
    </w:p>
    <w:p w:rsidR="007E56CC" w:rsidRDefault="007E56CC" w:rsidP="007E56CC">
      <w:pPr>
        <w:sectPr w:rsidR="007E56CC" w:rsidSect="002D0030">
          <w:pgSz w:w="12240" w:h="15840"/>
          <w:pgMar w:top="1440" w:right="1440" w:bottom="1440" w:left="1440" w:header="720" w:footer="720" w:gutter="0"/>
          <w:cols w:space="720"/>
          <w:docGrid w:linePitch="360"/>
        </w:sectPr>
      </w:pPr>
    </w:p>
    <w:p w:rsidR="007E56CC" w:rsidRDefault="007E56CC" w:rsidP="007E56CC">
      <w:r>
        <w:t>Other institutions with fewer than 100 completers from liberal arts, general studies and huanities:</w:t>
      </w:r>
    </w:p>
    <w:p w:rsidR="007E56CC" w:rsidRDefault="007E56CC" w:rsidP="007E56CC"/>
    <w:tbl>
      <w:tblPr>
        <w:tblStyle w:val="Standard"/>
        <w:tblW w:w="0" w:type="auto"/>
        <w:tblLook w:val="04A0" w:firstRow="1" w:lastRow="0" w:firstColumn="1" w:lastColumn="0" w:noHBand="0" w:noVBand="1"/>
      </w:tblPr>
      <w:tblGrid>
        <w:gridCol w:w="4225"/>
        <w:gridCol w:w="720"/>
      </w:tblGrid>
      <w:tr w:rsidR="007E56CC" w:rsidRPr="00386059" w:rsidTr="00D925F5">
        <w:trPr>
          <w:cnfStyle w:val="100000000000" w:firstRow="1" w:lastRow="0" w:firstColumn="0" w:lastColumn="0" w:oddVBand="0" w:evenVBand="0" w:oddHBand="0" w:evenHBand="0" w:firstRowFirstColumn="0" w:firstRowLastColumn="0" w:lastRowFirstColumn="0" w:lastRowLastColumn="0"/>
          <w:trHeight w:val="432"/>
        </w:trPr>
        <w:tc>
          <w:tcPr>
            <w:tcW w:w="4945" w:type="dxa"/>
            <w:gridSpan w:val="2"/>
            <w:noWrap/>
          </w:tcPr>
          <w:p w:rsidR="007E56CC" w:rsidRDefault="007E56CC" w:rsidP="00D925F5">
            <w:pPr>
              <w:rPr>
                <w:rFonts w:ascii="Arial" w:hAnsi="Arial" w:cs="Arial"/>
                <w:sz w:val="20"/>
                <w:szCs w:val="20"/>
              </w:rPr>
            </w:pPr>
            <w:r>
              <w:rPr>
                <w:rFonts w:ascii="Arial" w:hAnsi="Arial" w:cs="Arial"/>
                <w:sz w:val="20"/>
                <w:szCs w:val="20"/>
              </w:rPr>
              <w:t>Associate’s degrees or lower</w:t>
            </w:r>
          </w:p>
        </w:tc>
      </w:tr>
      <w:tr w:rsidR="007E56CC" w:rsidRPr="00386059" w:rsidTr="00D925F5">
        <w:trPr>
          <w:cnfStyle w:val="000000100000" w:firstRow="0" w:lastRow="0" w:firstColumn="0" w:lastColumn="0" w:oddVBand="0" w:evenVBand="0" w:oddHBand="1" w:evenHBand="0" w:firstRowFirstColumn="0" w:firstRowLastColumn="0" w:lastRowFirstColumn="0" w:lastRowLastColumn="0"/>
          <w:trHeight w:val="432"/>
        </w:trPr>
        <w:tc>
          <w:tcPr>
            <w:tcW w:w="4225" w:type="dxa"/>
            <w:noWrap/>
            <w:hideMark/>
          </w:tcPr>
          <w:p w:rsidR="007E56CC" w:rsidRPr="002C1800" w:rsidRDefault="007E56CC" w:rsidP="00D925F5">
            <w:pPr>
              <w:rPr>
                <w:rFonts w:asciiTheme="minorBidi" w:hAnsiTheme="minorBidi"/>
                <w:szCs w:val="20"/>
              </w:rPr>
            </w:pPr>
            <w:r w:rsidRPr="002C1800">
              <w:rPr>
                <w:rFonts w:asciiTheme="minorBidi" w:hAnsiTheme="minorBidi"/>
                <w:szCs w:val="20"/>
              </w:rPr>
              <w:t>University of New Mexico-Valencia County Campus</w:t>
            </w:r>
          </w:p>
        </w:tc>
        <w:tc>
          <w:tcPr>
            <w:tcW w:w="720" w:type="dxa"/>
          </w:tcPr>
          <w:p w:rsidR="007E56CC" w:rsidRPr="002C1800" w:rsidRDefault="007E56CC" w:rsidP="00D925F5">
            <w:pPr>
              <w:jc w:val="center"/>
              <w:rPr>
                <w:rFonts w:asciiTheme="minorBidi" w:hAnsiTheme="minorBidi"/>
                <w:szCs w:val="20"/>
              </w:rPr>
            </w:pPr>
            <w:r w:rsidRPr="002C1800">
              <w:rPr>
                <w:rFonts w:asciiTheme="minorBidi" w:hAnsiTheme="minorBidi"/>
                <w:szCs w:val="20"/>
              </w:rPr>
              <w:t>84</w:t>
            </w:r>
          </w:p>
        </w:tc>
      </w:tr>
      <w:tr w:rsidR="007E56CC" w:rsidRPr="00386059" w:rsidTr="00D925F5">
        <w:trPr>
          <w:cnfStyle w:val="000000010000" w:firstRow="0" w:lastRow="0" w:firstColumn="0" w:lastColumn="0" w:oddVBand="0" w:evenVBand="0" w:oddHBand="0" w:evenHBand="1" w:firstRowFirstColumn="0" w:firstRowLastColumn="0" w:lastRowFirstColumn="0" w:lastRowLastColumn="0"/>
          <w:trHeight w:val="432"/>
        </w:trPr>
        <w:tc>
          <w:tcPr>
            <w:tcW w:w="4225" w:type="dxa"/>
            <w:noWrap/>
            <w:vAlign w:val="center"/>
            <w:hideMark/>
          </w:tcPr>
          <w:p w:rsidR="007E56CC" w:rsidRPr="002C1800" w:rsidRDefault="007E56CC" w:rsidP="00D925F5">
            <w:pPr>
              <w:rPr>
                <w:rFonts w:asciiTheme="minorBidi" w:hAnsiTheme="minorBidi"/>
                <w:szCs w:val="20"/>
              </w:rPr>
            </w:pPr>
            <w:r w:rsidRPr="002C1800">
              <w:rPr>
                <w:rFonts w:asciiTheme="minorBidi" w:hAnsiTheme="minorBidi"/>
                <w:szCs w:val="20"/>
              </w:rPr>
              <w:t>New Mexico State University-Alamogordo</w:t>
            </w:r>
          </w:p>
        </w:tc>
        <w:tc>
          <w:tcPr>
            <w:tcW w:w="720" w:type="dxa"/>
            <w:vAlign w:val="center"/>
          </w:tcPr>
          <w:p w:rsidR="007E56CC" w:rsidRPr="002C1800" w:rsidRDefault="007E56CC" w:rsidP="00D925F5">
            <w:pPr>
              <w:jc w:val="center"/>
              <w:rPr>
                <w:rFonts w:asciiTheme="minorBidi" w:hAnsiTheme="minorBidi"/>
                <w:szCs w:val="20"/>
              </w:rPr>
            </w:pPr>
            <w:r w:rsidRPr="002C1800">
              <w:rPr>
                <w:rFonts w:asciiTheme="minorBidi" w:hAnsiTheme="minorBidi"/>
                <w:szCs w:val="20"/>
              </w:rPr>
              <w:t>79</w:t>
            </w:r>
          </w:p>
        </w:tc>
      </w:tr>
      <w:tr w:rsidR="007E56CC" w:rsidRPr="00386059" w:rsidTr="00D925F5">
        <w:trPr>
          <w:cnfStyle w:val="000000100000" w:firstRow="0" w:lastRow="0" w:firstColumn="0" w:lastColumn="0" w:oddVBand="0" w:evenVBand="0" w:oddHBand="1" w:evenHBand="0" w:firstRowFirstColumn="0" w:firstRowLastColumn="0" w:lastRowFirstColumn="0" w:lastRowLastColumn="0"/>
          <w:trHeight w:val="432"/>
        </w:trPr>
        <w:tc>
          <w:tcPr>
            <w:tcW w:w="4225" w:type="dxa"/>
            <w:noWrap/>
            <w:hideMark/>
          </w:tcPr>
          <w:p w:rsidR="007E56CC" w:rsidRPr="002C1800" w:rsidRDefault="007E56CC" w:rsidP="00D925F5">
            <w:pPr>
              <w:rPr>
                <w:rFonts w:asciiTheme="minorBidi" w:hAnsiTheme="minorBidi"/>
                <w:szCs w:val="20"/>
              </w:rPr>
            </w:pPr>
            <w:r w:rsidRPr="002C1800">
              <w:rPr>
                <w:rFonts w:asciiTheme="minorBidi" w:hAnsiTheme="minorBidi"/>
                <w:szCs w:val="20"/>
              </w:rPr>
              <w:t>New Mexico State University-Carlsbad</w:t>
            </w:r>
          </w:p>
        </w:tc>
        <w:tc>
          <w:tcPr>
            <w:tcW w:w="720" w:type="dxa"/>
          </w:tcPr>
          <w:p w:rsidR="007E56CC" w:rsidRPr="002C1800" w:rsidRDefault="007E56CC" w:rsidP="00D925F5">
            <w:pPr>
              <w:jc w:val="center"/>
              <w:rPr>
                <w:rFonts w:asciiTheme="minorBidi" w:hAnsiTheme="minorBidi"/>
                <w:szCs w:val="20"/>
              </w:rPr>
            </w:pPr>
            <w:r w:rsidRPr="002C1800">
              <w:rPr>
                <w:rFonts w:asciiTheme="minorBidi" w:hAnsiTheme="minorBidi"/>
                <w:szCs w:val="20"/>
              </w:rPr>
              <w:t>43</w:t>
            </w:r>
          </w:p>
        </w:tc>
      </w:tr>
      <w:tr w:rsidR="007E56CC" w:rsidRPr="00386059" w:rsidTr="00D925F5">
        <w:trPr>
          <w:cnfStyle w:val="000000010000" w:firstRow="0" w:lastRow="0" w:firstColumn="0" w:lastColumn="0" w:oddVBand="0" w:evenVBand="0" w:oddHBand="0" w:evenHBand="1" w:firstRowFirstColumn="0" w:firstRowLastColumn="0" w:lastRowFirstColumn="0" w:lastRowLastColumn="0"/>
          <w:trHeight w:val="432"/>
        </w:trPr>
        <w:tc>
          <w:tcPr>
            <w:tcW w:w="4225" w:type="dxa"/>
            <w:noWrap/>
            <w:vAlign w:val="center"/>
            <w:hideMark/>
          </w:tcPr>
          <w:p w:rsidR="007E56CC" w:rsidRPr="002C1800" w:rsidRDefault="007E56CC" w:rsidP="00D925F5">
            <w:pPr>
              <w:rPr>
                <w:rFonts w:asciiTheme="minorBidi" w:hAnsiTheme="minorBidi"/>
                <w:szCs w:val="20"/>
              </w:rPr>
            </w:pPr>
            <w:r w:rsidRPr="002C1800">
              <w:rPr>
                <w:rFonts w:asciiTheme="minorBidi" w:hAnsiTheme="minorBidi"/>
                <w:szCs w:val="20"/>
              </w:rPr>
              <w:t>Luna Community College</w:t>
            </w:r>
          </w:p>
        </w:tc>
        <w:tc>
          <w:tcPr>
            <w:tcW w:w="720" w:type="dxa"/>
            <w:vAlign w:val="center"/>
          </w:tcPr>
          <w:p w:rsidR="007E56CC" w:rsidRPr="002C1800" w:rsidRDefault="007E56CC" w:rsidP="00D925F5">
            <w:pPr>
              <w:jc w:val="center"/>
              <w:rPr>
                <w:rFonts w:asciiTheme="minorBidi" w:hAnsiTheme="minorBidi"/>
                <w:szCs w:val="20"/>
              </w:rPr>
            </w:pPr>
            <w:r w:rsidRPr="002C1800">
              <w:rPr>
                <w:rFonts w:asciiTheme="minorBidi" w:hAnsiTheme="minorBidi"/>
                <w:szCs w:val="20"/>
              </w:rPr>
              <w:t>39</w:t>
            </w:r>
          </w:p>
        </w:tc>
      </w:tr>
      <w:tr w:rsidR="007E56CC" w:rsidRPr="00386059" w:rsidTr="00D925F5">
        <w:trPr>
          <w:cnfStyle w:val="000000100000" w:firstRow="0" w:lastRow="0" w:firstColumn="0" w:lastColumn="0" w:oddVBand="0" w:evenVBand="0" w:oddHBand="1" w:evenHBand="0" w:firstRowFirstColumn="0" w:firstRowLastColumn="0" w:lastRowFirstColumn="0" w:lastRowLastColumn="0"/>
          <w:trHeight w:val="432"/>
        </w:trPr>
        <w:tc>
          <w:tcPr>
            <w:tcW w:w="4225" w:type="dxa"/>
            <w:noWrap/>
            <w:hideMark/>
          </w:tcPr>
          <w:p w:rsidR="007E56CC" w:rsidRPr="002C1800" w:rsidRDefault="007E56CC" w:rsidP="00D925F5">
            <w:pPr>
              <w:rPr>
                <w:rFonts w:asciiTheme="minorBidi" w:hAnsiTheme="minorBidi"/>
                <w:szCs w:val="20"/>
              </w:rPr>
            </w:pPr>
            <w:r w:rsidRPr="002C1800">
              <w:rPr>
                <w:rFonts w:asciiTheme="minorBidi" w:hAnsiTheme="minorBidi"/>
                <w:szCs w:val="20"/>
              </w:rPr>
              <w:t>University of New Mexico-Taos Campus</w:t>
            </w:r>
          </w:p>
        </w:tc>
        <w:tc>
          <w:tcPr>
            <w:tcW w:w="720" w:type="dxa"/>
          </w:tcPr>
          <w:p w:rsidR="007E56CC" w:rsidRPr="002C1800" w:rsidRDefault="007E56CC" w:rsidP="00D925F5">
            <w:pPr>
              <w:jc w:val="center"/>
              <w:rPr>
                <w:rFonts w:asciiTheme="minorBidi" w:hAnsiTheme="minorBidi"/>
                <w:szCs w:val="20"/>
              </w:rPr>
            </w:pPr>
            <w:r w:rsidRPr="002C1800">
              <w:rPr>
                <w:rFonts w:asciiTheme="minorBidi" w:hAnsiTheme="minorBidi"/>
                <w:szCs w:val="20"/>
              </w:rPr>
              <w:t>37</w:t>
            </w:r>
          </w:p>
        </w:tc>
      </w:tr>
      <w:tr w:rsidR="007E56CC" w:rsidRPr="00386059" w:rsidTr="00D925F5">
        <w:trPr>
          <w:cnfStyle w:val="000000010000" w:firstRow="0" w:lastRow="0" w:firstColumn="0" w:lastColumn="0" w:oddVBand="0" w:evenVBand="0" w:oddHBand="0" w:evenHBand="1" w:firstRowFirstColumn="0" w:firstRowLastColumn="0" w:lastRowFirstColumn="0" w:lastRowLastColumn="0"/>
          <w:trHeight w:val="432"/>
        </w:trPr>
        <w:tc>
          <w:tcPr>
            <w:tcW w:w="4225" w:type="dxa"/>
            <w:noWrap/>
            <w:vAlign w:val="center"/>
            <w:hideMark/>
          </w:tcPr>
          <w:p w:rsidR="007E56CC" w:rsidRPr="002C1800" w:rsidRDefault="007E56CC" w:rsidP="00D925F5">
            <w:pPr>
              <w:rPr>
                <w:rFonts w:asciiTheme="minorBidi" w:hAnsiTheme="minorBidi"/>
                <w:szCs w:val="20"/>
              </w:rPr>
            </w:pPr>
            <w:r w:rsidRPr="002C1800">
              <w:rPr>
                <w:rFonts w:asciiTheme="minorBidi" w:hAnsiTheme="minorBidi"/>
                <w:szCs w:val="20"/>
              </w:rPr>
              <w:t>Eastern New Mexico University-Roswell Campus</w:t>
            </w:r>
          </w:p>
        </w:tc>
        <w:tc>
          <w:tcPr>
            <w:tcW w:w="720" w:type="dxa"/>
            <w:vAlign w:val="center"/>
          </w:tcPr>
          <w:p w:rsidR="007E56CC" w:rsidRPr="002C1800" w:rsidRDefault="007E56CC" w:rsidP="00D925F5">
            <w:pPr>
              <w:jc w:val="center"/>
              <w:rPr>
                <w:rFonts w:asciiTheme="minorBidi" w:hAnsiTheme="minorBidi"/>
                <w:szCs w:val="20"/>
              </w:rPr>
            </w:pPr>
            <w:r w:rsidRPr="002C1800">
              <w:rPr>
                <w:rFonts w:asciiTheme="minorBidi" w:hAnsiTheme="minorBidi"/>
                <w:szCs w:val="20"/>
              </w:rPr>
              <w:t>35</w:t>
            </w:r>
          </w:p>
        </w:tc>
      </w:tr>
      <w:tr w:rsidR="007E56CC" w:rsidRPr="00386059" w:rsidTr="00D925F5">
        <w:trPr>
          <w:cnfStyle w:val="000000100000" w:firstRow="0" w:lastRow="0" w:firstColumn="0" w:lastColumn="0" w:oddVBand="0" w:evenVBand="0" w:oddHBand="1" w:evenHBand="0" w:firstRowFirstColumn="0" w:firstRowLastColumn="0" w:lastRowFirstColumn="0" w:lastRowLastColumn="0"/>
          <w:trHeight w:val="432"/>
        </w:trPr>
        <w:tc>
          <w:tcPr>
            <w:tcW w:w="4225" w:type="dxa"/>
            <w:noWrap/>
            <w:hideMark/>
          </w:tcPr>
          <w:p w:rsidR="007E56CC" w:rsidRPr="002C1800" w:rsidRDefault="007E56CC" w:rsidP="00D925F5">
            <w:pPr>
              <w:rPr>
                <w:rFonts w:asciiTheme="minorBidi" w:hAnsiTheme="minorBidi"/>
                <w:szCs w:val="20"/>
              </w:rPr>
            </w:pPr>
            <w:r w:rsidRPr="002C1800">
              <w:rPr>
                <w:rFonts w:asciiTheme="minorBidi" w:hAnsiTheme="minorBidi"/>
                <w:szCs w:val="20"/>
              </w:rPr>
              <w:t>Mesalands Community College</w:t>
            </w:r>
          </w:p>
        </w:tc>
        <w:tc>
          <w:tcPr>
            <w:tcW w:w="720" w:type="dxa"/>
          </w:tcPr>
          <w:p w:rsidR="007E56CC" w:rsidRPr="002C1800" w:rsidRDefault="007E56CC" w:rsidP="00D925F5">
            <w:pPr>
              <w:jc w:val="center"/>
              <w:rPr>
                <w:rFonts w:asciiTheme="minorBidi" w:hAnsiTheme="minorBidi"/>
                <w:szCs w:val="20"/>
              </w:rPr>
            </w:pPr>
            <w:r w:rsidRPr="002C1800">
              <w:rPr>
                <w:rFonts w:asciiTheme="minorBidi" w:hAnsiTheme="minorBidi"/>
                <w:szCs w:val="20"/>
              </w:rPr>
              <w:t>34</w:t>
            </w:r>
          </w:p>
        </w:tc>
      </w:tr>
      <w:tr w:rsidR="007E56CC" w:rsidRPr="00386059" w:rsidTr="00D925F5">
        <w:trPr>
          <w:cnfStyle w:val="000000010000" w:firstRow="0" w:lastRow="0" w:firstColumn="0" w:lastColumn="0" w:oddVBand="0" w:evenVBand="0" w:oddHBand="0" w:evenHBand="1" w:firstRowFirstColumn="0" w:firstRowLastColumn="0" w:lastRowFirstColumn="0" w:lastRowLastColumn="0"/>
          <w:trHeight w:val="432"/>
        </w:trPr>
        <w:tc>
          <w:tcPr>
            <w:tcW w:w="4225" w:type="dxa"/>
            <w:noWrap/>
            <w:vAlign w:val="center"/>
            <w:hideMark/>
          </w:tcPr>
          <w:p w:rsidR="007E56CC" w:rsidRPr="002C1800" w:rsidRDefault="007E56CC" w:rsidP="00D925F5">
            <w:pPr>
              <w:rPr>
                <w:rFonts w:asciiTheme="minorBidi" w:hAnsiTheme="minorBidi"/>
                <w:szCs w:val="20"/>
              </w:rPr>
            </w:pPr>
            <w:r w:rsidRPr="002C1800">
              <w:rPr>
                <w:rFonts w:asciiTheme="minorBidi" w:hAnsiTheme="minorBidi"/>
                <w:szCs w:val="20"/>
              </w:rPr>
              <w:t>University of New Mexico-Gallup Campus</w:t>
            </w:r>
          </w:p>
        </w:tc>
        <w:tc>
          <w:tcPr>
            <w:tcW w:w="720" w:type="dxa"/>
            <w:vAlign w:val="center"/>
          </w:tcPr>
          <w:p w:rsidR="007E56CC" w:rsidRPr="002C1800" w:rsidRDefault="007E56CC" w:rsidP="00D925F5">
            <w:pPr>
              <w:jc w:val="center"/>
              <w:rPr>
                <w:rFonts w:asciiTheme="minorBidi" w:hAnsiTheme="minorBidi"/>
                <w:szCs w:val="20"/>
              </w:rPr>
            </w:pPr>
            <w:r w:rsidRPr="002C1800">
              <w:rPr>
                <w:rFonts w:asciiTheme="minorBidi" w:hAnsiTheme="minorBidi"/>
                <w:szCs w:val="20"/>
              </w:rPr>
              <w:t>33</w:t>
            </w:r>
          </w:p>
        </w:tc>
      </w:tr>
      <w:tr w:rsidR="007E56CC" w:rsidRPr="00386059" w:rsidTr="00D925F5">
        <w:trPr>
          <w:cnfStyle w:val="000000100000" w:firstRow="0" w:lastRow="0" w:firstColumn="0" w:lastColumn="0" w:oddVBand="0" w:evenVBand="0" w:oddHBand="1" w:evenHBand="0" w:firstRowFirstColumn="0" w:firstRowLastColumn="0" w:lastRowFirstColumn="0" w:lastRowLastColumn="0"/>
          <w:trHeight w:val="432"/>
        </w:trPr>
        <w:tc>
          <w:tcPr>
            <w:tcW w:w="4225" w:type="dxa"/>
            <w:noWrap/>
            <w:hideMark/>
          </w:tcPr>
          <w:p w:rsidR="007E56CC" w:rsidRPr="002C1800" w:rsidRDefault="007E56CC" w:rsidP="00D925F5">
            <w:pPr>
              <w:rPr>
                <w:rFonts w:asciiTheme="minorBidi" w:hAnsiTheme="minorBidi"/>
                <w:szCs w:val="20"/>
              </w:rPr>
            </w:pPr>
            <w:r w:rsidRPr="002C1800">
              <w:rPr>
                <w:rFonts w:asciiTheme="minorBidi" w:hAnsiTheme="minorBidi"/>
                <w:szCs w:val="20"/>
              </w:rPr>
              <w:t>Santa Fe Community College</w:t>
            </w:r>
          </w:p>
        </w:tc>
        <w:tc>
          <w:tcPr>
            <w:tcW w:w="720" w:type="dxa"/>
          </w:tcPr>
          <w:p w:rsidR="007E56CC" w:rsidRPr="002C1800" w:rsidRDefault="007E56CC" w:rsidP="00D925F5">
            <w:pPr>
              <w:jc w:val="center"/>
              <w:rPr>
                <w:rFonts w:asciiTheme="minorBidi" w:hAnsiTheme="minorBidi"/>
                <w:szCs w:val="20"/>
              </w:rPr>
            </w:pPr>
            <w:r w:rsidRPr="002C1800">
              <w:rPr>
                <w:rFonts w:asciiTheme="minorBidi" w:hAnsiTheme="minorBidi"/>
                <w:szCs w:val="20"/>
              </w:rPr>
              <w:t>29</w:t>
            </w:r>
          </w:p>
        </w:tc>
      </w:tr>
      <w:tr w:rsidR="007E56CC" w:rsidRPr="00386059" w:rsidTr="00D925F5">
        <w:trPr>
          <w:cnfStyle w:val="000000010000" w:firstRow="0" w:lastRow="0" w:firstColumn="0" w:lastColumn="0" w:oddVBand="0" w:evenVBand="0" w:oddHBand="0" w:evenHBand="1" w:firstRowFirstColumn="0" w:firstRowLastColumn="0" w:lastRowFirstColumn="0" w:lastRowLastColumn="0"/>
          <w:trHeight w:val="432"/>
        </w:trPr>
        <w:tc>
          <w:tcPr>
            <w:tcW w:w="4225" w:type="dxa"/>
            <w:noWrap/>
            <w:vAlign w:val="center"/>
            <w:hideMark/>
          </w:tcPr>
          <w:p w:rsidR="007E56CC" w:rsidRPr="002C1800" w:rsidRDefault="007E56CC" w:rsidP="00D925F5">
            <w:pPr>
              <w:rPr>
                <w:rFonts w:asciiTheme="minorBidi" w:hAnsiTheme="minorBidi"/>
                <w:szCs w:val="20"/>
              </w:rPr>
            </w:pPr>
            <w:r w:rsidRPr="002C1800">
              <w:rPr>
                <w:rFonts w:asciiTheme="minorBidi" w:hAnsiTheme="minorBidi"/>
                <w:szCs w:val="20"/>
              </w:rPr>
              <w:t>New Mexico State University-Grants</w:t>
            </w:r>
          </w:p>
        </w:tc>
        <w:tc>
          <w:tcPr>
            <w:tcW w:w="720" w:type="dxa"/>
            <w:vAlign w:val="center"/>
          </w:tcPr>
          <w:p w:rsidR="007E56CC" w:rsidRPr="002C1800" w:rsidRDefault="007E56CC" w:rsidP="00D925F5">
            <w:pPr>
              <w:jc w:val="center"/>
              <w:rPr>
                <w:rFonts w:asciiTheme="minorBidi" w:hAnsiTheme="minorBidi"/>
                <w:szCs w:val="20"/>
              </w:rPr>
            </w:pPr>
            <w:r w:rsidRPr="002C1800">
              <w:rPr>
                <w:rFonts w:asciiTheme="minorBidi" w:hAnsiTheme="minorBidi"/>
                <w:szCs w:val="20"/>
              </w:rPr>
              <w:t>28</w:t>
            </w:r>
          </w:p>
        </w:tc>
      </w:tr>
      <w:tr w:rsidR="007E56CC" w:rsidRPr="00386059" w:rsidTr="00D925F5">
        <w:trPr>
          <w:cnfStyle w:val="000000100000" w:firstRow="0" w:lastRow="0" w:firstColumn="0" w:lastColumn="0" w:oddVBand="0" w:evenVBand="0" w:oddHBand="1" w:evenHBand="0" w:firstRowFirstColumn="0" w:firstRowLastColumn="0" w:lastRowFirstColumn="0" w:lastRowLastColumn="0"/>
          <w:trHeight w:val="432"/>
        </w:trPr>
        <w:tc>
          <w:tcPr>
            <w:tcW w:w="4225" w:type="dxa"/>
            <w:noWrap/>
          </w:tcPr>
          <w:p w:rsidR="007E56CC" w:rsidRPr="002C1800" w:rsidRDefault="007E56CC" w:rsidP="00D925F5">
            <w:pPr>
              <w:rPr>
                <w:rFonts w:asciiTheme="minorBidi" w:eastAsia="Times New Roman" w:hAnsiTheme="minorBidi"/>
                <w:szCs w:val="20"/>
              </w:rPr>
            </w:pPr>
            <w:r w:rsidRPr="002C1800">
              <w:rPr>
                <w:rFonts w:asciiTheme="minorBidi" w:eastAsia="Times New Roman" w:hAnsiTheme="minorBidi"/>
                <w:szCs w:val="20"/>
              </w:rPr>
              <w:t>Western New Mexico University</w:t>
            </w:r>
          </w:p>
        </w:tc>
        <w:tc>
          <w:tcPr>
            <w:tcW w:w="720" w:type="dxa"/>
          </w:tcPr>
          <w:p w:rsidR="007E56CC" w:rsidRPr="002C1800" w:rsidRDefault="007E56CC" w:rsidP="00D925F5">
            <w:pPr>
              <w:jc w:val="center"/>
              <w:rPr>
                <w:rFonts w:asciiTheme="minorBidi" w:hAnsiTheme="minorBidi"/>
                <w:szCs w:val="20"/>
              </w:rPr>
            </w:pPr>
            <w:r w:rsidRPr="002C1800">
              <w:rPr>
                <w:rFonts w:asciiTheme="minorBidi" w:hAnsiTheme="minorBidi"/>
                <w:szCs w:val="20"/>
              </w:rPr>
              <w:t>25</w:t>
            </w:r>
          </w:p>
        </w:tc>
      </w:tr>
      <w:tr w:rsidR="007E56CC" w:rsidRPr="00386059" w:rsidTr="00D925F5">
        <w:trPr>
          <w:cnfStyle w:val="000000010000" w:firstRow="0" w:lastRow="0" w:firstColumn="0" w:lastColumn="0" w:oddVBand="0" w:evenVBand="0" w:oddHBand="0" w:evenHBand="1" w:firstRowFirstColumn="0" w:firstRowLastColumn="0" w:lastRowFirstColumn="0" w:lastRowLastColumn="0"/>
          <w:trHeight w:val="432"/>
        </w:trPr>
        <w:tc>
          <w:tcPr>
            <w:tcW w:w="4225" w:type="dxa"/>
            <w:noWrap/>
            <w:vAlign w:val="center"/>
          </w:tcPr>
          <w:p w:rsidR="007E56CC" w:rsidRPr="00386059" w:rsidRDefault="007E56CC" w:rsidP="00D925F5">
            <w:pPr>
              <w:rPr>
                <w:rFonts w:asciiTheme="minorBidi" w:eastAsia="Times New Roman" w:hAnsiTheme="minorBidi"/>
                <w:szCs w:val="20"/>
              </w:rPr>
            </w:pPr>
            <w:r w:rsidRPr="00386059">
              <w:rPr>
                <w:rFonts w:asciiTheme="minorBidi" w:eastAsia="Times New Roman" w:hAnsiTheme="minorBidi"/>
                <w:szCs w:val="20"/>
              </w:rPr>
              <w:t>University of New Mexico-Los Alamos Campus</w:t>
            </w:r>
          </w:p>
        </w:tc>
        <w:tc>
          <w:tcPr>
            <w:tcW w:w="720" w:type="dxa"/>
            <w:vAlign w:val="center"/>
          </w:tcPr>
          <w:p w:rsidR="007E56CC" w:rsidRPr="002C1800" w:rsidRDefault="007E56CC" w:rsidP="00D925F5">
            <w:pPr>
              <w:jc w:val="center"/>
              <w:rPr>
                <w:rFonts w:asciiTheme="minorBidi" w:hAnsiTheme="minorBidi"/>
                <w:szCs w:val="20"/>
              </w:rPr>
            </w:pPr>
            <w:r w:rsidRPr="002C1800">
              <w:rPr>
                <w:rFonts w:asciiTheme="minorBidi" w:hAnsiTheme="minorBidi"/>
                <w:szCs w:val="20"/>
              </w:rPr>
              <w:t>23</w:t>
            </w:r>
          </w:p>
        </w:tc>
      </w:tr>
      <w:tr w:rsidR="007E56CC" w:rsidRPr="00386059" w:rsidTr="00D925F5">
        <w:trPr>
          <w:cnfStyle w:val="000000100000" w:firstRow="0" w:lastRow="0" w:firstColumn="0" w:lastColumn="0" w:oddVBand="0" w:evenVBand="0" w:oddHBand="1" w:evenHBand="0" w:firstRowFirstColumn="0" w:firstRowLastColumn="0" w:lastRowFirstColumn="0" w:lastRowLastColumn="0"/>
          <w:trHeight w:val="432"/>
        </w:trPr>
        <w:tc>
          <w:tcPr>
            <w:tcW w:w="4225" w:type="dxa"/>
            <w:noWrap/>
          </w:tcPr>
          <w:p w:rsidR="007E56CC" w:rsidRPr="00386059" w:rsidRDefault="007E56CC" w:rsidP="00D925F5">
            <w:pPr>
              <w:rPr>
                <w:rFonts w:asciiTheme="minorBidi" w:eastAsia="Times New Roman" w:hAnsiTheme="minorBidi"/>
                <w:szCs w:val="20"/>
              </w:rPr>
            </w:pPr>
            <w:r w:rsidRPr="00386059">
              <w:rPr>
                <w:rFonts w:asciiTheme="minorBidi" w:eastAsia="Times New Roman" w:hAnsiTheme="minorBidi"/>
                <w:szCs w:val="20"/>
              </w:rPr>
              <w:t>Southwestern Indian Polytechnic Institute</w:t>
            </w:r>
          </w:p>
        </w:tc>
        <w:tc>
          <w:tcPr>
            <w:tcW w:w="720" w:type="dxa"/>
          </w:tcPr>
          <w:p w:rsidR="007E56CC" w:rsidRPr="002C1800" w:rsidRDefault="007E56CC" w:rsidP="00D925F5">
            <w:pPr>
              <w:jc w:val="center"/>
              <w:rPr>
                <w:rFonts w:asciiTheme="minorBidi" w:hAnsiTheme="minorBidi"/>
                <w:szCs w:val="20"/>
              </w:rPr>
            </w:pPr>
            <w:r w:rsidRPr="002C1800">
              <w:rPr>
                <w:rFonts w:asciiTheme="minorBidi" w:hAnsiTheme="minorBidi"/>
                <w:szCs w:val="20"/>
              </w:rPr>
              <w:t>19</w:t>
            </w:r>
          </w:p>
        </w:tc>
      </w:tr>
      <w:tr w:rsidR="007E56CC" w:rsidRPr="00386059" w:rsidTr="00D925F5">
        <w:trPr>
          <w:cnfStyle w:val="000000010000" w:firstRow="0" w:lastRow="0" w:firstColumn="0" w:lastColumn="0" w:oddVBand="0" w:evenVBand="0" w:oddHBand="0" w:evenHBand="1" w:firstRowFirstColumn="0" w:firstRowLastColumn="0" w:lastRowFirstColumn="0" w:lastRowLastColumn="0"/>
          <w:trHeight w:val="432"/>
        </w:trPr>
        <w:tc>
          <w:tcPr>
            <w:tcW w:w="4225" w:type="dxa"/>
            <w:noWrap/>
            <w:vAlign w:val="center"/>
          </w:tcPr>
          <w:p w:rsidR="007E56CC" w:rsidRPr="002C1800" w:rsidRDefault="007E56CC" w:rsidP="00D925F5">
            <w:pPr>
              <w:rPr>
                <w:rFonts w:asciiTheme="minorBidi" w:hAnsiTheme="minorBidi"/>
                <w:szCs w:val="20"/>
              </w:rPr>
            </w:pPr>
            <w:r w:rsidRPr="002C1800">
              <w:rPr>
                <w:rFonts w:asciiTheme="minorBidi" w:hAnsiTheme="minorBidi"/>
                <w:szCs w:val="20"/>
              </w:rPr>
              <w:t>Eastern New Mexico University-Ruidoso Campus</w:t>
            </w:r>
          </w:p>
        </w:tc>
        <w:tc>
          <w:tcPr>
            <w:tcW w:w="720" w:type="dxa"/>
            <w:vAlign w:val="center"/>
          </w:tcPr>
          <w:p w:rsidR="007E56CC" w:rsidRPr="002C1800" w:rsidRDefault="007E56CC" w:rsidP="00D925F5">
            <w:pPr>
              <w:jc w:val="center"/>
              <w:rPr>
                <w:rFonts w:asciiTheme="minorBidi" w:hAnsiTheme="minorBidi"/>
                <w:szCs w:val="20"/>
              </w:rPr>
            </w:pPr>
            <w:r w:rsidRPr="002C1800">
              <w:rPr>
                <w:rFonts w:asciiTheme="minorBidi" w:hAnsiTheme="minorBidi"/>
                <w:szCs w:val="20"/>
              </w:rPr>
              <w:t>15</w:t>
            </w:r>
          </w:p>
        </w:tc>
      </w:tr>
      <w:tr w:rsidR="007E56CC" w:rsidRPr="00386059" w:rsidTr="00D925F5">
        <w:trPr>
          <w:cnfStyle w:val="000000100000" w:firstRow="0" w:lastRow="0" w:firstColumn="0" w:lastColumn="0" w:oddVBand="0" w:evenVBand="0" w:oddHBand="1" w:evenHBand="0" w:firstRowFirstColumn="0" w:firstRowLastColumn="0" w:lastRowFirstColumn="0" w:lastRowLastColumn="0"/>
          <w:trHeight w:val="432"/>
        </w:trPr>
        <w:tc>
          <w:tcPr>
            <w:tcW w:w="4225" w:type="dxa"/>
            <w:noWrap/>
          </w:tcPr>
          <w:p w:rsidR="007E56CC" w:rsidRPr="002C1800" w:rsidRDefault="007E56CC" w:rsidP="00D925F5">
            <w:pPr>
              <w:rPr>
                <w:rFonts w:asciiTheme="minorBidi" w:hAnsiTheme="minorBidi"/>
                <w:szCs w:val="20"/>
              </w:rPr>
            </w:pPr>
            <w:r w:rsidRPr="002C1800">
              <w:rPr>
                <w:rFonts w:asciiTheme="minorBidi" w:hAnsiTheme="minorBidi"/>
                <w:szCs w:val="20"/>
              </w:rPr>
              <w:t>Navajo Technical University</w:t>
            </w:r>
          </w:p>
        </w:tc>
        <w:tc>
          <w:tcPr>
            <w:tcW w:w="720" w:type="dxa"/>
          </w:tcPr>
          <w:p w:rsidR="007E56CC" w:rsidRPr="002C1800" w:rsidRDefault="007E56CC" w:rsidP="00D925F5">
            <w:pPr>
              <w:jc w:val="center"/>
              <w:rPr>
                <w:rFonts w:asciiTheme="minorBidi" w:hAnsiTheme="minorBidi"/>
                <w:szCs w:val="20"/>
              </w:rPr>
            </w:pPr>
            <w:r w:rsidRPr="002C1800">
              <w:rPr>
                <w:rFonts w:asciiTheme="minorBidi" w:hAnsiTheme="minorBidi"/>
                <w:szCs w:val="20"/>
              </w:rPr>
              <w:t>6</w:t>
            </w:r>
          </w:p>
        </w:tc>
      </w:tr>
      <w:tr w:rsidR="007E56CC" w:rsidRPr="00386059" w:rsidTr="00D925F5">
        <w:trPr>
          <w:cnfStyle w:val="000000010000" w:firstRow="0" w:lastRow="0" w:firstColumn="0" w:lastColumn="0" w:oddVBand="0" w:evenVBand="0" w:oddHBand="0" w:evenHBand="1" w:firstRowFirstColumn="0" w:firstRowLastColumn="0" w:lastRowFirstColumn="0" w:lastRowLastColumn="0"/>
          <w:trHeight w:val="432"/>
        </w:trPr>
        <w:tc>
          <w:tcPr>
            <w:tcW w:w="4225" w:type="dxa"/>
            <w:noWrap/>
            <w:vAlign w:val="center"/>
          </w:tcPr>
          <w:p w:rsidR="007E56CC" w:rsidRPr="002C1800" w:rsidRDefault="007E56CC" w:rsidP="00D925F5">
            <w:pPr>
              <w:rPr>
                <w:rFonts w:asciiTheme="minorBidi" w:hAnsiTheme="minorBidi"/>
                <w:szCs w:val="20"/>
              </w:rPr>
            </w:pPr>
            <w:r w:rsidRPr="002C1800">
              <w:rPr>
                <w:rFonts w:asciiTheme="minorBidi" w:hAnsiTheme="minorBidi"/>
                <w:szCs w:val="20"/>
              </w:rPr>
              <w:t>Northern New Mexico College</w:t>
            </w:r>
          </w:p>
        </w:tc>
        <w:tc>
          <w:tcPr>
            <w:tcW w:w="720" w:type="dxa"/>
            <w:vAlign w:val="center"/>
          </w:tcPr>
          <w:p w:rsidR="007E56CC" w:rsidRPr="002C1800" w:rsidRDefault="007E56CC" w:rsidP="00D925F5">
            <w:pPr>
              <w:jc w:val="center"/>
              <w:rPr>
                <w:rFonts w:asciiTheme="minorBidi" w:hAnsiTheme="minorBidi"/>
                <w:szCs w:val="20"/>
              </w:rPr>
            </w:pPr>
            <w:r w:rsidRPr="002C1800">
              <w:rPr>
                <w:rFonts w:asciiTheme="minorBidi" w:hAnsiTheme="minorBidi"/>
                <w:szCs w:val="20"/>
              </w:rPr>
              <w:t>3</w:t>
            </w:r>
          </w:p>
        </w:tc>
      </w:tr>
      <w:tr w:rsidR="007E56CC" w:rsidRPr="00386059" w:rsidTr="00D925F5">
        <w:trPr>
          <w:cnfStyle w:val="000000100000" w:firstRow="0" w:lastRow="0" w:firstColumn="0" w:lastColumn="0" w:oddVBand="0" w:evenVBand="0" w:oddHBand="1" w:evenHBand="0" w:firstRowFirstColumn="0" w:firstRowLastColumn="0" w:lastRowFirstColumn="0" w:lastRowLastColumn="0"/>
          <w:trHeight w:val="432"/>
        </w:trPr>
        <w:tc>
          <w:tcPr>
            <w:tcW w:w="4225" w:type="dxa"/>
            <w:noWrap/>
          </w:tcPr>
          <w:p w:rsidR="007E56CC" w:rsidRPr="002C1800" w:rsidRDefault="007E56CC" w:rsidP="00D925F5">
            <w:pPr>
              <w:rPr>
                <w:rFonts w:asciiTheme="minorBidi" w:hAnsiTheme="minorBidi"/>
                <w:szCs w:val="20"/>
              </w:rPr>
            </w:pPr>
            <w:r w:rsidRPr="002C1800">
              <w:rPr>
                <w:rFonts w:asciiTheme="minorBidi" w:hAnsiTheme="minorBidi"/>
                <w:szCs w:val="20"/>
              </w:rPr>
              <w:t>New Mexico Institute of Mining and Technology</w:t>
            </w:r>
          </w:p>
        </w:tc>
        <w:tc>
          <w:tcPr>
            <w:tcW w:w="720" w:type="dxa"/>
          </w:tcPr>
          <w:p w:rsidR="007E56CC" w:rsidRPr="002C1800" w:rsidRDefault="007E56CC" w:rsidP="00D925F5">
            <w:pPr>
              <w:jc w:val="center"/>
              <w:rPr>
                <w:rFonts w:asciiTheme="minorBidi" w:hAnsiTheme="minorBidi"/>
                <w:szCs w:val="20"/>
              </w:rPr>
            </w:pPr>
            <w:r w:rsidRPr="002C1800">
              <w:rPr>
                <w:rFonts w:asciiTheme="minorBidi" w:hAnsiTheme="minorBidi"/>
                <w:szCs w:val="20"/>
              </w:rPr>
              <w:t>1</w:t>
            </w:r>
          </w:p>
        </w:tc>
      </w:tr>
    </w:tbl>
    <w:p w:rsidR="007E56CC" w:rsidRDefault="007E56CC" w:rsidP="007E56CC"/>
    <w:p w:rsidR="007E56CC" w:rsidRDefault="007E56CC" w:rsidP="007E56CC"/>
    <w:tbl>
      <w:tblPr>
        <w:tblStyle w:val="Standard"/>
        <w:tblpPr w:leftFromText="180" w:rightFromText="180" w:vertAnchor="page" w:horzAnchor="page" w:tblpX="6729" w:tblpY="2782"/>
        <w:tblW w:w="0" w:type="auto"/>
        <w:tblLayout w:type="fixed"/>
        <w:tblLook w:val="04A0" w:firstRow="1" w:lastRow="0" w:firstColumn="1" w:lastColumn="0" w:noHBand="0" w:noVBand="1"/>
      </w:tblPr>
      <w:tblGrid>
        <w:gridCol w:w="3775"/>
        <w:gridCol w:w="720"/>
      </w:tblGrid>
      <w:tr w:rsidR="007E56CC" w:rsidRPr="007B0CDA" w:rsidTr="00D925F5">
        <w:trPr>
          <w:cnfStyle w:val="100000000000" w:firstRow="1" w:lastRow="0" w:firstColumn="0" w:lastColumn="0" w:oddVBand="0" w:evenVBand="0" w:oddHBand="0" w:evenHBand="0" w:firstRowFirstColumn="0" w:firstRowLastColumn="0" w:lastRowFirstColumn="0" w:lastRowLastColumn="0"/>
          <w:trHeight w:val="432"/>
        </w:trPr>
        <w:tc>
          <w:tcPr>
            <w:tcW w:w="4495" w:type="dxa"/>
            <w:gridSpan w:val="2"/>
          </w:tcPr>
          <w:p w:rsidR="007E56CC" w:rsidRPr="007B0CDA" w:rsidRDefault="007E56CC" w:rsidP="00D925F5">
            <w:pPr>
              <w:rPr>
                <w:rFonts w:ascii="Arial" w:eastAsia="Times New Roman" w:hAnsi="Arial" w:cs="Arial"/>
                <w:sz w:val="20"/>
                <w:szCs w:val="20"/>
              </w:rPr>
            </w:pPr>
            <w:r>
              <w:br w:type="column"/>
            </w:r>
            <w:r>
              <w:rPr>
                <w:rFonts w:ascii="Arial" w:eastAsia="Times New Roman" w:hAnsi="Arial" w:cs="Arial"/>
                <w:sz w:val="20"/>
                <w:szCs w:val="20"/>
              </w:rPr>
              <w:t>Bachelor’s degrees or higher</w:t>
            </w:r>
          </w:p>
        </w:tc>
      </w:tr>
      <w:tr w:rsidR="007E56CC" w:rsidRPr="007B0CDA" w:rsidTr="00D925F5">
        <w:trPr>
          <w:cnfStyle w:val="000000100000" w:firstRow="0" w:lastRow="0" w:firstColumn="0" w:lastColumn="0" w:oddVBand="0" w:evenVBand="0" w:oddHBand="1" w:evenHBand="0" w:firstRowFirstColumn="0" w:firstRowLastColumn="0" w:lastRowFirstColumn="0" w:lastRowLastColumn="0"/>
          <w:trHeight w:val="432"/>
        </w:trPr>
        <w:tc>
          <w:tcPr>
            <w:tcW w:w="3775" w:type="dxa"/>
          </w:tcPr>
          <w:p w:rsidR="007E56CC" w:rsidRPr="007B0CDA" w:rsidRDefault="007E56CC" w:rsidP="00D925F5">
            <w:pPr>
              <w:rPr>
                <w:rFonts w:ascii="Arial" w:hAnsi="Arial" w:cs="Arial"/>
                <w:szCs w:val="20"/>
              </w:rPr>
            </w:pPr>
            <w:r>
              <w:rPr>
                <w:rFonts w:ascii="Arial" w:hAnsi="Arial" w:cs="Arial"/>
                <w:szCs w:val="20"/>
              </w:rPr>
              <w:t>Northern New Mexico College</w:t>
            </w:r>
          </w:p>
        </w:tc>
        <w:tc>
          <w:tcPr>
            <w:tcW w:w="720" w:type="dxa"/>
          </w:tcPr>
          <w:p w:rsidR="007E56CC" w:rsidRPr="007B0CDA" w:rsidRDefault="007E56CC" w:rsidP="00D925F5">
            <w:pPr>
              <w:jc w:val="center"/>
              <w:rPr>
                <w:rFonts w:ascii="Arial" w:eastAsia="Times New Roman" w:hAnsi="Arial" w:cs="Arial"/>
                <w:szCs w:val="20"/>
              </w:rPr>
            </w:pPr>
            <w:r>
              <w:rPr>
                <w:rFonts w:ascii="Arial" w:eastAsia="Times New Roman" w:hAnsi="Arial" w:cs="Arial"/>
                <w:szCs w:val="20"/>
              </w:rPr>
              <w:t>13</w:t>
            </w:r>
          </w:p>
        </w:tc>
      </w:tr>
      <w:tr w:rsidR="007E56CC" w:rsidRPr="007B0CDA" w:rsidTr="00D925F5">
        <w:trPr>
          <w:cnfStyle w:val="000000010000" w:firstRow="0" w:lastRow="0" w:firstColumn="0" w:lastColumn="0" w:oddVBand="0" w:evenVBand="0" w:oddHBand="0" w:evenHBand="1" w:firstRowFirstColumn="0" w:firstRowLastColumn="0" w:lastRowFirstColumn="0" w:lastRowLastColumn="0"/>
          <w:trHeight w:val="432"/>
        </w:trPr>
        <w:tc>
          <w:tcPr>
            <w:tcW w:w="3775" w:type="dxa"/>
            <w:vAlign w:val="center"/>
          </w:tcPr>
          <w:p w:rsidR="007E56CC" w:rsidRDefault="007E56CC" w:rsidP="00D925F5">
            <w:pPr>
              <w:rPr>
                <w:rFonts w:ascii="Arial" w:hAnsi="Arial" w:cs="Arial"/>
                <w:szCs w:val="20"/>
              </w:rPr>
            </w:pPr>
            <w:r>
              <w:rPr>
                <w:rFonts w:ascii="Arial" w:hAnsi="Arial" w:cs="Arial"/>
                <w:szCs w:val="20"/>
              </w:rPr>
              <w:t>New Mexico Highlands University</w:t>
            </w:r>
          </w:p>
        </w:tc>
        <w:tc>
          <w:tcPr>
            <w:tcW w:w="720" w:type="dxa"/>
            <w:vAlign w:val="center"/>
          </w:tcPr>
          <w:p w:rsidR="007E56CC" w:rsidRPr="007B0CDA" w:rsidRDefault="007E56CC" w:rsidP="00D925F5">
            <w:pPr>
              <w:jc w:val="center"/>
              <w:rPr>
                <w:rFonts w:ascii="Arial" w:eastAsia="Times New Roman" w:hAnsi="Arial" w:cs="Arial"/>
                <w:szCs w:val="20"/>
              </w:rPr>
            </w:pPr>
            <w:r>
              <w:rPr>
                <w:rFonts w:ascii="Arial" w:eastAsia="Times New Roman" w:hAnsi="Arial" w:cs="Arial"/>
                <w:szCs w:val="20"/>
              </w:rPr>
              <w:t>9</w:t>
            </w:r>
          </w:p>
        </w:tc>
      </w:tr>
      <w:tr w:rsidR="007E56CC" w:rsidRPr="007B0CDA" w:rsidTr="00D925F5">
        <w:trPr>
          <w:cnfStyle w:val="000000100000" w:firstRow="0" w:lastRow="0" w:firstColumn="0" w:lastColumn="0" w:oddVBand="0" w:evenVBand="0" w:oddHBand="1" w:evenHBand="0" w:firstRowFirstColumn="0" w:firstRowLastColumn="0" w:lastRowFirstColumn="0" w:lastRowLastColumn="0"/>
          <w:trHeight w:val="432"/>
        </w:trPr>
        <w:tc>
          <w:tcPr>
            <w:tcW w:w="3775" w:type="dxa"/>
          </w:tcPr>
          <w:p w:rsidR="007E56CC" w:rsidRDefault="007E56CC" w:rsidP="00D925F5">
            <w:pPr>
              <w:rPr>
                <w:rFonts w:ascii="Arial" w:hAnsi="Arial" w:cs="Arial"/>
                <w:szCs w:val="20"/>
              </w:rPr>
            </w:pPr>
            <w:r>
              <w:rPr>
                <w:rFonts w:ascii="Arial" w:hAnsi="Arial" w:cs="Arial"/>
                <w:szCs w:val="20"/>
              </w:rPr>
              <w:t>University of the Southwest</w:t>
            </w:r>
          </w:p>
        </w:tc>
        <w:tc>
          <w:tcPr>
            <w:tcW w:w="720" w:type="dxa"/>
          </w:tcPr>
          <w:p w:rsidR="007E56CC" w:rsidRPr="007B0CDA" w:rsidRDefault="007E56CC" w:rsidP="00D925F5">
            <w:pPr>
              <w:jc w:val="center"/>
              <w:rPr>
                <w:rFonts w:ascii="Arial" w:eastAsia="Times New Roman" w:hAnsi="Arial" w:cs="Arial"/>
                <w:szCs w:val="20"/>
              </w:rPr>
            </w:pPr>
            <w:r>
              <w:rPr>
                <w:rFonts w:ascii="Arial" w:eastAsia="Times New Roman" w:hAnsi="Arial" w:cs="Arial"/>
                <w:szCs w:val="20"/>
              </w:rPr>
              <w:t>7</w:t>
            </w:r>
          </w:p>
        </w:tc>
      </w:tr>
      <w:tr w:rsidR="007E56CC" w:rsidRPr="007B0CDA" w:rsidTr="00D925F5">
        <w:trPr>
          <w:cnfStyle w:val="000000010000" w:firstRow="0" w:lastRow="0" w:firstColumn="0" w:lastColumn="0" w:oddVBand="0" w:evenVBand="0" w:oddHBand="0" w:evenHBand="1" w:firstRowFirstColumn="0" w:firstRowLastColumn="0" w:lastRowFirstColumn="0" w:lastRowLastColumn="0"/>
          <w:trHeight w:val="432"/>
        </w:trPr>
        <w:tc>
          <w:tcPr>
            <w:tcW w:w="3775" w:type="dxa"/>
            <w:vAlign w:val="center"/>
          </w:tcPr>
          <w:p w:rsidR="007E56CC" w:rsidRPr="007B0CDA" w:rsidRDefault="007E56CC" w:rsidP="00D925F5">
            <w:pPr>
              <w:rPr>
                <w:rFonts w:ascii="Arial" w:eastAsia="Times New Roman" w:hAnsi="Arial" w:cs="Arial"/>
                <w:szCs w:val="20"/>
              </w:rPr>
            </w:pPr>
            <w:r w:rsidRPr="007B0CDA">
              <w:rPr>
                <w:rFonts w:ascii="Arial" w:eastAsia="Times New Roman" w:hAnsi="Arial" w:cs="Arial"/>
                <w:szCs w:val="20"/>
              </w:rPr>
              <w:t>Western New Mexico University</w:t>
            </w:r>
          </w:p>
        </w:tc>
        <w:tc>
          <w:tcPr>
            <w:tcW w:w="720" w:type="dxa"/>
            <w:vAlign w:val="center"/>
          </w:tcPr>
          <w:p w:rsidR="007E56CC" w:rsidRPr="007B0CDA" w:rsidRDefault="007E56CC" w:rsidP="00D925F5">
            <w:pPr>
              <w:jc w:val="center"/>
              <w:rPr>
                <w:rFonts w:ascii="Arial" w:eastAsia="Times New Roman" w:hAnsi="Arial" w:cs="Arial"/>
                <w:szCs w:val="20"/>
              </w:rPr>
            </w:pPr>
            <w:r>
              <w:rPr>
                <w:rFonts w:ascii="Arial" w:eastAsia="Times New Roman" w:hAnsi="Arial" w:cs="Arial"/>
                <w:szCs w:val="20"/>
              </w:rPr>
              <w:t>1</w:t>
            </w:r>
          </w:p>
        </w:tc>
      </w:tr>
    </w:tbl>
    <w:p w:rsidR="007E56CC" w:rsidRPr="00B26B65" w:rsidRDefault="007E56CC" w:rsidP="007E56CC">
      <w:pPr>
        <w:sectPr w:rsidR="007E56CC" w:rsidRPr="00B26B65" w:rsidSect="002D0030">
          <w:type w:val="continuous"/>
          <w:pgSz w:w="12240" w:h="15840"/>
          <w:pgMar w:top="1440" w:right="1440" w:bottom="1440" w:left="1440" w:header="720" w:footer="720" w:gutter="0"/>
          <w:cols w:space="720"/>
          <w:docGrid w:linePitch="360"/>
        </w:sectPr>
      </w:pPr>
    </w:p>
    <w:p w:rsidR="007E56CC" w:rsidRDefault="007E56CC" w:rsidP="007E56CC">
      <w:pPr>
        <w:sectPr w:rsidR="007E56CC" w:rsidSect="002D0030">
          <w:pgSz w:w="15840" w:h="12240" w:orient="landscape"/>
          <w:pgMar w:top="1440" w:right="1440" w:bottom="1440" w:left="1440" w:header="720" w:footer="720" w:gutter="0"/>
          <w:cols w:num="2" w:space="720"/>
          <w:docGrid w:linePitch="360"/>
        </w:sectPr>
      </w:pPr>
    </w:p>
    <w:p w:rsidR="007E56CC" w:rsidRDefault="007E56CC" w:rsidP="00327600">
      <w:pPr>
        <w:pStyle w:val="Heading3"/>
        <w:sectPr w:rsidR="007E56CC" w:rsidSect="0055626A">
          <w:type w:val="continuous"/>
          <w:pgSz w:w="15840" w:h="12240" w:orient="landscape"/>
          <w:pgMar w:top="1440" w:right="1440" w:bottom="1440" w:left="1440" w:header="720" w:footer="720" w:gutter="0"/>
          <w:cols w:space="720"/>
          <w:docGrid w:linePitch="360"/>
        </w:sectPr>
      </w:pPr>
      <w:bookmarkStart w:id="26" w:name="_Toc472687891"/>
      <w:r w:rsidRPr="002C1800">
        <w:t>Business</w:t>
      </w:r>
      <w:r w:rsidR="00FA352E">
        <w:t>, Management, Marketing, a</w:t>
      </w:r>
      <w:r w:rsidR="00FA352E" w:rsidRPr="002C1800">
        <w:t>nd Related Support Services</w:t>
      </w:r>
      <w:r w:rsidR="00FA352E">
        <w:t xml:space="preserve"> programs</w:t>
      </w:r>
      <w:bookmarkEnd w:id="26"/>
    </w:p>
    <w:tbl>
      <w:tblPr>
        <w:tblStyle w:val="Standard"/>
        <w:tblW w:w="0" w:type="auto"/>
        <w:tblLayout w:type="fixed"/>
        <w:tblLook w:val="04A0" w:firstRow="1" w:lastRow="0" w:firstColumn="1" w:lastColumn="0" w:noHBand="0" w:noVBand="1"/>
      </w:tblPr>
      <w:tblGrid>
        <w:gridCol w:w="3865"/>
        <w:gridCol w:w="757"/>
        <w:gridCol w:w="757"/>
        <w:gridCol w:w="757"/>
        <w:gridCol w:w="757"/>
        <w:gridCol w:w="757"/>
        <w:gridCol w:w="757"/>
        <w:gridCol w:w="757"/>
        <w:gridCol w:w="757"/>
        <w:gridCol w:w="757"/>
        <w:gridCol w:w="757"/>
        <w:gridCol w:w="757"/>
        <w:gridCol w:w="758"/>
      </w:tblGrid>
      <w:tr w:rsidR="007E56CC" w:rsidRPr="00324D23" w:rsidTr="00D925F5">
        <w:trPr>
          <w:cnfStyle w:val="100000000000" w:firstRow="1" w:lastRow="0" w:firstColumn="0" w:lastColumn="0" w:oddVBand="0" w:evenVBand="0" w:oddHBand="0" w:evenHBand="0" w:firstRowFirstColumn="0" w:firstRowLastColumn="0" w:lastRowFirstColumn="0" w:lastRowLastColumn="0"/>
          <w:trHeight w:val="2240"/>
        </w:trPr>
        <w:tc>
          <w:tcPr>
            <w:tcW w:w="3865" w:type="dxa"/>
            <w:hideMark/>
          </w:tcPr>
          <w:p w:rsidR="007E56CC" w:rsidRPr="00324D23" w:rsidRDefault="007E56CC" w:rsidP="00D925F5">
            <w:r w:rsidRPr="00324D23">
              <w:t>Institution</w:t>
            </w:r>
          </w:p>
        </w:tc>
        <w:tc>
          <w:tcPr>
            <w:tcW w:w="757" w:type="dxa"/>
            <w:textDirection w:val="btLr"/>
            <w:hideMark/>
          </w:tcPr>
          <w:p w:rsidR="007E56CC" w:rsidRPr="00324D23" w:rsidRDefault="007E56CC" w:rsidP="00D925F5">
            <w:pPr>
              <w:ind w:left="113" w:right="113"/>
            </w:pPr>
            <w:r w:rsidRPr="00324D23">
              <w:t>Award of less than 1 year</w:t>
            </w:r>
          </w:p>
        </w:tc>
        <w:tc>
          <w:tcPr>
            <w:tcW w:w="757" w:type="dxa"/>
            <w:textDirection w:val="btLr"/>
            <w:hideMark/>
          </w:tcPr>
          <w:p w:rsidR="007E56CC" w:rsidRPr="00324D23" w:rsidRDefault="007E56CC" w:rsidP="00D925F5">
            <w:pPr>
              <w:ind w:left="113" w:right="113"/>
            </w:pPr>
            <w:r w:rsidRPr="00324D23">
              <w:t>Award of at least 1 but less than 2 years</w:t>
            </w:r>
          </w:p>
        </w:tc>
        <w:tc>
          <w:tcPr>
            <w:tcW w:w="757" w:type="dxa"/>
            <w:textDirection w:val="btLr"/>
            <w:hideMark/>
          </w:tcPr>
          <w:p w:rsidR="007E56CC" w:rsidRPr="00324D23" w:rsidRDefault="007E56CC" w:rsidP="00D925F5">
            <w:pPr>
              <w:ind w:left="113" w:right="113"/>
            </w:pPr>
            <w:r w:rsidRPr="00324D23">
              <w:t>Associates degree</w:t>
            </w:r>
          </w:p>
        </w:tc>
        <w:tc>
          <w:tcPr>
            <w:tcW w:w="757" w:type="dxa"/>
            <w:textDirection w:val="btLr"/>
            <w:hideMark/>
          </w:tcPr>
          <w:p w:rsidR="007E56CC" w:rsidRPr="00324D23" w:rsidRDefault="007E56CC" w:rsidP="00D925F5">
            <w:pPr>
              <w:ind w:left="113" w:right="113"/>
            </w:pPr>
            <w:r w:rsidRPr="00324D23">
              <w:t>Award of at least 2 but less than 4 years</w:t>
            </w:r>
          </w:p>
        </w:tc>
        <w:tc>
          <w:tcPr>
            <w:tcW w:w="757" w:type="dxa"/>
            <w:textDirection w:val="btLr"/>
            <w:hideMark/>
          </w:tcPr>
          <w:p w:rsidR="007E56CC" w:rsidRPr="00324D23" w:rsidRDefault="007E56CC" w:rsidP="00D925F5">
            <w:pPr>
              <w:ind w:left="113" w:right="113"/>
            </w:pPr>
            <w:r w:rsidRPr="00324D23">
              <w:t>Bachelors degree</w:t>
            </w:r>
          </w:p>
        </w:tc>
        <w:tc>
          <w:tcPr>
            <w:tcW w:w="757" w:type="dxa"/>
            <w:textDirection w:val="btLr"/>
            <w:hideMark/>
          </w:tcPr>
          <w:p w:rsidR="007E56CC" w:rsidRPr="00324D23" w:rsidRDefault="007E56CC" w:rsidP="00D925F5">
            <w:pPr>
              <w:ind w:left="113" w:right="113"/>
            </w:pPr>
            <w:r w:rsidRPr="00324D23">
              <w:t>Postbaccalaureate certificate</w:t>
            </w:r>
          </w:p>
        </w:tc>
        <w:tc>
          <w:tcPr>
            <w:tcW w:w="757" w:type="dxa"/>
            <w:textDirection w:val="btLr"/>
            <w:hideMark/>
          </w:tcPr>
          <w:p w:rsidR="007E56CC" w:rsidRPr="00324D23" w:rsidRDefault="007E56CC" w:rsidP="00D925F5">
            <w:pPr>
              <w:ind w:left="113" w:right="113"/>
            </w:pPr>
            <w:r w:rsidRPr="00324D23">
              <w:t>Masters degree</w:t>
            </w:r>
          </w:p>
        </w:tc>
        <w:tc>
          <w:tcPr>
            <w:tcW w:w="757" w:type="dxa"/>
            <w:textDirection w:val="btLr"/>
            <w:hideMark/>
          </w:tcPr>
          <w:p w:rsidR="007E56CC" w:rsidRPr="00324D23" w:rsidRDefault="007E56CC" w:rsidP="00D925F5">
            <w:pPr>
              <w:ind w:left="113" w:right="113"/>
            </w:pPr>
            <w:r w:rsidRPr="00324D23">
              <w:t>Post-masters certificate</w:t>
            </w:r>
          </w:p>
        </w:tc>
        <w:tc>
          <w:tcPr>
            <w:tcW w:w="757" w:type="dxa"/>
            <w:textDirection w:val="btLr"/>
            <w:hideMark/>
          </w:tcPr>
          <w:p w:rsidR="007E56CC" w:rsidRPr="00324D23" w:rsidRDefault="007E56CC" w:rsidP="00D925F5">
            <w:pPr>
              <w:ind w:left="113" w:right="113"/>
            </w:pPr>
            <w:r w:rsidRPr="00324D23">
              <w:t>Doctors degree</w:t>
            </w:r>
          </w:p>
        </w:tc>
        <w:tc>
          <w:tcPr>
            <w:tcW w:w="757" w:type="dxa"/>
            <w:textDirection w:val="btLr"/>
            <w:hideMark/>
          </w:tcPr>
          <w:p w:rsidR="007E56CC" w:rsidRPr="00324D23" w:rsidRDefault="007E56CC" w:rsidP="00D925F5">
            <w:pPr>
              <w:ind w:left="113" w:right="113"/>
            </w:pPr>
            <w:r w:rsidRPr="00324D23">
              <w:t>All Certificates</w:t>
            </w:r>
          </w:p>
        </w:tc>
        <w:tc>
          <w:tcPr>
            <w:tcW w:w="757" w:type="dxa"/>
            <w:textDirection w:val="btLr"/>
            <w:hideMark/>
          </w:tcPr>
          <w:p w:rsidR="007E56CC" w:rsidRPr="00324D23" w:rsidRDefault="007E56CC" w:rsidP="00D925F5">
            <w:pPr>
              <w:ind w:left="113" w:right="113"/>
            </w:pPr>
            <w:r w:rsidRPr="00324D23">
              <w:t>All Degrees</w:t>
            </w:r>
          </w:p>
        </w:tc>
        <w:tc>
          <w:tcPr>
            <w:tcW w:w="758" w:type="dxa"/>
            <w:textDirection w:val="btLr"/>
            <w:hideMark/>
          </w:tcPr>
          <w:p w:rsidR="007E56CC" w:rsidRPr="00324D23" w:rsidRDefault="007E56CC" w:rsidP="00D925F5">
            <w:pPr>
              <w:ind w:left="113" w:right="113"/>
            </w:pPr>
            <w:r w:rsidRPr="00324D23">
              <w:t>All Completions</w:t>
            </w:r>
          </w:p>
        </w:tc>
      </w:tr>
      <w:tr w:rsidR="007E56CC" w:rsidRPr="00324D23" w:rsidTr="00D925F5">
        <w:trPr>
          <w:cnfStyle w:val="000000100000" w:firstRow="0" w:lastRow="0" w:firstColumn="0" w:lastColumn="0" w:oddVBand="0" w:evenVBand="0" w:oddHBand="1" w:evenHBand="0" w:firstRowFirstColumn="0" w:firstRowLastColumn="0" w:lastRowFirstColumn="0" w:lastRowLastColumn="0"/>
          <w:trHeight w:val="418"/>
        </w:trPr>
        <w:tc>
          <w:tcPr>
            <w:tcW w:w="3865" w:type="dxa"/>
            <w:noWrap/>
            <w:hideMark/>
          </w:tcPr>
          <w:p w:rsidR="007E56CC" w:rsidRPr="00324D23" w:rsidRDefault="007E56CC" w:rsidP="00D925F5">
            <w:r w:rsidRPr="00324D23">
              <w:t>Central New Mexico Community College</w:t>
            </w:r>
          </w:p>
        </w:tc>
        <w:tc>
          <w:tcPr>
            <w:tcW w:w="757" w:type="dxa"/>
            <w:noWrap/>
            <w:hideMark/>
          </w:tcPr>
          <w:p w:rsidR="007E56CC" w:rsidRPr="00324D23" w:rsidRDefault="007E56CC" w:rsidP="00D925F5">
            <w:pPr>
              <w:jc w:val="center"/>
            </w:pPr>
            <w:r w:rsidRPr="00324D23">
              <w:t>254</w:t>
            </w:r>
          </w:p>
        </w:tc>
        <w:tc>
          <w:tcPr>
            <w:tcW w:w="757" w:type="dxa"/>
            <w:noWrap/>
            <w:hideMark/>
          </w:tcPr>
          <w:p w:rsidR="007E56CC" w:rsidRPr="00324D23" w:rsidRDefault="007E56CC" w:rsidP="00D925F5">
            <w:pPr>
              <w:jc w:val="center"/>
            </w:pPr>
            <w:r w:rsidRPr="00324D23">
              <w:t>513</w:t>
            </w:r>
          </w:p>
        </w:tc>
        <w:tc>
          <w:tcPr>
            <w:tcW w:w="757" w:type="dxa"/>
            <w:noWrap/>
            <w:hideMark/>
          </w:tcPr>
          <w:p w:rsidR="007E56CC" w:rsidRPr="00324D23" w:rsidRDefault="007E56CC" w:rsidP="00D925F5">
            <w:pPr>
              <w:jc w:val="center"/>
            </w:pPr>
            <w:r w:rsidRPr="00324D23">
              <w:t>334</w:t>
            </w:r>
          </w:p>
        </w:tc>
        <w:tc>
          <w:tcPr>
            <w:tcW w:w="757" w:type="dxa"/>
            <w:noWrap/>
            <w:hideMark/>
          </w:tcPr>
          <w:p w:rsidR="007E56CC" w:rsidRPr="00324D23" w:rsidRDefault="007E56CC" w:rsidP="00D925F5">
            <w:pPr>
              <w:jc w:val="center"/>
            </w:pPr>
            <w:r w:rsidRPr="00324D23">
              <w:t>74</w:t>
            </w:r>
          </w:p>
        </w:tc>
        <w:tc>
          <w:tcPr>
            <w:tcW w:w="757" w:type="dxa"/>
            <w:noWrap/>
            <w:hideMark/>
          </w:tcPr>
          <w:p w:rsidR="007E56CC" w:rsidRPr="00324D23" w:rsidRDefault="007E56CC" w:rsidP="00D925F5">
            <w:pPr>
              <w:jc w:val="center"/>
            </w:pPr>
            <w:r w:rsidRPr="00324D23">
              <w:t>0</w:t>
            </w:r>
          </w:p>
        </w:tc>
        <w:tc>
          <w:tcPr>
            <w:tcW w:w="757" w:type="dxa"/>
            <w:noWrap/>
            <w:hideMark/>
          </w:tcPr>
          <w:p w:rsidR="007E56CC" w:rsidRPr="00324D23" w:rsidRDefault="007E56CC" w:rsidP="00D925F5">
            <w:pPr>
              <w:jc w:val="center"/>
            </w:pPr>
            <w:r w:rsidRPr="00324D23">
              <w:t>0</w:t>
            </w:r>
          </w:p>
        </w:tc>
        <w:tc>
          <w:tcPr>
            <w:tcW w:w="757" w:type="dxa"/>
            <w:noWrap/>
            <w:hideMark/>
          </w:tcPr>
          <w:p w:rsidR="007E56CC" w:rsidRPr="00324D23" w:rsidRDefault="007E56CC" w:rsidP="00D925F5">
            <w:pPr>
              <w:jc w:val="center"/>
            </w:pPr>
            <w:r w:rsidRPr="00324D23">
              <w:t>0</w:t>
            </w:r>
          </w:p>
        </w:tc>
        <w:tc>
          <w:tcPr>
            <w:tcW w:w="757" w:type="dxa"/>
            <w:noWrap/>
            <w:hideMark/>
          </w:tcPr>
          <w:p w:rsidR="007E56CC" w:rsidRPr="00324D23" w:rsidRDefault="007E56CC" w:rsidP="00D925F5">
            <w:pPr>
              <w:jc w:val="center"/>
            </w:pPr>
            <w:r w:rsidRPr="00324D23">
              <w:t>0</w:t>
            </w:r>
          </w:p>
        </w:tc>
        <w:tc>
          <w:tcPr>
            <w:tcW w:w="757" w:type="dxa"/>
            <w:noWrap/>
            <w:hideMark/>
          </w:tcPr>
          <w:p w:rsidR="007E56CC" w:rsidRPr="00324D23" w:rsidRDefault="007E56CC" w:rsidP="00D925F5">
            <w:pPr>
              <w:jc w:val="center"/>
            </w:pPr>
            <w:r w:rsidRPr="00324D23">
              <w:t>0</w:t>
            </w:r>
          </w:p>
        </w:tc>
        <w:tc>
          <w:tcPr>
            <w:tcW w:w="757" w:type="dxa"/>
            <w:noWrap/>
            <w:hideMark/>
          </w:tcPr>
          <w:p w:rsidR="007E56CC" w:rsidRPr="00324D23" w:rsidRDefault="007E56CC" w:rsidP="00D925F5">
            <w:pPr>
              <w:jc w:val="center"/>
            </w:pPr>
            <w:r w:rsidRPr="00324D23">
              <w:t>841</w:t>
            </w:r>
          </w:p>
        </w:tc>
        <w:tc>
          <w:tcPr>
            <w:tcW w:w="757" w:type="dxa"/>
            <w:noWrap/>
            <w:hideMark/>
          </w:tcPr>
          <w:p w:rsidR="007E56CC" w:rsidRPr="00324D23" w:rsidRDefault="007E56CC" w:rsidP="00D925F5">
            <w:pPr>
              <w:jc w:val="center"/>
            </w:pPr>
            <w:r w:rsidRPr="00324D23">
              <w:t>334</w:t>
            </w:r>
          </w:p>
        </w:tc>
        <w:tc>
          <w:tcPr>
            <w:tcW w:w="758" w:type="dxa"/>
            <w:noWrap/>
            <w:hideMark/>
          </w:tcPr>
          <w:p w:rsidR="007E56CC" w:rsidRPr="00324D23" w:rsidRDefault="007E56CC" w:rsidP="00D925F5">
            <w:pPr>
              <w:jc w:val="center"/>
            </w:pPr>
            <w:r w:rsidRPr="00324D23">
              <w:t>1,175</w:t>
            </w:r>
          </w:p>
        </w:tc>
      </w:tr>
      <w:tr w:rsidR="007E56CC" w:rsidRPr="00324D23" w:rsidTr="00D925F5">
        <w:trPr>
          <w:cnfStyle w:val="000000010000" w:firstRow="0" w:lastRow="0" w:firstColumn="0" w:lastColumn="0" w:oddVBand="0" w:evenVBand="0" w:oddHBand="0" w:evenHBand="1" w:firstRowFirstColumn="0" w:firstRowLastColumn="0" w:lastRowFirstColumn="0" w:lastRowLastColumn="0"/>
          <w:trHeight w:val="418"/>
        </w:trPr>
        <w:tc>
          <w:tcPr>
            <w:tcW w:w="3865" w:type="dxa"/>
            <w:noWrap/>
            <w:vAlign w:val="center"/>
            <w:hideMark/>
          </w:tcPr>
          <w:p w:rsidR="007E56CC" w:rsidRPr="00324D23" w:rsidRDefault="007E56CC" w:rsidP="00D925F5">
            <w:r w:rsidRPr="00324D23">
              <w:t>University of New Mexico-Main Campus</w:t>
            </w:r>
          </w:p>
        </w:tc>
        <w:tc>
          <w:tcPr>
            <w:tcW w:w="757" w:type="dxa"/>
            <w:noWrap/>
            <w:vAlign w:val="center"/>
            <w:hideMark/>
          </w:tcPr>
          <w:p w:rsidR="007E56CC" w:rsidRPr="00324D23" w:rsidRDefault="007E56CC" w:rsidP="00D925F5">
            <w:pPr>
              <w:jc w:val="center"/>
            </w:pPr>
            <w:r w:rsidRPr="00324D23">
              <w:t>0</w:t>
            </w:r>
          </w:p>
        </w:tc>
        <w:tc>
          <w:tcPr>
            <w:tcW w:w="757" w:type="dxa"/>
            <w:noWrap/>
            <w:vAlign w:val="center"/>
            <w:hideMark/>
          </w:tcPr>
          <w:p w:rsidR="007E56CC" w:rsidRPr="00324D23" w:rsidRDefault="007E56CC" w:rsidP="00D925F5">
            <w:pPr>
              <w:jc w:val="center"/>
            </w:pPr>
            <w:r w:rsidRPr="00324D23">
              <w:t>0</w:t>
            </w:r>
          </w:p>
        </w:tc>
        <w:tc>
          <w:tcPr>
            <w:tcW w:w="757" w:type="dxa"/>
            <w:noWrap/>
            <w:vAlign w:val="center"/>
            <w:hideMark/>
          </w:tcPr>
          <w:p w:rsidR="007E56CC" w:rsidRPr="00324D23" w:rsidRDefault="007E56CC" w:rsidP="00D925F5">
            <w:pPr>
              <w:jc w:val="center"/>
            </w:pPr>
            <w:r w:rsidRPr="00324D23">
              <w:t>0</w:t>
            </w:r>
          </w:p>
        </w:tc>
        <w:tc>
          <w:tcPr>
            <w:tcW w:w="757" w:type="dxa"/>
            <w:noWrap/>
            <w:vAlign w:val="center"/>
            <w:hideMark/>
          </w:tcPr>
          <w:p w:rsidR="007E56CC" w:rsidRPr="00324D23" w:rsidRDefault="007E56CC" w:rsidP="00D925F5">
            <w:pPr>
              <w:jc w:val="center"/>
            </w:pPr>
            <w:r w:rsidRPr="00324D23">
              <w:t>0</w:t>
            </w:r>
          </w:p>
        </w:tc>
        <w:tc>
          <w:tcPr>
            <w:tcW w:w="757" w:type="dxa"/>
            <w:noWrap/>
            <w:vAlign w:val="center"/>
            <w:hideMark/>
          </w:tcPr>
          <w:p w:rsidR="007E56CC" w:rsidRPr="00324D23" w:rsidRDefault="007E56CC" w:rsidP="00D925F5">
            <w:pPr>
              <w:jc w:val="center"/>
            </w:pPr>
            <w:r w:rsidRPr="00324D23">
              <w:t>557</w:t>
            </w:r>
          </w:p>
        </w:tc>
        <w:tc>
          <w:tcPr>
            <w:tcW w:w="757" w:type="dxa"/>
            <w:noWrap/>
            <w:vAlign w:val="center"/>
            <w:hideMark/>
          </w:tcPr>
          <w:p w:rsidR="007E56CC" w:rsidRPr="00324D23" w:rsidRDefault="007E56CC" w:rsidP="00D925F5">
            <w:pPr>
              <w:jc w:val="center"/>
            </w:pPr>
            <w:r w:rsidRPr="00324D23">
              <w:t>0</w:t>
            </w:r>
          </w:p>
        </w:tc>
        <w:tc>
          <w:tcPr>
            <w:tcW w:w="757" w:type="dxa"/>
            <w:noWrap/>
            <w:vAlign w:val="center"/>
            <w:hideMark/>
          </w:tcPr>
          <w:p w:rsidR="007E56CC" w:rsidRPr="00324D23" w:rsidRDefault="007E56CC" w:rsidP="00D925F5">
            <w:pPr>
              <w:jc w:val="center"/>
            </w:pPr>
            <w:r w:rsidRPr="00324D23">
              <w:t>265</w:t>
            </w:r>
          </w:p>
        </w:tc>
        <w:tc>
          <w:tcPr>
            <w:tcW w:w="757" w:type="dxa"/>
            <w:noWrap/>
            <w:vAlign w:val="center"/>
            <w:hideMark/>
          </w:tcPr>
          <w:p w:rsidR="007E56CC" w:rsidRPr="00324D23" w:rsidRDefault="007E56CC" w:rsidP="00D925F5">
            <w:pPr>
              <w:jc w:val="center"/>
            </w:pPr>
            <w:r w:rsidRPr="00324D23">
              <w:t>3</w:t>
            </w:r>
          </w:p>
        </w:tc>
        <w:tc>
          <w:tcPr>
            <w:tcW w:w="757" w:type="dxa"/>
            <w:noWrap/>
            <w:vAlign w:val="center"/>
            <w:hideMark/>
          </w:tcPr>
          <w:p w:rsidR="007E56CC" w:rsidRPr="00324D23" w:rsidRDefault="007E56CC" w:rsidP="00D925F5">
            <w:pPr>
              <w:jc w:val="center"/>
            </w:pPr>
            <w:r w:rsidRPr="00324D23">
              <w:t>0</w:t>
            </w:r>
          </w:p>
        </w:tc>
        <w:tc>
          <w:tcPr>
            <w:tcW w:w="757" w:type="dxa"/>
            <w:noWrap/>
            <w:vAlign w:val="center"/>
            <w:hideMark/>
          </w:tcPr>
          <w:p w:rsidR="007E56CC" w:rsidRPr="00324D23" w:rsidRDefault="007E56CC" w:rsidP="00D925F5">
            <w:pPr>
              <w:jc w:val="center"/>
            </w:pPr>
            <w:r w:rsidRPr="00324D23">
              <w:t>3</w:t>
            </w:r>
          </w:p>
        </w:tc>
        <w:tc>
          <w:tcPr>
            <w:tcW w:w="757" w:type="dxa"/>
            <w:noWrap/>
            <w:vAlign w:val="center"/>
            <w:hideMark/>
          </w:tcPr>
          <w:p w:rsidR="007E56CC" w:rsidRPr="00324D23" w:rsidRDefault="007E56CC" w:rsidP="00D925F5">
            <w:pPr>
              <w:jc w:val="center"/>
            </w:pPr>
            <w:r w:rsidRPr="00324D23">
              <w:t>822</w:t>
            </w:r>
          </w:p>
        </w:tc>
        <w:tc>
          <w:tcPr>
            <w:tcW w:w="758" w:type="dxa"/>
            <w:noWrap/>
            <w:vAlign w:val="center"/>
            <w:hideMark/>
          </w:tcPr>
          <w:p w:rsidR="007E56CC" w:rsidRPr="00324D23" w:rsidRDefault="007E56CC" w:rsidP="00D925F5">
            <w:pPr>
              <w:jc w:val="center"/>
            </w:pPr>
            <w:r w:rsidRPr="00324D23">
              <w:t>825</w:t>
            </w:r>
          </w:p>
        </w:tc>
      </w:tr>
      <w:tr w:rsidR="007E56CC" w:rsidRPr="00324D23" w:rsidTr="00D925F5">
        <w:trPr>
          <w:cnfStyle w:val="000000100000" w:firstRow="0" w:lastRow="0" w:firstColumn="0" w:lastColumn="0" w:oddVBand="0" w:evenVBand="0" w:oddHBand="1" w:evenHBand="0" w:firstRowFirstColumn="0" w:firstRowLastColumn="0" w:lastRowFirstColumn="0" w:lastRowLastColumn="0"/>
          <w:trHeight w:val="418"/>
        </w:trPr>
        <w:tc>
          <w:tcPr>
            <w:tcW w:w="3865" w:type="dxa"/>
            <w:noWrap/>
            <w:hideMark/>
          </w:tcPr>
          <w:p w:rsidR="007E56CC" w:rsidRPr="00324D23" w:rsidRDefault="007E56CC" w:rsidP="00D925F5">
            <w:r w:rsidRPr="00324D23">
              <w:t>New Mexico State University-Main Campus</w:t>
            </w:r>
          </w:p>
        </w:tc>
        <w:tc>
          <w:tcPr>
            <w:tcW w:w="757" w:type="dxa"/>
            <w:noWrap/>
            <w:hideMark/>
          </w:tcPr>
          <w:p w:rsidR="007E56CC" w:rsidRPr="00324D23" w:rsidRDefault="007E56CC" w:rsidP="00D925F5">
            <w:pPr>
              <w:jc w:val="center"/>
            </w:pPr>
            <w:r w:rsidRPr="00324D23">
              <w:t>0</w:t>
            </w:r>
          </w:p>
        </w:tc>
        <w:tc>
          <w:tcPr>
            <w:tcW w:w="757" w:type="dxa"/>
            <w:noWrap/>
            <w:hideMark/>
          </w:tcPr>
          <w:p w:rsidR="007E56CC" w:rsidRPr="00324D23" w:rsidRDefault="007E56CC" w:rsidP="00D925F5">
            <w:pPr>
              <w:jc w:val="center"/>
            </w:pPr>
            <w:r w:rsidRPr="00324D23">
              <w:t>0</w:t>
            </w:r>
          </w:p>
        </w:tc>
        <w:tc>
          <w:tcPr>
            <w:tcW w:w="757" w:type="dxa"/>
            <w:noWrap/>
            <w:hideMark/>
          </w:tcPr>
          <w:p w:rsidR="007E56CC" w:rsidRPr="00324D23" w:rsidRDefault="007E56CC" w:rsidP="00D925F5">
            <w:pPr>
              <w:jc w:val="center"/>
            </w:pPr>
            <w:r w:rsidRPr="00324D23">
              <w:t>21</w:t>
            </w:r>
          </w:p>
        </w:tc>
        <w:tc>
          <w:tcPr>
            <w:tcW w:w="757" w:type="dxa"/>
            <w:noWrap/>
            <w:hideMark/>
          </w:tcPr>
          <w:p w:rsidR="007E56CC" w:rsidRPr="00324D23" w:rsidRDefault="007E56CC" w:rsidP="00D925F5">
            <w:pPr>
              <w:jc w:val="center"/>
            </w:pPr>
            <w:r w:rsidRPr="00324D23">
              <w:t>0</w:t>
            </w:r>
          </w:p>
        </w:tc>
        <w:tc>
          <w:tcPr>
            <w:tcW w:w="757" w:type="dxa"/>
            <w:noWrap/>
            <w:hideMark/>
          </w:tcPr>
          <w:p w:rsidR="007E56CC" w:rsidRPr="00324D23" w:rsidRDefault="007E56CC" w:rsidP="00D925F5">
            <w:pPr>
              <w:jc w:val="center"/>
            </w:pPr>
            <w:r w:rsidRPr="00324D23">
              <w:t>431</w:t>
            </w:r>
          </w:p>
        </w:tc>
        <w:tc>
          <w:tcPr>
            <w:tcW w:w="757" w:type="dxa"/>
            <w:noWrap/>
            <w:hideMark/>
          </w:tcPr>
          <w:p w:rsidR="007E56CC" w:rsidRPr="00324D23" w:rsidRDefault="007E56CC" w:rsidP="00D925F5">
            <w:pPr>
              <w:jc w:val="center"/>
            </w:pPr>
            <w:r w:rsidRPr="00324D23">
              <w:t>3</w:t>
            </w:r>
          </w:p>
        </w:tc>
        <w:tc>
          <w:tcPr>
            <w:tcW w:w="757" w:type="dxa"/>
            <w:noWrap/>
            <w:hideMark/>
          </w:tcPr>
          <w:p w:rsidR="007E56CC" w:rsidRPr="00324D23" w:rsidRDefault="007E56CC" w:rsidP="00D925F5">
            <w:pPr>
              <w:jc w:val="center"/>
            </w:pPr>
            <w:r w:rsidRPr="00324D23">
              <w:t>89</w:t>
            </w:r>
          </w:p>
        </w:tc>
        <w:tc>
          <w:tcPr>
            <w:tcW w:w="757" w:type="dxa"/>
            <w:noWrap/>
            <w:hideMark/>
          </w:tcPr>
          <w:p w:rsidR="007E56CC" w:rsidRPr="00324D23" w:rsidRDefault="007E56CC" w:rsidP="00D925F5">
            <w:pPr>
              <w:jc w:val="center"/>
            </w:pPr>
            <w:r w:rsidRPr="00324D23">
              <w:t>0</w:t>
            </w:r>
          </w:p>
        </w:tc>
        <w:tc>
          <w:tcPr>
            <w:tcW w:w="757" w:type="dxa"/>
            <w:noWrap/>
            <w:hideMark/>
          </w:tcPr>
          <w:p w:rsidR="007E56CC" w:rsidRPr="00324D23" w:rsidRDefault="007E56CC" w:rsidP="00D925F5">
            <w:pPr>
              <w:jc w:val="center"/>
            </w:pPr>
            <w:r w:rsidRPr="00324D23">
              <w:t>5</w:t>
            </w:r>
          </w:p>
        </w:tc>
        <w:tc>
          <w:tcPr>
            <w:tcW w:w="757" w:type="dxa"/>
            <w:noWrap/>
            <w:hideMark/>
          </w:tcPr>
          <w:p w:rsidR="007E56CC" w:rsidRPr="00324D23" w:rsidRDefault="007E56CC" w:rsidP="00D925F5">
            <w:pPr>
              <w:jc w:val="center"/>
            </w:pPr>
            <w:r w:rsidRPr="00324D23">
              <w:t>3</w:t>
            </w:r>
          </w:p>
        </w:tc>
        <w:tc>
          <w:tcPr>
            <w:tcW w:w="757" w:type="dxa"/>
            <w:noWrap/>
            <w:hideMark/>
          </w:tcPr>
          <w:p w:rsidR="007E56CC" w:rsidRPr="00324D23" w:rsidRDefault="007E56CC" w:rsidP="00D925F5">
            <w:pPr>
              <w:jc w:val="center"/>
            </w:pPr>
            <w:r w:rsidRPr="00324D23">
              <w:t>546</w:t>
            </w:r>
          </w:p>
        </w:tc>
        <w:tc>
          <w:tcPr>
            <w:tcW w:w="758" w:type="dxa"/>
            <w:noWrap/>
            <w:hideMark/>
          </w:tcPr>
          <w:p w:rsidR="007E56CC" w:rsidRPr="00324D23" w:rsidRDefault="007E56CC" w:rsidP="00D925F5">
            <w:pPr>
              <w:jc w:val="center"/>
            </w:pPr>
            <w:r w:rsidRPr="00324D23">
              <w:t>549</w:t>
            </w:r>
          </w:p>
        </w:tc>
      </w:tr>
      <w:tr w:rsidR="007E56CC" w:rsidRPr="00324D23" w:rsidTr="00D925F5">
        <w:trPr>
          <w:cnfStyle w:val="000000010000" w:firstRow="0" w:lastRow="0" w:firstColumn="0" w:lastColumn="0" w:oddVBand="0" w:evenVBand="0" w:oddHBand="0" w:evenHBand="1" w:firstRowFirstColumn="0" w:firstRowLastColumn="0" w:lastRowFirstColumn="0" w:lastRowLastColumn="0"/>
          <w:trHeight w:val="418"/>
        </w:trPr>
        <w:tc>
          <w:tcPr>
            <w:tcW w:w="3865" w:type="dxa"/>
            <w:noWrap/>
            <w:vAlign w:val="center"/>
            <w:hideMark/>
          </w:tcPr>
          <w:p w:rsidR="007E56CC" w:rsidRPr="00324D23" w:rsidRDefault="007E56CC" w:rsidP="00D925F5">
            <w:r w:rsidRPr="00324D23">
              <w:t>University of Phoenix-New Mexico</w:t>
            </w:r>
          </w:p>
        </w:tc>
        <w:tc>
          <w:tcPr>
            <w:tcW w:w="757" w:type="dxa"/>
            <w:noWrap/>
            <w:vAlign w:val="center"/>
            <w:hideMark/>
          </w:tcPr>
          <w:p w:rsidR="007E56CC" w:rsidRPr="00324D23" w:rsidRDefault="007E56CC" w:rsidP="00D925F5">
            <w:pPr>
              <w:jc w:val="center"/>
            </w:pPr>
            <w:r w:rsidRPr="00324D23">
              <w:t>0</w:t>
            </w:r>
          </w:p>
        </w:tc>
        <w:tc>
          <w:tcPr>
            <w:tcW w:w="757" w:type="dxa"/>
            <w:noWrap/>
            <w:vAlign w:val="center"/>
            <w:hideMark/>
          </w:tcPr>
          <w:p w:rsidR="007E56CC" w:rsidRPr="00324D23" w:rsidRDefault="007E56CC" w:rsidP="00D925F5">
            <w:pPr>
              <w:jc w:val="center"/>
            </w:pPr>
            <w:r w:rsidRPr="00324D23">
              <w:t>0</w:t>
            </w:r>
          </w:p>
        </w:tc>
        <w:tc>
          <w:tcPr>
            <w:tcW w:w="757" w:type="dxa"/>
            <w:noWrap/>
            <w:vAlign w:val="center"/>
            <w:hideMark/>
          </w:tcPr>
          <w:p w:rsidR="007E56CC" w:rsidRPr="00324D23" w:rsidRDefault="007E56CC" w:rsidP="00D925F5">
            <w:pPr>
              <w:jc w:val="center"/>
            </w:pPr>
            <w:r w:rsidRPr="00324D23">
              <w:t>0</w:t>
            </w:r>
          </w:p>
        </w:tc>
        <w:tc>
          <w:tcPr>
            <w:tcW w:w="757" w:type="dxa"/>
            <w:noWrap/>
            <w:vAlign w:val="center"/>
            <w:hideMark/>
          </w:tcPr>
          <w:p w:rsidR="007E56CC" w:rsidRPr="00324D23" w:rsidRDefault="007E56CC" w:rsidP="00D925F5">
            <w:pPr>
              <w:jc w:val="center"/>
            </w:pPr>
            <w:r w:rsidRPr="00324D23">
              <w:t>0</w:t>
            </w:r>
          </w:p>
        </w:tc>
        <w:tc>
          <w:tcPr>
            <w:tcW w:w="757" w:type="dxa"/>
            <w:noWrap/>
            <w:vAlign w:val="center"/>
            <w:hideMark/>
          </w:tcPr>
          <w:p w:rsidR="007E56CC" w:rsidRPr="00324D23" w:rsidRDefault="007E56CC" w:rsidP="00D925F5">
            <w:pPr>
              <w:jc w:val="center"/>
            </w:pPr>
            <w:r w:rsidRPr="00324D23">
              <w:t>175</w:t>
            </w:r>
          </w:p>
        </w:tc>
        <w:tc>
          <w:tcPr>
            <w:tcW w:w="757" w:type="dxa"/>
            <w:noWrap/>
            <w:vAlign w:val="center"/>
            <w:hideMark/>
          </w:tcPr>
          <w:p w:rsidR="007E56CC" w:rsidRPr="00324D23" w:rsidRDefault="007E56CC" w:rsidP="00D925F5">
            <w:pPr>
              <w:jc w:val="center"/>
            </w:pPr>
            <w:r w:rsidRPr="00324D23">
              <w:t>0</w:t>
            </w:r>
          </w:p>
        </w:tc>
        <w:tc>
          <w:tcPr>
            <w:tcW w:w="757" w:type="dxa"/>
            <w:noWrap/>
            <w:vAlign w:val="center"/>
            <w:hideMark/>
          </w:tcPr>
          <w:p w:rsidR="007E56CC" w:rsidRPr="00324D23" w:rsidRDefault="007E56CC" w:rsidP="00D925F5">
            <w:pPr>
              <w:jc w:val="center"/>
            </w:pPr>
            <w:r w:rsidRPr="00324D23">
              <w:t>64</w:t>
            </w:r>
          </w:p>
        </w:tc>
        <w:tc>
          <w:tcPr>
            <w:tcW w:w="757" w:type="dxa"/>
            <w:noWrap/>
            <w:vAlign w:val="center"/>
            <w:hideMark/>
          </w:tcPr>
          <w:p w:rsidR="007E56CC" w:rsidRPr="00324D23" w:rsidRDefault="007E56CC" w:rsidP="00D925F5">
            <w:pPr>
              <w:jc w:val="center"/>
            </w:pPr>
            <w:r w:rsidRPr="00324D23">
              <w:t>0</w:t>
            </w:r>
          </w:p>
        </w:tc>
        <w:tc>
          <w:tcPr>
            <w:tcW w:w="757" w:type="dxa"/>
            <w:noWrap/>
            <w:vAlign w:val="center"/>
            <w:hideMark/>
          </w:tcPr>
          <w:p w:rsidR="007E56CC" w:rsidRPr="00324D23" w:rsidRDefault="007E56CC" w:rsidP="00D925F5">
            <w:pPr>
              <w:jc w:val="center"/>
            </w:pPr>
            <w:r w:rsidRPr="00324D23">
              <w:t>0</w:t>
            </w:r>
          </w:p>
        </w:tc>
        <w:tc>
          <w:tcPr>
            <w:tcW w:w="757" w:type="dxa"/>
            <w:noWrap/>
            <w:vAlign w:val="center"/>
            <w:hideMark/>
          </w:tcPr>
          <w:p w:rsidR="007E56CC" w:rsidRPr="00324D23" w:rsidRDefault="007E56CC" w:rsidP="00D925F5">
            <w:pPr>
              <w:jc w:val="center"/>
            </w:pPr>
            <w:r w:rsidRPr="00324D23">
              <w:t>0</w:t>
            </w:r>
          </w:p>
        </w:tc>
        <w:tc>
          <w:tcPr>
            <w:tcW w:w="757" w:type="dxa"/>
            <w:noWrap/>
            <w:vAlign w:val="center"/>
            <w:hideMark/>
          </w:tcPr>
          <w:p w:rsidR="007E56CC" w:rsidRPr="00324D23" w:rsidRDefault="007E56CC" w:rsidP="00D925F5">
            <w:pPr>
              <w:jc w:val="center"/>
            </w:pPr>
            <w:r w:rsidRPr="00324D23">
              <w:t>239</w:t>
            </w:r>
          </w:p>
        </w:tc>
        <w:tc>
          <w:tcPr>
            <w:tcW w:w="758" w:type="dxa"/>
            <w:noWrap/>
            <w:vAlign w:val="center"/>
            <w:hideMark/>
          </w:tcPr>
          <w:p w:rsidR="007E56CC" w:rsidRPr="00324D23" w:rsidRDefault="007E56CC" w:rsidP="00D925F5">
            <w:pPr>
              <w:jc w:val="center"/>
            </w:pPr>
            <w:r w:rsidRPr="00324D23">
              <w:t>239</w:t>
            </w:r>
          </w:p>
        </w:tc>
      </w:tr>
      <w:tr w:rsidR="007E56CC" w:rsidRPr="00324D23" w:rsidTr="00D925F5">
        <w:trPr>
          <w:cnfStyle w:val="000000100000" w:firstRow="0" w:lastRow="0" w:firstColumn="0" w:lastColumn="0" w:oddVBand="0" w:evenVBand="0" w:oddHBand="1" w:evenHBand="0" w:firstRowFirstColumn="0" w:firstRowLastColumn="0" w:lastRowFirstColumn="0" w:lastRowLastColumn="0"/>
          <w:trHeight w:val="418"/>
        </w:trPr>
        <w:tc>
          <w:tcPr>
            <w:tcW w:w="3865" w:type="dxa"/>
            <w:noWrap/>
            <w:hideMark/>
          </w:tcPr>
          <w:p w:rsidR="007E56CC" w:rsidRPr="00324D23" w:rsidRDefault="007E56CC" w:rsidP="00D925F5">
            <w:r w:rsidRPr="00324D23">
              <w:t>New Mexico State University-Dona Ana</w:t>
            </w:r>
          </w:p>
        </w:tc>
        <w:tc>
          <w:tcPr>
            <w:tcW w:w="757" w:type="dxa"/>
            <w:noWrap/>
            <w:hideMark/>
          </w:tcPr>
          <w:p w:rsidR="007E56CC" w:rsidRPr="00324D23" w:rsidRDefault="007E56CC" w:rsidP="00D925F5">
            <w:pPr>
              <w:jc w:val="center"/>
            </w:pPr>
            <w:r w:rsidRPr="00324D23">
              <w:t>26</w:t>
            </w:r>
          </w:p>
        </w:tc>
        <w:tc>
          <w:tcPr>
            <w:tcW w:w="757" w:type="dxa"/>
            <w:noWrap/>
            <w:hideMark/>
          </w:tcPr>
          <w:p w:rsidR="007E56CC" w:rsidRPr="00324D23" w:rsidRDefault="007E56CC" w:rsidP="00D925F5">
            <w:pPr>
              <w:jc w:val="center"/>
            </w:pPr>
            <w:r w:rsidRPr="00324D23">
              <w:t>26</w:t>
            </w:r>
          </w:p>
        </w:tc>
        <w:tc>
          <w:tcPr>
            <w:tcW w:w="757" w:type="dxa"/>
            <w:noWrap/>
            <w:hideMark/>
          </w:tcPr>
          <w:p w:rsidR="007E56CC" w:rsidRPr="00324D23" w:rsidRDefault="007E56CC" w:rsidP="00D925F5">
            <w:pPr>
              <w:jc w:val="center"/>
            </w:pPr>
            <w:r w:rsidRPr="00324D23">
              <w:t>121</w:t>
            </w:r>
          </w:p>
        </w:tc>
        <w:tc>
          <w:tcPr>
            <w:tcW w:w="757" w:type="dxa"/>
            <w:noWrap/>
            <w:hideMark/>
          </w:tcPr>
          <w:p w:rsidR="007E56CC" w:rsidRPr="00324D23" w:rsidRDefault="007E56CC" w:rsidP="00D925F5">
            <w:pPr>
              <w:jc w:val="center"/>
            </w:pPr>
            <w:r w:rsidRPr="00324D23">
              <w:t>0</w:t>
            </w:r>
          </w:p>
        </w:tc>
        <w:tc>
          <w:tcPr>
            <w:tcW w:w="757" w:type="dxa"/>
            <w:noWrap/>
            <w:hideMark/>
          </w:tcPr>
          <w:p w:rsidR="007E56CC" w:rsidRPr="00324D23" w:rsidRDefault="007E56CC" w:rsidP="00D925F5">
            <w:pPr>
              <w:jc w:val="center"/>
            </w:pPr>
            <w:r w:rsidRPr="00324D23">
              <w:t>0</w:t>
            </w:r>
          </w:p>
        </w:tc>
        <w:tc>
          <w:tcPr>
            <w:tcW w:w="757" w:type="dxa"/>
            <w:noWrap/>
            <w:hideMark/>
          </w:tcPr>
          <w:p w:rsidR="007E56CC" w:rsidRPr="00324D23" w:rsidRDefault="007E56CC" w:rsidP="00D925F5">
            <w:pPr>
              <w:jc w:val="center"/>
            </w:pPr>
            <w:r w:rsidRPr="00324D23">
              <w:t>0</w:t>
            </w:r>
          </w:p>
        </w:tc>
        <w:tc>
          <w:tcPr>
            <w:tcW w:w="757" w:type="dxa"/>
            <w:noWrap/>
            <w:hideMark/>
          </w:tcPr>
          <w:p w:rsidR="007E56CC" w:rsidRPr="00324D23" w:rsidRDefault="007E56CC" w:rsidP="00D925F5">
            <w:pPr>
              <w:jc w:val="center"/>
            </w:pPr>
            <w:r w:rsidRPr="00324D23">
              <w:t>0</w:t>
            </w:r>
          </w:p>
        </w:tc>
        <w:tc>
          <w:tcPr>
            <w:tcW w:w="757" w:type="dxa"/>
            <w:noWrap/>
            <w:hideMark/>
          </w:tcPr>
          <w:p w:rsidR="007E56CC" w:rsidRPr="00324D23" w:rsidRDefault="007E56CC" w:rsidP="00D925F5">
            <w:pPr>
              <w:jc w:val="center"/>
            </w:pPr>
            <w:r w:rsidRPr="00324D23">
              <w:t>0</w:t>
            </w:r>
          </w:p>
        </w:tc>
        <w:tc>
          <w:tcPr>
            <w:tcW w:w="757" w:type="dxa"/>
            <w:noWrap/>
            <w:hideMark/>
          </w:tcPr>
          <w:p w:rsidR="007E56CC" w:rsidRPr="00324D23" w:rsidRDefault="007E56CC" w:rsidP="00D925F5">
            <w:pPr>
              <w:jc w:val="center"/>
            </w:pPr>
            <w:r w:rsidRPr="00324D23">
              <w:t>0</w:t>
            </w:r>
          </w:p>
        </w:tc>
        <w:tc>
          <w:tcPr>
            <w:tcW w:w="757" w:type="dxa"/>
            <w:noWrap/>
            <w:hideMark/>
          </w:tcPr>
          <w:p w:rsidR="007E56CC" w:rsidRPr="00324D23" w:rsidRDefault="007E56CC" w:rsidP="00D925F5">
            <w:pPr>
              <w:jc w:val="center"/>
            </w:pPr>
            <w:r w:rsidRPr="00324D23">
              <w:t>52</w:t>
            </w:r>
          </w:p>
        </w:tc>
        <w:tc>
          <w:tcPr>
            <w:tcW w:w="757" w:type="dxa"/>
            <w:noWrap/>
            <w:hideMark/>
          </w:tcPr>
          <w:p w:rsidR="007E56CC" w:rsidRPr="00324D23" w:rsidRDefault="007E56CC" w:rsidP="00D925F5">
            <w:pPr>
              <w:jc w:val="center"/>
            </w:pPr>
            <w:r w:rsidRPr="00324D23">
              <w:t>121</w:t>
            </w:r>
          </w:p>
        </w:tc>
        <w:tc>
          <w:tcPr>
            <w:tcW w:w="758" w:type="dxa"/>
            <w:noWrap/>
            <w:hideMark/>
          </w:tcPr>
          <w:p w:rsidR="007E56CC" w:rsidRPr="00324D23" w:rsidRDefault="007E56CC" w:rsidP="00D925F5">
            <w:pPr>
              <w:jc w:val="center"/>
            </w:pPr>
            <w:r w:rsidRPr="00324D23">
              <w:t>173</w:t>
            </w:r>
          </w:p>
        </w:tc>
      </w:tr>
      <w:tr w:rsidR="007E56CC" w:rsidRPr="00324D23" w:rsidTr="00D925F5">
        <w:trPr>
          <w:cnfStyle w:val="000000010000" w:firstRow="0" w:lastRow="0" w:firstColumn="0" w:lastColumn="0" w:oddVBand="0" w:evenVBand="0" w:oddHBand="0" w:evenHBand="1" w:firstRowFirstColumn="0" w:firstRowLastColumn="0" w:lastRowFirstColumn="0" w:lastRowLastColumn="0"/>
          <w:trHeight w:val="418"/>
        </w:trPr>
        <w:tc>
          <w:tcPr>
            <w:tcW w:w="3865" w:type="dxa"/>
            <w:noWrap/>
            <w:vAlign w:val="center"/>
            <w:hideMark/>
          </w:tcPr>
          <w:p w:rsidR="007E56CC" w:rsidRPr="00324D23" w:rsidRDefault="007E56CC" w:rsidP="00D925F5">
            <w:r w:rsidRPr="00324D23">
              <w:t>New Mexico Highlands University</w:t>
            </w:r>
          </w:p>
        </w:tc>
        <w:tc>
          <w:tcPr>
            <w:tcW w:w="757" w:type="dxa"/>
            <w:noWrap/>
            <w:vAlign w:val="center"/>
            <w:hideMark/>
          </w:tcPr>
          <w:p w:rsidR="007E56CC" w:rsidRPr="00324D23" w:rsidRDefault="007E56CC" w:rsidP="00D925F5">
            <w:pPr>
              <w:jc w:val="center"/>
            </w:pPr>
            <w:r w:rsidRPr="00324D23">
              <w:t>0</w:t>
            </w:r>
          </w:p>
        </w:tc>
        <w:tc>
          <w:tcPr>
            <w:tcW w:w="757" w:type="dxa"/>
            <w:noWrap/>
            <w:vAlign w:val="center"/>
            <w:hideMark/>
          </w:tcPr>
          <w:p w:rsidR="007E56CC" w:rsidRPr="00324D23" w:rsidRDefault="007E56CC" w:rsidP="00D925F5">
            <w:pPr>
              <w:jc w:val="center"/>
            </w:pPr>
            <w:r w:rsidRPr="00324D23">
              <w:t>0</w:t>
            </w:r>
          </w:p>
        </w:tc>
        <w:tc>
          <w:tcPr>
            <w:tcW w:w="757" w:type="dxa"/>
            <w:noWrap/>
            <w:vAlign w:val="center"/>
            <w:hideMark/>
          </w:tcPr>
          <w:p w:rsidR="007E56CC" w:rsidRPr="00324D23" w:rsidRDefault="007E56CC" w:rsidP="00D925F5">
            <w:pPr>
              <w:jc w:val="center"/>
            </w:pPr>
            <w:r w:rsidRPr="00324D23">
              <w:t>0</w:t>
            </w:r>
          </w:p>
        </w:tc>
        <w:tc>
          <w:tcPr>
            <w:tcW w:w="757" w:type="dxa"/>
            <w:noWrap/>
            <w:vAlign w:val="center"/>
            <w:hideMark/>
          </w:tcPr>
          <w:p w:rsidR="007E56CC" w:rsidRPr="00324D23" w:rsidRDefault="007E56CC" w:rsidP="00D925F5">
            <w:pPr>
              <w:jc w:val="center"/>
            </w:pPr>
            <w:r w:rsidRPr="00324D23">
              <w:t>0</w:t>
            </w:r>
          </w:p>
        </w:tc>
        <w:tc>
          <w:tcPr>
            <w:tcW w:w="757" w:type="dxa"/>
            <w:noWrap/>
            <w:vAlign w:val="center"/>
            <w:hideMark/>
          </w:tcPr>
          <w:p w:rsidR="007E56CC" w:rsidRPr="00324D23" w:rsidRDefault="007E56CC" w:rsidP="00D925F5">
            <w:pPr>
              <w:jc w:val="center"/>
            </w:pPr>
            <w:r w:rsidRPr="00324D23">
              <w:t>76</w:t>
            </w:r>
          </w:p>
        </w:tc>
        <w:tc>
          <w:tcPr>
            <w:tcW w:w="757" w:type="dxa"/>
            <w:noWrap/>
            <w:vAlign w:val="center"/>
            <w:hideMark/>
          </w:tcPr>
          <w:p w:rsidR="007E56CC" w:rsidRPr="00324D23" w:rsidRDefault="007E56CC" w:rsidP="00D925F5">
            <w:pPr>
              <w:jc w:val="center"/>
            </w:pPr>
            <w:r w:rsidRPr="00324D23">
              <w:t>0</w:t>
            </w:r>
          </w:p>
        </w:tc>
        <w:tc>
          <w:tcPr>
            <w:tcW w:w="757" w:type="dxa"/>
            <w:noWrap/>
            <w:vAlign w:val="center"/>
            <w:hideMark/>
          </w:tcPr>
          <w:p w:rsidR="007E56CC" w:rsidRPr="00324D23" w:rsidRDefault="007E56CC" w:rsidP="00D925F5">
            <w:pPr>
              <w:jc w:val="center"/>
            </w:pPr>
            <w:r w:rsidRPr="00324D23">
              <w:t>70</w:t>
            </w:r>
          </w:p>
        </w:tc>
        <w:tc>
          <w:tcPr>
            <w:tcW w:w="757" w:type="dxa"/>
            <w:noWrap/>
            <w:vAlign w:val="center"/>
            <w:hideMark/>
          </w:tcPr>
          <w:p w:rsidR="007E56CC" w:rsidRPr="00324D23" w:rsidRDefault="007E56CC" w:rsidP="00D925F5">
            <w:pPr>
              <w:jc w:val="center"/>
            </w:pPr>
            <w:r w:rsidRPr="00324D23">
              <w:t>0</w:t>
            </w:r>
          </w:p>
        </w:tc>
        <w:tc>
          <w:tcPr>
            <w:tcW w:w="757" w:type="dxa"/>
            <w:noWrap/>
            <w:vAlign w:val="center"/>
            <w:hideMark/>
          </w:tcPr>
          <w:p w:rsidR="007E56CC" w:rsidRPr="00324D23" w:rsidRDefault="007E56CC" w:rsidP="00D925F5">
            <w:pPr>
              <w:jc w:val="center"/>
            </w:pPr>
            <w:r w:rsidRPr="00324D23">
              <w:t>0</w:t>
            </w:r>
          </w:p>
        </w:tc>
        <w:tc>
          <w:tcPr>
            <w:tcW w:w="757" w:type="dxa"/>
            <w:noWrap/>
            <w:vAlign w:val="center"/>
            <w:hideMark/>
          </w:tcPr>
          <w:p w:rsidR="007E56CC" w:rsidRPr="00324D23" w:rsidRDefault="007E56CC" w:rsidP="00D925F5">
            <w:pPr>
              <w:jc w:val="center"/>
            </w:pPr>
            <w:r w:rsidRPr="00324D23">
              <w:t>0</w:t>
            </w:r>
          </w:p>
        </w:tc>
        <w:tc>
          <w:tcPr>
            <w:tcW w:w="757" w:type="dxa"/>
            <w:noWrap/>
            <w:vAlign w:val="center"/>
            <w:hideMark/>
          </w:tcPr>
          <w:p w:rsidR="007E56CC" w:rsidRPr="00324D23" w:rsidRDefault="007E56CC" w:rsidP="00D925F5">
            <w:pPr>
              <w:jc w:val="center"/>
            </w:pPr>
            <w:r w:rsidRPr="00324D23">
              <w:t>146</w:t>
            </w:r>
          </w:p>
        </w:tc>
        <w:tc>
          <w:tcPr>
            <w:tcW w:w="758" w:type="dxa"/>
            <w:noWrap/>
            <w:vAlign w:val="center"/>
            <w:hideMark/>
          </w:tcPr>
          <w:p w:rsidR="007E56CC" w:rsidRPr="00324D23" w:rsidRDefault="007E56CC" w:rsidP="00D925F5">
            <w:pPr>
              <w:jc w:val="center"/>
            </w:pPr>
            <w:r w:rsidRPr="00324D23">
              <w:t>146</w:t>
            </w:r>
          </w:p>
        </w:tc>
      </w:tr>
      <w:tr w:rsidR="007E56CC" w:rsidRPr="00324D23" w:rsidTr="00D925F5">
        <w:trPr>
          <w:cnfStyle w:val="000000100000" w:firstRow="0" w:lastRow="0" w:firstColumn="0" w:lastColumn="0" w:oddVBand="0" w:evenVBand="0" w:oddHBand="1" w:evenHBand="0" w:firstRowFirstColumn="0" w:firstRowLastColumn="0" w:lastRowFirstColumn="0" w:lastRowLastColumn="0"/>
          <w:trHeight w:val="418"/>
        </w:trPr>
        <w:tc>
          <w:tcPr>
            <w:tcW w:w="3865" w:type="dxa"/>
            <w:noWrap/>
            <w:hideMark/>
          </w:tcPr>
          <w:p w:rsidR="007E56CC" w:rsidRPr="00324D23" w:rsidRDefault="007E56CC" w:rsidP="00D925F5">
            <w:r w:rsidRPr="00324D23">
              <w:t>Eastern New Mexico University-Main Campus</w:t>
            </w:r>
          </w:p>
        </w:tc>
        <w:tc>
          <w:tcPr>
            <w:tcW w:w="757" w:type="dxa"/>
            <w:noWrap/>
            <w:hideMark/>
          </w:tcPr>
          <w:p w:rsidR="007E56CC" w:rsidRPr="00324D23" w:rsidRDefault="007E56CC" w:rsidP="00D925F5">
            <w:pPr>
              <w:jc w:val="center"/>
            </w:pPr>
            <w:r w:rsidRPr="00324D23">
              <w:t>0</w:t>
            </w:r>
          </w:p>
        </w:tc>
        <w:tc>
          <w:tcPr>
            <w:tcW w:w="757" w:type="dxa"/>
            <w:noWrap/>
            <w:hideMark/>
          </w:tcPr>
          <w:p w:rsidR="007E56CC" w:rsidRPr="00324D23" w:rsidRDefault="007E56CC" w:rsidP="00D925F5">
            <w:pPr>
              <w:jc w:val="center"/>
            </w:pPr>
            <w:r w:rsidRPr="00324D23">
              <w:t>0</w:t>
            </w:r>
          </w:p>
        </w:tc>
        <w:tc>
          <w:tcPr>
            <w:tcW w:w="757" w:type="dxa"/>
            <w:noWrap/>
            <w:hideMark/>
          </w:tcPr>
          <w:p w:rsidR="007E56CC" w:rsidRPr="00324D23" w:rsidRDefault="007E56CC" w:rsidP="00D925F5">
            <w:pPr>
              <w:jc w:val="center"/>
            </w:pPr>
            <w:r w:rsidRPr="00324D23">
              <w:t>0</w:t>
            </w:r>
          </w:p>
        </w:tc>
        <w:tc>
          <w:tcPr>
            <w:tcW w:w="757" w:type="dxa"/>
            <w:noWrap/>
            <w:hideMark/>
          </w:tcPr>
          <w:p w:rsidR="007E56CC" w:rsidRPr="00324D23" w:rsidRDefault="007E56CC" w:rsidP="00D925F5">
            <w:pPr>
              <w:jc w:val="center"/>
            </w:pPr>
            <w:r w:rsidRPr="00324D23">
              <w:t>0</w:t>
            </w:r>
          </w:p>
        </w:tc>
        <w:tc>
          <w:tcPr>
            <w:tcW w:w="757" w:type="dxa"/>
            <w:noWrap/>
            <w:hideMark/>
          </w:tcPr>
          <w:p w:rsidR="007E56CC" w:rsidRPr="00324D23" w:rsidRDefault="007E56CC" w:rsidP="00D925F5">
            <w:pPr>
              <w:jc w:val="center"/>
            </w:pPr>
            <w:r w:rsidRPr="00324D23">
              <w:t>79</w:t>
            </w:r>
          </w:p>
        </w:tc>
        <w:tc>
          <w:tcPr>
            <w:tcW w:w="757" w:type="dxa"/>
            <w:noWrap/>
            <w:hideMark/>
          </w:tcPr>
          <w:p w:rsidR="007E56CC" w:rsidRPr="00324D23" w:rsidRDefault="007E56CC" w:rsidP="00D925F5">
            <w:pPr>
              <w:jc w:val="center"/>
            </w:pPr>
            <w:r w:rsidRPr="00324D23">
              <w:t>0</w:t>
            </w:r>
          </w:p>
        </w:tc>
        <w:tc>
          <w:tcPr>
            <w:tcW w:w="757" w:type="dxa"/>
            <w:noWrap/>
            <w:hideMark/>
          </w:tcPr>
          <w:p w:rsidR="007E56CC" w:rsidRPr="00324D23" w:rsidRDefault="007E56CC" w:rsidP="00D925F5">
            <w:pPr>
              <w:jc w:val="center"/>
            </w:pPr>
            <w:r w:rsidRPr="00324D23">
              <w:t>40</w:t>
            </w:r>
          </w:p>
        </w:tc>
        <w:tc>
          <w:tcPr>
            <w:tcW w:w="757" w:type="dxa"/>
            <w:noWrap/>
            <w:hideMark/>
          </w:tcPr>
          <w:p w:rsidR="007E56CC" w:rsidRPr="00324D23" w:rsidRDefault="007E56CC" w:rsidP="00D925F5">
            <w:pPr>
              <w:jc w:val="center"/>
            </w:pPr>
            <w:r w:rsidRPr="00324D23">
              <w:t>0</w:t>
            </w:r>
          </w:p>
        </w:tc>
        <w:tc>
          <w:tcPr>
            <w:tcW w:w="757" w:type="dxa"/>
            <w:noWrap/>
            <w:hideMark/>
          </w:tcPr>
          <w:p w:rsidR="007E56CC" w:rsidRPr="00324D23" w:rsidRDefault="007E56CC" w:rsidP="00D925F5">
            <w:pPr>
              <w:jc w:val="center"/>
            </w:pPr>
            <w:r w:rsidRPr="00324D23">
              <w:t>0</w:t>
            </w:r>
          </w:p>
        </w:tc>
        <w:tc>
          <w:tcPr>
            <w:tcW w:w="757" w:type="dxa"/>
            <w:noWrap/>
            <w:hideMark/>
          </w:tcPr>
          <w:p w:rsidR="007E56CC" w:rsidRPr="00324D23" w:rsidRDefault="007E56CC" w:rsidP="00D925F5">
            <w:pPr>
              <w:jc w:val="center"/>
            </w:pPr>
            <w:r w:rsidRPr="00324D23">
              <w:t>0</w:t>
            </w:r>
          </w:p>
        </w:tc>
        <w:tc>
          <w:tcPr>
            <w:tcW w:w="757" w:type="dxa"/>
            <w:noWrap/>
            <w:hideMark/>
          </w:tcPr>
          <w:p w:rsidR="007E56CC" w:rsidRPr="00324D23" w:rsidRDefault="007E56CC" w:rsidP="00D925F5">
            <w:pPr>
              <w:jc w:val="center"/>
            </w:pPr>
            <w:r w:rsidRPr="00324D23">
              <w:t>119</w:t>
            </w:r>
          </w:p>
        </w:tc>
        <w:tc>
          <w:tcPr>
            <w:tcW w:w="758" w:type="dxa"/>
            <w:noWrap/>
            <w:hideMark/>
          </w:tcPr>
          <w:p w:rsidR="007E56CC" w:rsidRPr="00324D23" w:rsidRDefault="007E56CC" w:rsidP="00D925F5">
            <w:pPr>
              <w:jc w:val="center"/>
            </w:pPr>
            <w:r w:rsidRPr="00324D23">
              <w:t>119</w:t>
            </w:r>
          </w:p>
        </w:tc>
      </w:tr>
      <w:tr w:rsidR="007E56CC" w:rsidRPr="00324D23" w:rsidTr="00D925F5">
        <w:trPr>
          <w:cnfStyle w:val="000000010000" w:firstRow="0" w:lastRow="0" w:firstColumn="0" w:lastColumn="0" w:oddVBand="0" w:evenVBand="0" w:oddHBand="0" w:evenHBand="1" w:firstRowFirstColumn="0" w:firstRowLastColumn="0" w:lastRowFirstColumn="0" w:lastRowLastColumn="0"/>
          <w:trHeight w:val="418"/>
        </w:trPr>
        <w:tc>
          <w:tcPr>
            <w:tcW w:w="3865" w:type="dxa"/>
            <w:noWrap/>
            <w:vAlign w:val="center"/>
            <w:hideMark/>
          </w:tcPr>
          <w:p w:rsidR="007E56CC" w:rsidRPr="00324D23" w:rsidRDefault="007E56CC" w:rsidP="00D925F5">
            <w:r w:rsidRPr="00324D23">
              <w:t>Santa Fe Community College</w:t>
            </w:r>
          </w:p>
        </w:tc>
        <w:tc>
          <w:tcPr>
            <w:tcW w:w="757" w:type="dxa"/>
            <w:noWrap/>
            <w:vAlign w:val="center"/>
            <w:hideMark/>
          </w:tcPr>
          <w:p w:rsidR="007E56CC" w:rsidRPr="00324D23" w:rsidRDefault="007E56CC" w:rsidP="00D925F5">
            <w:pPr>
              <w:jc w:val="center"/>
            </w:pPr>
            <w:r w:rsidRPr="00324D23">
              <w:t>0</w:t>
            </w:r>
          </w:p>
        </w:tc>
        <w:tc>
          <w:tcPr>
            <w:tcW w:w="757" w:type="dxa"/>
            <w:noWrap/>
            <w:vAlign w:val="center"/>
            <w:hideMark/>
          </w:tcPr>
          <w:p w:rsidR="007E56CC" w:rsidRPr="00324D23" w:rsidRDefault="007E56CC" w:rsidP="00D925F5">
            <w:pPr>
              <w:jc w:val="center"/>
            </w:pPr>
            <w:r w:rsidRPr="00324D23">
              <w:t>16</w:t>
            </w:r>
          </w:p>
        </w:tc>
        <w:tc>
          <w:tcPr>
            <w:tcW w:w="757" w:type="dxa"/>
            <w:noWrap/>
            <w:vAlign w:val="center"/>
            <w:hideMark/>
          </w:tcPr>
          <w:p w:rsidR="007E56CC" w:rsidRPr="00324D23" w:rsidRDefault="007E56CC" w:rsidP="00D925F5">
            <w:pPr>
              <w:jc w:val="center"/>
            </w:pPr>
            <w:r w:rsidRPr="00324D23">
              <w:t>84</w:t>
            </w:r>
          </w:p>
        </w:tc>
        <w:tc>
          <w:tcPr>
            <w:tcW w:w="757" w:type="dxa"/>
            <w:noWrap/>
            <w:vAlign w:val="center"/>
            <w:hideMark/>
          </w:tcPr>
          <w:p w:rsidR="007E56CC" w:rsidRPr="00324D23" w:rsidRDefault="007E56CC" w:rsidP="00D925F5">
            <w:pPr>
              <w:jc w:val="center"/>
            </w:pPr>
            <w:r w:rsidRPr="00324D23">
              <w:t>0</w:t>
            </w:r>
          </w:p>
        </w:tc>
        <w:tc>
          <w:tcPr>
            <w:tcW w:w="757" w:type="dxa"/>
            <w:noWrap/>
            <w:vAlign w:val="center"/>
            <w:hideMark/>
          </w:tcPr>
          <w:p w:rsidR="007E56CC" w:rsidRPr="00324D23" w:rsidRDefault="007E56CC" w:rsidP="00D925F5">
            <w:pPr>
              <w:jc w:val="center"/>
            </w:pPr>
            <w:r w:rsidRPr="00324D23">
              <w:t>0</w:t>
            </w:r>
          </w:p>
        </w:tc>
        <w:tc>
          <w:tcPr>
            <w:tcW w:w="757" w:type="dxa"/>
            <w:noWrap/>
            <w:vAlign w:val="center"/>
            <w:hideMark/>
          </w:tcPr>
          <w:p w:rsidR="007E56CC" w:rsidRPr="00324D23" w:rsidRDefault="007E56CC" w:rsidP="00D925F5">
            <w:pPr>
              <w:jc w:val="center"/>
            </w:pPr>
            <w:r w:rsidRPr="00324D23">
              <w:t>0</w:t>
            </w:r>
          </w:p>
        </w:tc>
        <w:tc>
          <w:tcPr>
            <w:tcW w:w="757" w:type="dxa"/>
            <w:noWrap/>
            <w:vAlign w:val="center"/>
            <w:hideMark/>
          </w:tcPr>
          <w:p w:rsidR="007E56CC" w:rsidRPr="00324D23" w:rsidRDefault="007E56CC" w:rsidP="00D925F5">
            <w:pPr>
              <w:jc w:val="center"/>
            </w:pPr>
            <w:r w:rsidRPr="00324D23">
              <w:t>0</w:t>
            </w:r>
          </w:p>
        </w:tc>
        <w:tc>
          <w:tcPr>
            <w:tcW w:w="757" w:type="dxa"/>
            <w:noWrap/>
            <w:vAlign w:val="center"/>
            <w:hideMark/>
          </w:tcPr>
          <w:p w:rsidR="007E56CC" w:rsidRPr="00324D23" w:rsidRDefault="007E56CC" w:rsidP="00D925F5">
            <w:pPr>
              <w:jc w:val="center"/>
            </w:pPr>
            <w:r w:rsidRPr="00324D23">
              <w:t>0</w:t>
            </w:r>
          </w:p>
        </w:tc>
        <w:tc>
          <w:tcPr>
            <w:tcW w:w="757" w:type="dxa"/>
            <w:noWrap/>
            <w:vAlign w:val="center"/>
            <w:hideMark/>
          </w:tcPr>
          <w:p w:rsidR="007E56CC" w:rsidRPr="00324D23" w:rsidRDefault="007E56CC" w:rsidP="00D925F5">
            <w:pPr>
              <w:jc w:val="center"/>
            </w:pPr>
            <w:r w:rsidRPr="00324D23">
              <w:t>0</w:t>
            </w:r>
          </w:p>
        </w:tc>
        <w:tc>
          <w:tcPr>
            <w:tcW w:w="757" w:type="dxa"/>
            <w:noWrap/>
            <w:vAlign w:val="center"/>
            <w:hideMark/>
          </w:tcPr>
          <w:p w:rsidR="007E56CC" w:rsidRPr="00324D23" w:rsidRDefault="007E56CC" w:rsidP="00D925F5">
            <w:pPr>
              <w:jc w:val="center"/>
            </w:pPr>
            <w:r w:rsidRPr="00324D23">
              <w:t>16</w:t>
            </w:r>
          </w:p>
        </w:tc>
        <w:tc>
          <w:tcPr>
            <w:tcW w:w="757" w:type="dxa"/>
            <w:noWrap/>
            <w:vAlign w:val="center"/>
            <w:hideMark/>
          </w:tcPr>
          <w:p w:rsidR="007E56CC" w:rsidRPr="00324D23" w:rsidRDefault="007E56CC" w:rsidP="00D925F5">
            <w:pPr>
              <w:jc w:val="center"/>
            </w:pPr>
            <w:r w:rsidRPr="00324D23">
              <w:t>84</w:t>
            </w:r>
          </w:p>
        </w:tc>
        <w:tc>
          <w:tcPr>
            <w:tcW w:w="758" w:type="dxa"/>
            <w:noWrap/>
            <w:vAlign w:val="center"/>
            <w:hideMark/>
          </w:tcPr>
          <w:p w:rsidR="007E56CC" w:rsidRPr="00324D23" w:rsidRDefault="007E56CC" w:rsidP="00D925F5">
            <w:pPr>
              <w:jc w:val="center"/>
            </w:pPr>
            <w:r w:rsidRPr="00324D23">
              <w:t>100</w:t>
            </w:r>
          </w:p>
        </w:tc>
      </w:tr>
    </w:tbl>
    <w:p w:rsidR="00285FBC" w:rsidRPr="00285FBC" w:rsidRDefault="00285FBC" w:rsidP="00285FBC">
      <w:pPr>
        <w:spacing w:before="120"/>
        <w:rPr>
          <w:i/>
        </w:rPr>
        <w:sectPr w:rsidR="00285FBC" w:rsidRPr="00285FBC" w:rsidSect="00285FBC">
          <w:type w:val="continuous"/>
          <w:pgSz w:w="15840" w:h="12240" w:orient="landscape"/>
          <w:pgMar w:top="1440" w:right="1440" w:bottom="1440" w:left="1440" w:header="720" w:footer="720" w:gutter="0"/>
          <w:cols w:space="720"/>
          <w:docGrid w:linePitch="360"/>
        </w:sectPr>
      </w:pPr>
      <w:r w:rsidRPr="00285FBC">
        <w:rPr>
          <w:i/>
        </w:rPr>
        <w:t>Source: National Center for Education Statistics, Integrated Postsecondary Education Data System</w:t>
      </w:r>
    </w:p>
    <w:p w:rsidR="007E56CC" w:rsidRDefault="007E56CC" w:rsidP="007E56CC"/>
    <w:p w:rsidR="007E56CC" w:rsidRDefault="007E56CC" w:rsidP="007E56CC">
      <w:r>
        <w:br w:type="page"/>
      </w:r>
    </w:p>
    <w:p w:rsidR="007E56CC" w:rsidRDefault="007E56CC" w:rsidP="007E56CC">
      <w:pPr>
        <w:sectPr w:rsidR="007E56CC" w:rsidSect="002C1800">
          <w:type w:val="continuous"/>
          <w:pgSz w:w="15840" w:h="12240" w:orient="landscape"/>
          <w:pgMar w:top="1440" w:right="1440" w:bottom="1440" w:left="1440" w:header="720" w:footer="720" w:gutter="0"/>
          <w:cols w:space="720"/>
          <w:docGrid w:linePitch="360"/>
        </w:sectPr>
      </w:pPr>
    </w:p>
    <w:p w:rsidR="007E56CC" w:rsidRDefault="007E56CC" w:rsidP="007E56CC">
      <w:r>
        <w:lastRenderedPageBreak/>
        <w:t>Other institutions with fewer than 100 completers from business, management, marketing and frelated support services programs:</w:t>
      </w:r>
    </w:p>
    <w:tbl>
      <w:tblPr>
        <w:tblStyle w:val="Standard"/>
        <w:tblpPr w:leftFromText="180" w:rightFromText="180" w:vertAnchor="text" w:horzAnchor="margin" w:tblpY="349"/>
        <w:tblOverlap w:val="never"/>
        <w:tblW w:w="4855" w:type="dxa"/>
        <w:tblLook w:val="04A0" w:firstRow="1" w:lastRow="0" w:firstColumn="1" w:lastColumn="0" w:noHBand="0" w:noVBand="1"/>
      </w:tblPr>
      <w:tblGrid>
        <w:gridCol w:w="4225"/>
        <w:gridCol w:w="630"/>
      </w:tblGrid>
      <w:tr w:rsidR="007E56CC" w:rsidRPr="00324D23" w:rsidTr="00D925F5">
        <w:trPr>
          <w:cnfStyle w:val="100000000000" w:firstRow="1" w:lastRow="0" w:firstColumn="0" w:lastColumn="0" w:oddVBand="0" w:evenVBand="0" w:oddHBand="0" w:evenHBand="0" w:firstRowFirstColumn="0" w:firstRowLastColumn="0" w:lastRowFirstColumn="0" w:lastRowLastColumn="0"/>
          <w:trHeight w:val="432"/>
        </w:trPr>
        <w:tc>
          <w:tcPr>
            <w:tcW w:w="4225" w:type="dxa"/>
            <w:noWrap/>
          </w:tcPr>
          <w:p w:rsidR="007E56CC" w:rsidRPr="00E22A3D" w:rsidRDefault="007E56CC" w:rsidP="00D925F5">
            <w:pPr>
              <w:contextualSpacing/>
              <w:rPr>
                <w:rFonts w:eastAsia="Times New Roman" w:cs="Arial"/>
                <w:sz w:val="20"/>
                <w:szCs w:val="20"/>
              </w:rPr>
            </w:pPr>
            <w:r w:rsidRPr="00E22A3D">
              <w:rPr>
                <w:rFonts w:eastAsia="Times New Roman" w:cs="Arial"/>
                <w:sz w:val="20"/>
                <w:szCs w:val="20"/>
              </w:rPr>
              <w:t>Associate’s degrees or lower</w:t>
            </w:r>
          </w:p>
        </w:tc>
        <w:tc>
          <w:tcPr>
            <w:tcW w:w="630" w:type="dxa"/>
          </w:tcPr>
          <w:p w:rsidR="007E56CC" w:rsidRPr="00E22A3D" w:rsidRDefault="007E56CC" w:rsidP="00D925F5">
            <w:pPr>
              <w:contextualSpacing/>
              <w:rPr>
                <w:rFonts w:cs="Arial"/>
                <w:sz w:val="20"/>
                <w:szCs w:val="20"/>
              </w:rPr>
            </w:pPr>
          </w:p>
        </w:tc>
      </w:tr>
      <w:tr w:rsidR="007E56CC" w:rsidRPr="00324D23" w:rsidTr="00D925F5">
        <w:trPr>
          <w:cnfStyle w:val="000000100000" w:firstRow="0" w:lastRow="0" w:firstColumn="0" w:lastColumn="0" w:oddVBand="0" w:evenVBand="0" w:oddHBand="1" w:evenHBand="0" w:firstRowFirstColumn="0" w:firstRowLastColumn="0" w:lastRowFirstColumn="0" w:lastRowLastColumn="0"/>
          <w:trHeight w:val="432"/>
        </w:trPr>
        <w:tc>
          <w:tcPr>
            <w:tcW w:w="4225" w:type="dxa"/>
            <w:noWrap/>
            <w:hideMark/>
          </w:tcPr>
          <w:p w:rsidR="007E56CC" w:rsidRPr="00E22A3D" w:rsidRDefault="007E56CC" w:rsidP="00D925F5">
            <w:pPr>
              <w:contextualSpacing/>
              <w:rPr>
                <w:rFonts w:eastAsia="Times New Roman" w:cs="Arial"/>
                <w:szCs w:val="20"/>
              </w:rPr>
            </w:pPr>
            <w:r w:rsidRPr="00E22A3D">
              <w:rPr>
                <w:rFonts w:eastAsia="Times New Roman" w:cs="Arial"/>
                <w:szCs w:val="20"/>
              </w:rPr>
              <w:t>San Juan College</w:t>
            </w:r>
          </w:p>
        </w:tc>
        <w:tc>
          <w:tcPr>
            <w:tcW w:w="630" w:type="dxa"/>
          </w:tcPr>
          <w:p w:rsidR="007E56CC" w:rsidRPr="00E22A3D" w:rsidRDefault="007E56CC" w:rsidP="00D925F5">
            <w:pPr>
              <w:contextualSpacing/>
              <w:rPr>
                <w:rFonts w:cs="Arial"/>
                <w:szCs w:val="20"/>
              </w:rPr>
            </w:pPr>
            <w:r w:rsidRPr="00E22A3D">
              <w:rPr>
                <w:rFonts w:cs="Arial"/>
                <w:szCs w:val="20"/>
              </w:rPr>
              <w:t>67</w:t>
            </w:r>
          </w:p>
        </w:tc>
      </w:tr>
      <w:tr w:rsidR="007E56CC" w:rsidRPr="00324D23" w:rsidTr="00D925F5">
        <w:trPr>
          <w:cnfStyle w:val="000000010000" w:firstRow="0" w:lastRow="0" w:firstColumn="0" w:lastColumn="0" w:oddVBand="0" w:evenVBand="0" w:oddHBand="0" w:evenHBand="1" w:firstRowFirstColumn="0" w:firstRowLastColumn="0" w:lastRowFirstColumn="0" w:lastRowLastColumn="0"/>
          <w:trHeight w:val="432"/>
        </w:trPr>
        <w:tc>
          <w:tcPr>
            <w:tcW w:w="4225" w:type="dxa"/>
            <w:noWrap/>
            <w:vAlign w:val="center"/>
            <w:hideMark/>
          </w:tcPr>
          <w:p w:rsidR="007E56CC" w:rsidRPr="00E22A3D" w:rsidRDefault="007E56CC" w:rsidP="00D925F5">
            <w:pPr>
              <w:contextualSpacing/>
              <w:rPr>
                <w:rFonts w:eastAsia="Times New Roman" w:cs="Arial"/>
                <w:szCs w:val="20"/>
              </w:rPr>
            </w:pPr>
            <w:r w:rsidRPr="00E22A3D">
              <w:rPr>
                <w:rFonts w:eastAsia="Times New Roman" w:cs="Arial"/>
                <w:szCs w:val="20"/>
              </w:rPr>
              <w:t>Navajo Technical University</w:t>
            </w:r>
          </w:p>
        </w:tc>
        <w:tc>
          <w:tcPr>
            <w:tcW w:w="630" w:type="dxa"/>
            <w:vAlign w:val="center"/>
          </w:tcPr>
          <w:p w:rsidR="007E56CC" w:rsidRPr="00E22A3D" w:rsidRDefault="007E56CC" w:rsidP="00D925F5">
            <w:pPr>
              <w:contextualSpacing/>
              <w:rPr>
                <w:rFonts w:cs="Arial"/>
                <w:szCs w:val="20"/>
              </w:rPr>
            </w:pPr>
            <w:r w:rsidRPr="00E22A3D">
              <w:rPr>
                <w:rFonts w:cs="Arial"/>
                <w:szCs w:val="20"/>
              </w:rPr>
              <w:t>43</w:t>
            </w:r>
          </w:p>
        </w:tc>
      </w:tr>
      <w:tr w:rsidR="007E56CC" w:rsidRPr="00324D23" w:rsidTr="00D925F5">
        <w:trPr>
          <w:cnfStyle w:val="000000100000" w:firstRow="0" w:lastRow="0" w:firstColumn="0" w:lastColumn="0" w:oddVBand="0" w:evenVBand="0" w:oddHBand="1" w:evenHBand="0" w:firstRowFirstColumn="0" w:firstRowLastColumn="0" w:lastRowFirstColumn="0" w:lastRowLastColumn="0"/>
          <w:trHeight w:val="432"/>
        </w:trPr>
        <w:tc>
          <w:tcPr>
            <w:tcW w:w="4225" w:type="dxa"/>
            <w:noWrap/>
            <w:hideMark/>
          </w:tcPr>
          <w:p w:rsidR="007E56CC" w:rsidRPr="00E22A3D" w:rsidRDefault="007E56CC" w:rsidP="00D925F5">
            <w:pPr>
              <w:contextualSpacing/>
              <w:rPr>
                <w:rFonts w:eastAsia="Times New Roman" w:cs="Arial"/>
                <w:szCs w:val="20"/>
              </w:rPr>
            </w:pPr>
            <w:r w:rsidRPr="00E22A3D">
              <w:rPr>
                <w:rFonts w:eastAsia="Times New Roman" w:cs="Arial"/>
                <w:szCs w:val="20"/>
              </w:rPr>
              <w:t>University of New Mexico-Gallup Campus</w:t>
            </w:r>
          </w:p>
        </w:tc>
        <w:tc>
          <w:tcPr>
            <w:tcW w:w="630" w:type="dxa"/>
          </w:tcPr>
          <w:p w:rsidR="007E56CC" w:rsidRPr="00E22A3D" w:rsidRDefault="007E56CC" w:rsidP="00D925F5">
            <w:pPr>
              <w:contextualSpacing/>
              <w:rPr>
                <w:rFonts w:cs="Arial"/>
                <w:szCs w:val="20"/>
              </w:rPr>
            </w:pPr>
            <w:r w:rsidRPr="00E22A3D">
              <w:rPr>
                <w:rFonts w:cs="Arial"/>
                <w:szCs w:val="20"/>
              </w:rPr>
              <w:t>39</w:t>
            </w:r>
          </w:p>
        </w:tc>
      </w:tr>
      <w:tr w:rsidR="007E56CC" w:rsidRPr="00324D23" w:rsidTr="00D925F5">
        <w:trPr>
          <w:cnfStyle w:val="000000010000" w:firstRow="0" w:lastRow="0" w:firstColumn="0" w:lastColumn="0" w:oddVBand="0" w:evenVBand="0" w:oddHBand="0" w:evenHBand="1" w:firstRowFirstColumn="0" w:firstRowLastColumn="0" w:lastRowFirstColumn="0" w:lastRowLastColumn="0"/>
          <w:trHeight w:val="432"/>
        </w:trPr>
        <w:tc>
          <w:tcPr>
            <w:tcW w:w="4225" w:type="dxa"/>
            <w:noWrap/>
            <w:vAlign w:val="center"/>
            <w:hideMark/>
          </w:tcPr>
          <w:p w:rsidR="007E56CC" w:rsidRPr="00E22A3D" w:rsidRDefault="007E56CC" w:rsidP="00D925F5">
            <w:pPr>
              <w:contextualSpacing/>
              <w:rPr>
                <w:rFonts w:eastAsia="Times New Roman" w:cs="Arial"/>
                <w:szCs w:val="20"/>
              </w:rPr>
            </w:pPr>
            <w:r w:rsidRPr="00E22A3D">
              <w:rPr>
                <w:rFonts w:eastAsia="Times New Roman" w:cs="Arial"/>
                <w:szCs w:val="20"/>
              </w:rPr>
              <w:t>Clovis Community College</w:t>
            </w:r>
          </w:p>
        </w:tc>
        <w:tc>
          <w:tcPr>
            <w:tcW w:w="630" w:type="dxa"/>
            <w:vAlign w:val="center"/>
          </w:tcPr>
          <w:p w:rsidR="007E56CC" w:rsidRPr="00E22A3D" w:rsidRDefault="007E56CC" w:rsidP="00D925F5">
            <w:pPr>
              <w:contextualSpacing/>
              <w:rPr>
                <w:rFonts w:cs="Arial"/>
                <w:szCs w:val="20"/>
              </w:rPr>
            </w:pPr>
            <w:r w:rsidRPr="00E22A3D">
              <w:rPr>
                <w:rFonts w:cs="Arial"/>
                <w:szCs w:val="20"/>
              </w:rPr>
              <w:t>37</w:t>
            </w:r>
          </w:p>
        </w:tc>
      </w:tr>
      <w:tr w:rsidR="007E56CC" w:rsidRPr="00324D23" w:rsidTr="00D925F5">
        <w:trPr>
          <w:cnfStyle w:val="000000100000" w:firstRow="0" w:lastRow="0" w:firstColumn="0" w:lastColumn="0" w:oddVBand="0" w:evenVBand="0" w:oddHBand="1" w:evenHBand="0" w:firstRowFirstColumn="0" w:firstRowLastColumn="0" w:lastRowFirstColumn="0" w:lastRowLastColumn="0"/>
          <w:trHeight w:val="432"/>
        </w:trPr>
        <w:tc>
          <w:tcPr>
            <w:tcW w:w="4225" w:type="dxa"/>
            <w:noWrap/>
            <w:hideMark/>
          </w:tcPr>
          <w:p w:rsidR="007E56CC" w:rsidRPr="00E22A3D" w:rsidRDefault="007E56CC" w:rsidP="00D925F5">
            <w:pPr>
              <w:contextualSpacing/>
              <w:rPr>
                <w:rFonts w:eastAsia="Times New Roman" w:cs="Arial"/>
                <w:szCs w:val="20"/>
              </w:rPr>
            </w:pPr>
            <w:r w:rsidRPr="00E22A3D">
              <w:rPr>
                <w:rFonts w:eastAsia="Times New Roman" w:cs="Arial"/>
                <w:szCs w:val="20"/>
              </w:rPr>
              <w:t>Eastern New Mexico University-Roswell Campus</w:t>
            </w:r>
          </w:p>
        </w:tc>
        <w:tc>
          <w:tcPr>
            <w:tcW w:w="630" w:type="dxa"/>
          </w:tcPr>
          <w:p w:rsidR="007E56CC" w:rsidRPr="00E22A3D" w:rsidRDefault="007E56CC" w:rsidP="00D925F5">
            <w:pPr>
              <w:contextualSpacing/>
              <w:rPr>
                <w:rFonts w:cs="Arial"/>
                <w:szCs w:val="20"/>
              </w:rPr>
            </w:pPr>
            <w:r w:rsidRPr="00E22A3D">
              <w:rPr>
                <w:rFonts w:cs="Arial"/>
                <w:szCs w:val="20"/>
              </w:rPr>
              <w:t>34</w:t>
            </w:r>
          </w:p>
        </w:tc>
      </w:tr>
      <w:tr w:rsidR="007E56CC" w:rsidRPr="00324D23" w:rsidTr="00D925F5">
        <w:trPr>
          <w:cnfStyle w:val="000000010000" w:firstRow="0" w:lastRow="0" w:firstColumn="0" w:lastColumn="0" w:oddVBand="0" w:evenVBand="0" w:oddHBand="0" w:evenHBand="1" w:firstRowFirstColumn="0" w:firstRowLastColumn="0" w:lastRowFirstColumn="0" w:lastRowLastColumn="0"/>
          <w:trHeight w:val="432"/>
        </w:trPr>
        <w:tc>
          <w:tcPr>
            <w:tcW w:w="4225" w:type="dxa"/>
            <w:noWrap/>
            <w:vAlign w:val="center"/>
            <w:hideMark/>
          </w:tcPr>
          <w:p w:rsidR="007E56CC" w:rsidRPr="00E22A3D" w:rsidRDefault="007E56CC" w:rsidP="00D925F5">
            <w:pPr>
              <w:contextualSpacing/>
              <w:rPr>
                <w:rFonts w:eastAsia="Times New Roman" w:cs="Arial"/>
                <w:szCs w:val="20"/>
              </w:rPr>
            </w:pPr>
            <w:r w:rsidRPr="00E22A3D">
              <w:rPr>
                <w:rFonts w:eastAsia="Times New Roman" w:cs="Arial"/>
                <w:szCs w:val="20"/>
              </w:rPr>
              <w:t>Southwestern Indian Polytechnic Institute</w:t>
            </w:r>
          </w:p>
        </w:tc>
        <w:tc>
          <w:tcPr>
            <w:tcW w:w="630" w:type="dxa"/>
            <w:vAlign w:val="center"/>
          </w:tcPr>
          <w:p w:rsidR="007E56CC" w:rsidRPr="00E22A3D" w:rsidRDefault="007E56CC" w:rsidP="00D925F5">
            <w:pPr>
              <w:contextualSpacing/>
              <w:rPr>
                <w:rFonts w:cs="Arial"/>
                <w:szCs w:val="20"/>
              </w:rPr>
            </w:pPr>
            <w:r w:rsidRPr="00E22A3D">
              <w:rPr>
                <w:rFonts w:cs="Arial"/>
                <w:szCs w:val="20"/>
              </w:rPr>
              <w:t>27</w:t>
            </w:r>
          </w:p>
        </w:tc>
      </w:tr>
      <w:tr w:rsidR="007E56CC" w:rsidRPr="00324D23" w:rsidTr="00D925F5">
        <w:trPr>
          <w:cnfStyle w:val="000000100000" w:firstRow="0" w:lastRow="0" w:firstColumn="0" w:lastColumn="0" w:oddVBand="0" w:evenVBand="0" w:oddHBand="1" w:evenHBand="0" w:firstRowFirstColumn="0" w:firstRowLastColumn="0" w:lastRowFirstColumn="0" w:lastRowLastColumn="0"/>
          <w:trHeight w:val="432"/>
        </w:trPr>
        <w:tc>
          <w:tcPr>
            <w:tcW w:w="4225" w:type="dxa"/>
            <w:noWrap/>
            <w:hideMark/>
          </w:tcPr>
          <w:p w:rsidR="007E56CC" w:rsidRPr="00E22A3D" w:rsidRDefault="007E56CC" w:rsidP="00D925F5">
            <w:pPr>
              <w:contextualSpacing/>
              <w:rPr>
                <w:rFonts w:eastAsia="Times New Roman" w:cs="Arial"/>
                <w:szCs w:val="20"/>
              </w:rPr>
            </w:pPr>
            <w:r w:rsidRPr="00E22A3D">
              <w:rPr>
                <w:rFonts w:eastAsia="Times New Roman" w:cs="Arial"/>
                <w:szCs w:val="20"/>
              </w:rPr>
              <w:t>Luna Community College</w:t>
            </w:r>
          </w:p>
        </w:tc>
        <w:tc>
          <w:tcPr>
            <w:tcW w:w="630" w:type="dxa"/>
          </w:tcPr>
          <w:p w:rsidR="007E56CC" w:rsidRPr="00E22A3D" w:rsidRDefault="007E56CC" w:rsidP="00D925F5">
            <w:pPr>
              <w:contextualSpacing/>
              <w:rPr>
                <w:rFonts w:cs="Arial"/>
                <w:szCs w:val="20"/>
              </w:rPr>
            </w:pPr>
            <w:r w:rsidRPr="00E22A3D">
              <w:rPr>
                <w:rFonts w:cs="Arial"/>
                <w:szCs w:val="20"/>
              </w:rPr>
              <w:t>26</w:t>
            </w:r>
          </w:p>
        </w:tc>
      </w:tr>
      <w:tr w:rsidR="007E56CC" w:rsidRPr="00324D23" w:rsidTr="00D925F5">
        <w:trPr>
          <w:cnfStyle w:val="000000010000" w:firstRow="0" w:lastRow="0" w:firstColumn="0" w:lastColumn="0" w:oddVBand="0" w:evenVBand="0" w:oddHBand="0" w:evenHBand="1" w:firstRowFirstColumn="0" w:firstRowLastColumn="0" w:lastRowFirstColumn="0" w:lastRowLastColumn="0"/>
          <w:trHeight w:val="432"/>
        </w:trPr>
        <w:tc>
          <w:tcPr>
            <w:tcW w:w="4225" w:type="dxa"/>
            <w:noWrap/>
            <w:vAlign w:val="center"/>
            <w:hideMark/>
          </w:tcPr>
          <w:p w:rsidR="007E56CC" w:rsidRPr="00E22A3D" w:rsidRDefault="007E56CC" w:rsidP="00D925F5">
            <w:pPr>
              <w:contextualSpacing/>
              <w:rPr>
                <w:rFonts w:eastAsia="Times New Roman" w:cs="Arial"/>
                <w:szCs w:val="20"/>
              </w:rPr>
            </w:pPr>
            <w:r w:rsidRPr="00E22A3D">
              <w:rPr>
                <w:rFonts w:eastAsia="Times New Roman" w:cs="Arial"/>
                <w:szCs w:val="20"/>
              </w:rPr>
              <w:t>University of New Mexico-Valencia County Campus</w:t>
            </w:r>
          </w:p>
        </w:tc>
        <w:tc>
          <w:tcPr>
            <w:tcW w:w="630" w:type="dxa"/>
            <w:vAlign w:val="center"/>
          </w:tcPr>
          <w:p w:rsidR="007E56CC" w:rsidRPr="00E22A3D" w:rsidRDefault="007E56CC" w:rsidP="00D925F5">
            <w:pPr>
              <w:contextualSpacing/>
              <w:rPr>
                <w:rFonts w:cs="Arial"/>
                <w:szCs w:val="20"/>
              </w:rPr>
            </w:pPr>
            <w:r w:rsidRPr="00E22A3D">
              <w:rPr>
                <w:rFonts w:cs="Arial"/>
                <w:szCs w:val="20"/>
              </w:rPr>
              <w:t>24</w:t>
            </w:r>
          </w:p>
        </w:tc>
      </w:tr>
      <w:tr w:rsidR="007E56CC" w:rsidRPr="00324D23" w:rsidTr="00D925F5">
        <w:trPr>
          <w:cnfStyle w:val="000000100000" w:firstRow="0" w:lastRow="0" w:firstColumn="0" w:lastColumn="0" w:oddVBand="0" w:evenVBand="0" w:oddHBand="1" w:evenHBand="0" w:firstRowFirstColumn="0" w:firstRowLastColumn="0" w:lastRowFirstColumn="0" w:lastRowLastColumn="0"/>
          <w:trHeight w:val="432"/>
        </w:trPr>
        <w:tc>
          <w:tcPr>
            <w:tcW w:w="4225" w:type="dxa"/>
            <w:noWrap/>
            <w:hideMark/>
          </w:tcPr>
          <w:p w:rsidR="007E56CC" w:rsidRPr="00E22A3D" w:rsidRDefault="007E56CC" w:rsidP="00D925F5">
            <w:pPr>
              <w:contextualSpacing/>
              <w:rPr>
                <w:rFonts w:eastAsia="Times New Roman" w:cs="Arial"/>
                <w:szCs w:val="20"/>
              </w:rPr>
            </w:pPr>
            <w:r w:rsidRPr="00E22A3D">
              <w:rPr>
                <w:rFonts w:eastAsia="Times New Roman" w:cs="Arial"/>
                <w:szCs w:val="20"/>
              </w:rPr>
              <w:t>New Mexico State University-Alamogordo</w:t>
            </w:r>
          </w:p>
        </w:tc>
        <w:tc>
          <w:tcPr>
            <w:tcW w:w="630" w:type="dxa"/>
          </w:tcPr>
          <w:p w:rsidR="007E56CC" w:rsidRPr="00E22A3D" w:rsidRDefault="007E56CC" w:rsidP="00D925F5">
            <w:pPr>
              <w:contextualSpacing/>
              <w:rPr>
                <w:rFonts w:cs="Arial"/>
                <w:szCs w:val="20"/>
              </w:rPr>
            </w:pPr>
            <w:r w:rsidRPr="00E22A3D">
              <w:rPr>
                <w:rFonts w:cs="Arial"/>
                <w:szCs w:val="20"/>
              </w:rPr>
              <w:t>21</w:t>
            </w:r>
          </w:p>
        </w:tc>
      </w:tr>
      <w:tr w:rsidR="007E56CC" w:rsidRPr="00324D23" w:rsidTr="00D925F5">
        <w:trPr>
          <w:cnfStyle w:val="000000010000" w:firstRow="0" w:lastRow="0" w:firstColumn="0" w:lastColumn="0" w:oddVBand="0" w:evenVBand="0" w:oddHBand="0" w:evenHBand="1" w:firstRowFirstColumn="0" w:firstRowLastColumn="0" w:lastRowFirstColumn="0" w:lastRowLastColumn="0"/>
          <w:trHeight w:val="432"/>
        </w:trPr>
        <w:tc>
          <w:tcPr>
            <w:tcW w:w="4225" w:type="dxa"/>
            <w:noWrap/>
            <w:vAlign w:val="center"/>
            <w:hideMark/>
          </w:tcPr>
          <w:p w:rsidR="007E56CC" w:rsidRPr="00E22A3D" w:rsidRDefault="007E56CC" w:rsidP="00D925F5">
            <w:pPr>
              <w:contextualSpacing/>
              <w:rPr>
                <w:rFonts w:eastAsia="Times New Roman" w:cs="Arial"/>
                <w:szCs w:val="20"/>
              </w:rPr>
            </w:pPr>
            <w:r w:rsidRPr="00E22A3D">
              <w:rPr>
                <w:rFonts w:eastAsia="Times New Roman" w:cs="Arial"/>
                <w:szCs w:val="20"/>
              </w:rPr>
              <w:t>Mesalands Community College</w:t>
            </w:r>
          </w:p>
        </w:tc>
        <w:tc>
          <w:tcPr>
            <w:tcW w:w="630" w:type="dxa"/>
            <w:vAlign w:val="center"/>
          </w:tcPr>
          <w:p w:rsidR="007E56CC" w:rsidRPr="00E22A3D" w:rsidRDefault="007E56CC" w:rsidP="00D925F5">
            <w:pPr>
              <w:contextualSpacing/>
              <w:rPr>
                <w:rFonts w:cs="Arial"/>
                <w:szCs w:val="20"/>
              </w:rPr>
            </w:pPr>
            <w:r w:rsidRPr="00E22A3D">
              <w:rPr>
                <w:rFonts w:cs="Arial"/>
                <w:szCs w:val="20"/>
              </w:rPr>
              <w:t>21</w:t>
            </w:r>
          </w:p>
        </w:tc>
      </w:tr>
      <w:tr w:rsidR="007E56CC" w:rsidRPr="00324D23" w:rsidTr="00D925F5">
        <w:trPr>
          <w:cnfStyle w:val="000000100000" w:firstRow="0" w:lastRow="0" w:firstColumn="0" w:lastColumn="0" w:oddVBand="0" w:evenVBand="0" w:oddHBand="1" w:evenHBand="0" w:firstRowFirstColumn="0" w:firstRowLastColumn="0" w:lastRowFirstColumn="0" w:lastRowLastColumn="0"/>
          <w:trHeight w:val="432"/>
        </w:trPr>
        <w:tc>
          <w:tcPr>
            <w:tcW w:w="4225" w:type="dxa"/>
            <w:noWrap/>
            <w:hideMark/>
          </w:tcPr>
          <w:p w:rsidR="007E56CC" w:rsidRPr="00E22A3D" w:rsidRDefault="007E56CC" w:rsidP="00D925F5">
            <w:pPr>
              <w:contextualSpacing/>
              <w:rPr>
                <w:rFonts w:eastAsia="Times New Roman" w:cs="Arial"/>
                <w:szCs w:val="20"/>
              </w:rPr>
            </w:pPr>
            <w:r w:rsidRPr="00E22A3D">
              <w:rPr>
                <w:rFonts w:eastAsia="Times New Roman" w:cs="Arial"/>
                <w:szCs w:val="20"/>
              </w:rPr>
              <w:t>New Mexico State University-Carlsbad</w:t>
            </w:r>
          </w:p>
        </w:tc>
        <w:tc>
          <w:tcPr>
            <w:tcW w:w="630" w:type="dxa"/>
          </w:tcPr>
          <w:p w:rsidR="007E56CC" w:rsidRPr="00E22A3D" w:rsidRDefault="007E56CC" w:rsidP="00D925F5">
            <w:pPr>
              <w:contextualSpacing/>
              <w:rPr>
                <w:rFonts w:cs="Arial"/>
                <w:szCs w:val="20"/>
              </w:rPr>
            </w:pPr>
            <w:r w:rsidRPr="00E22A3D">
              <w:rPr>
                <w:rFonts w:cs="Arial"/>
                <w:szCs w:val="20"/>
              </w:rPr>
              <w:t>16</w:t>
            </w:r>
          </w:p>
        </w:tc>
      </w:tr>
      <w:tr w:rsidR="007E56CC" w:rsidRPr="00324D23" w:rsidTr="00D925F5">
        <w:trPr>
          <w:cnfStyle w:val="000000010000" w:firstRow="0" w:lastRow="0" w:firstColumn="0" w:lastColumn="0" w:oddVBand="0" w:evenVBand="0" w:oddHBand="0" w:evenHBand="1" w:firstRowFirstColumn="0" w:firstRowLastColumn="0" w:lastRowFirstColumn="0" w:lastRowLastColumn="0"/>
          <w:trHeight w:val="432"/>
        </w:trPr>
        <w:tc>
          <w:tcPr>
            <w:tcW w:w="4225" w:type="dxa"/>
            <w:noWrap/>
            <w:vAlign w:val="center"/>
            <w:hideMark/>
          </w:tcPr>
          <w:p w:rsidR="007E56CC" w:rsidRPr="00E22A3D" w:rsidRDefault="007E56CC" w:rsidP="00D925F5">
            <w:pPr>
              <w:contextualSpacing/>
              <w:rPr>
                <w:rFonts w:eastAsia="Times New Roman" w:cs="Arial"/>
                <w:szCs w:val="20"/>
              </w:rPr>
            </w:pPr>
            <w:r w:rsidRPr="00E22A3D">
              <w:rPr>
                <w:rFonts w:eastAsia="Times New Roman" w:cs="Arial"/>
                <w:szCs w:val="20"/>
              </w:rPr>
              <w:t>University of New Mexico-Taos Campus</w:t>
            </w:r>
          </w:p>
        </w:tc>
        <w:tc>
          <w:tcPr>
            <w:tcW w:w="630" w:type="dxa"/>
            <w:vAlign w:val="center"/>
          </w:tcPr>
          <w:p w:rsidR="007E56CC" w:rsidRPr="00E22A3D" w:rsidRDefault="007E56CC" w:rsidP="00D925F5">
            <w:pPr>
              <w:contextualSpacing/>
              <w:rPr>
                <w:rFonts w:cs="Arial"/>
                <w:szCs w:val="20"/>
              </w:rPr>
            </w:pPr>
            <w:r w:rsidRPr="00E22A3D">
              <w:rPr>
                <w:rFonts w:cs="Arial"/>
                <w:szCs w:val="20"/>
              </w:rPr>
              <w:t>12</w:t>
            </w:r>
          </w:p>
        </w:tc>
      </w:tr>
      <w:tr w:rsidR="007E56CC" w:rsidRPr="00324D23" w:rsidTr="00D925F5">
        <w:trPr>
          <w:cnfStyle w:val="000000100000" w:firstRow="0" w:lastRow="0" w:firstColumn="0" w:lastColumn="0" w:oddVBand="0" w:evenVBand="0" w:oddHBand="1" w:evenHBand="0" w:firstRowFirstColumn="0" w:firstRowLastColumn="0" w:lastRowFirstColumn="0" w:lastRowLastColumn="0"/>
          <w:trHeight w:val="432"/>
        </w:trPr>
        <w:tc>
          <w:tcPr>
            <w:tcW w:w="4225" w:type="dxa"/>
            <w:noWrap/>
            <w:hideMark/>
          </w:tcPr>
          <w:p w:rsidR="007E56CC" w:rsidRPr="00E22A3D" w:rsidRDefault="007E56CC" w:rsidP="00D925F5">
            <w:pPr>
              <w:contextualSpacing/>
              <w:rPr>
                <w:rFonts w:eastAsia="Times New Roman" w:cs="Arial"/>
                <w:szCs w:val="20"/>
              </w:rPr>
            </w:pPr>
            <w:r w:rsidRPr="00E22A3D">
              <w:rPr>
                <w:rFonts w:eastAsia="Times New Roman" w:cs="Arial"/>
                <w:szCs w:val="20"/>
              </w:rPr>
              <w:t>Brookline College-Albuquerque</w:t>
            </w:r>
          </w:p>
        </w:tc>
        <w:tc>
          <w:tcPr>
            <w:tcW w:w="630" w:type="dxa"/>
          </w:tcPr>
          <w:p w:rsidR="007E56CC" w:rsidRPr="00E22A3D" w:rsidRDefault="007E56CC" w:rsidP="00D925F5">
            <w:pPr>
              <w:contextualSpacing/>
              <w:rPr>
                <w:rFonts w:cs="Arial"/>
                <w:szCs w:val="20"/>
              </w:rPr>
            </w:pPr>
            <w:r w:rsidRPr="00E22A3D">
              <w:rPr>
                <w:rFonts w:cs="Arial"/>
                <w:szCs w:val="20"/>
              </w:rPr>
              <w:t>7</w:t>
            </w:r>
          </w:p>
        </w:tc>
      </w:tr>
      <w:tr w:rsidR="007E56CC" w:rsidRPr="00324D23" w:rsidTr="00D925F5">
        <w:trPr>
          <w:cnfStyle w:val="000000010000" w:firstRow="0" w:lastRow="0" w:firstColumn="0" w:lastColumn="0" w:oddVBand="0" w:evenVBand="0" w:oddHBand="0" w:evenHBand="1" w:firstRowFirstColumn="0" w:firstRowLastColumn="0" w:lastRowFirstColumn="0" w:lastRowLastColumn="0"/>
          <w:trHeight w:val="432"/>
        </w:trPr>
        <w:tc>
          <w:tcPr>
            <w:tcW w:w="4225" w:type="dxa"/>
            <w:noWrap/>
            <w:vAlign w:val="center"/>
            <w:hideMark/>
          </w:tcPr>
          <w:p w:rsidR="007E56CC" w:rsidRPr="00E22A3D" w:rsidRDefault="007E56CC" w:rsidP="00D925F5">
            <w:pPr>
              <w:contextualSpacing/>
              <w:rPr>
                <w:rFonts w:eastAsia="Times New Roman" w:cs="Arial"/>
                <w:szCs w:val="20"/>
              </w:rPr>
            </w:pPr>
            <w:r w:rsidRPr="00E22A3D">
              <w:rPr>
                <w:rFonts w:eastAsia="Times New Roman" w:cs="Arial"/>
                <w:szCs w:val="20"/>
              </w:rPr>
              <w:t>University of New Mexico-Los Alamos Campus</w:t>
            </w:r>
          </w:p>
        </w:tc>
        <w:tc>
          <w:tcPr>
            <w:tcW w:w="630" w:type="dxa"/>
            <w:vAlign w:val="center"/>
          </w:tcPr>
          <w:p w:rsidR="007E56CC" w:rsidRPr="00E22A3D" w:rsidRDefault="007E56CC" w:rsidP="00D925F5">
            <w:pPr>
              <w:contextualSpacing/>
              <w:rPr>
                <w:rFonts w:cs="Arial"/>
                <w:szCs w:val="20"/>
              </w:rPr>
            </w:pPr>
            <w:r w:rsidRPr="00E22A3D">
              <w:rPr>
                <w:rFonts w:cs="Arial"/>
                <w:szCs w:val="20"/>
              </w:rPr>
              <w:t>7</w:t>
            </w:r>
          </w:p>
        </w:tc>
      </w:tr>
      <w:tr w:rsidR="007E56CC" w:rsidRPr="00324D23" w:rsidTr="00D925F5">
        <w:trPr>
          <w:cnfStyle w:val="000000100000" w:firstRow="0" w:lastRow="0" w:firstColumn="0" w:lastColumn="0" w:oddVBand="0" w:evenVBand="0" w:oddHBand="1" w:evenHBand="0" w:firstRowFirstColumn="0" w:firstRowLastColumn="0" w:lastRowFirstColumn="0" w:lastRowLastColumn="0"/>
          <w:trHeight w:val="432"/>
        </w:trPr>
        <w:tc>
          <w:tcPr>
            <w:tcW w:w="4225" w:type="dxa"/>
            <w:noWrap/>
            <w:hideMark/>
          </w:tcPr>
          <w:p w:rsidR="007E56CC" w:rsidRPr="00E22A3D" w:rsidRDefault="007E56CC" w:rsidP="00D925F5">
            <w:pPr>
              <w:contextualSpacing/>
              <w:rPr>
                <w:rFonts w:eastAsia="Times New Roman" w:cs="Arial"/>
                <w:szCs w:val="20"/>
              </w:rPr>
            </w:pPr>
            <w:r w:rsidRPr="00E22A3D">
              <w:rPr>
                <w:rFonts w:eastAsia="Times New Roman" w:cs="Arial"/>
                <w:szCs w:val="20"/>
              </w:rPr>
              <w:t>Eastern New Mexico University-Ruidoso Campus</w:t>
            </w:r>
          </w:p>
        </w:tc>
        <w:tc>
          <w:tcPr>
            <w:tcW w:w="630" w:type="dxa"/>
          </w:tcPr>
          <w:p w:rsidR="007E56CC" w:rsidRPr="00E22A3D" w:rsidRDefault="007E56CC" w:rsidP="00D925F5">
            <w:pPr>
              <w:contextualSpacing/>
              <w:rPr>
                <w:rFonts w:cs="Arial"/>
                <w:szCs w:val="20"/>
              </w:rPr>
            </w:pPr>
            <w:r w:rsidRPr="00E22A3D">
              <w:rPr>
                <w:rFonts w:cs="Arial"/>
                <w:szCs w:val="20"/>
              </w:rPr>
              <w:t>7</w:t>
            </w:r>
          </w:p>
        </w:tc>
      </w:tr>
      <w:tr w:rsidR="007E56CC" w:rsidRPr="00324D23" w:rsidTr="00D925F5">
        <w:trPr>
          <w:cnfStyle w:val="000000010000" w:firstRow="0" w:lastRow="0" w:firstColumn="0" w:lastColumn="0" w:oddVBand="0" w:evenVBand="0" w:oddHBand="0" w:evenHBand="1" w:firstRowFirstColumn="0" w:firstRowLastColumn="0" w:lastRowFirstColumn="0" w:lastRowLastColumn="0"/>
          <w:trHeight w:val="432"/>
        </w:trPr>
        <w:tc>
          <w:tcPr>
            <w:tcW w:w="4225" w:type="dxa"/>
            <w:noWrap/>
            <w:vAlign w:val="center"/>
            <w:hideMark/>
          </w:tcPr>
          <w:p w:rsidR="007E56CC" w:rsidRPr="00E22A3D" w:rsidRDefault="007E56CC" w:rsidP="00D925F5">
            <w:pPr>
              <w:contextualSpacing/>
              <w:rPr>
                <w:rFonts w:eastAsia="Times New Roman" w:cs="Arial"/>
                <w:szCs w:val="20"/>
              </w:rPr>
            </w:pPr>
            <w:r w:rsidRPr="00E22A3D">
              <w:rPr>
                <w:rFonts w:eastAsia="Times New Roman" w:cs="Arial"/>
                <w:szCs w:val="20"/>
              </w:rPr>
              <w:t>Institute of American Indian and Alaska Native Culture</w:t>
            </w:r>
          </w:p>
        </w:tc>
        <w:tc>
          <w:tcPr>
            <w:tcW w:w="630" w:type="dxa"/>
            <w:vAlign w:val="center"/>
          </w:tcPr>
          <w:p w:rsidR="007E56CC" w:rsidRPr="00E22A3D" w:rsidRDefault="007E56CC" w:rsidP="00D925F5">
            <w:pPr>
              <w:contextualSpacing/>
              <w:rPr>
                <w:rFonts w:cs="Arial"/>
                <w:szCs w:val="20"/>
              </w:rPr>
            </w:pPr>
            <w:r w:rsidRPr="00E22A3D">
              <w:rPr>
                <w:rFonts w:cs="Arial"/>
                <w:szCs w:val="20"/>
              </w:rPr>
              <w:t>4</w:t>
            </w:r>
          </w:p>
        </w:tc>
      </w:tr>
      <w:tr w:rsidR="007E56CC" w:rsidRPr="00324D23" w:rsidTr="00D925F5">
        <w:trPr>
          <w:cnfStyle w:val="000000100000" w:firstRow="0" w:lastRow="0" w:firstColumn="0" w:lastColumn="0" w:oddVBand="0" w:evenVBand="0" w:oddHBand="1" w:evenHBand="0" w:firstRowFirstColumn="0" w:firstRowLastColumn="0" w:lastRowFirstColumn="0" w:lastRowLastColumn="0"/>
          <w:trHeight w:val="432"/>
        </w:trPr>
        <w:tc>
          <w:tcPr>
            <w:tcW w:w="4225" w:type="dxa"/>
            <w:noWrap/>
            <w:hideMark/>
          </w:tcPr>
          <w:p w:rsidR="007E56CC" w:rsidRPr="00E22A3D" w:rsidRDefault="007E56CC" w:rsidP="00D925F5">
            <w:pPr>
              <w:contextualSpacing/>
              <w:rPr>
                <w:rFonts w:eastAsia="Times New Roman" w:cs="Arial"/>
                <w:szCs w:val="20"/>
              </w:rPr>
            </w:pPr>
            <w:r w:rsidRPr="00E22A3D">
              <w:rPr>
                <w:rFonts w:eastAsia="Times New Roman" w:cs="Arial"/>
                <w:szCs w:val="20"/>
              </w:rPr>
              <w:t>New Mexico Junior College</w:t>
            </w:r>
          </w:p>
        </w:tc>
        <w:tc>
          <w:tcPr>
            <w:tcW w:w="630" w:type="dxa"/>
          </w:tcPr>
          <w:p w:rsidR="007E56CC" w:rsidRPr="00E22A3D" w:rsidRDefault="007E56CC" w:rsidP="00D925F5">
            <w:pPr>
              <w:contextualSpacing/>
              <w:rPr>
                <w:rFonts w:cs="Arial"/>
                <w:szCs w:val="20"/>
              </w:rPr>
            </w:pPr>
            <w:r w:rsidRPr="00E22A3D">
              <w:rPr>
                <w:rFonts w:cs="Arial"/>
                <w:szCs w:val="20"/>
              </w:rPr>
              <w:t>2</w:t>
            </w:r>
          </w:p>
        </w:tc>
      </w:tr>
      <w:tr w:rsidR="007E56CC" w:rsidRPr="00324D23" w:rsidTr="00D925F5">
        <w:trPr>
          <w:cnfStyle w:val="000000010000" w:firstRow="0" w:lastRow="0" w:firstColumn="0" w:lastColumn="0" w:oddVBand="0" w:evenVBand="0" w:oddHBand="0" w:evenHBand="1" w:firstRowFirstColumn="0" w:firstRowLastColumn="0" w:lastRowFirstColumn="0" w:lastRowLastColumn="0"/>
          <w:trHeight w:val="432"/>
        </w:trPr>
        <w:tc>
          <w:tcPr>
            <w:tcW w:w="4225" w:type="dxa"/>
            <w:noWrap/>
            <w:vAlign w:val="center"/>
            <w:hideMark/>
          </w:tcPr>
          <w:p w:rsidR="007E56CC" w:rsidRPr="00E22A3D" w:rsidRDefault="007E56CC" w:rsidP="00D925F5">
            <w:pPr>
              <w:contextualSpacing/>
              <w:rPr>
                <w:rFonts w:eastAsia="Times New Roman" w:cs="Arial"/>
                <w:szCs w:val="20"/>
              </w:rPr>
            </w:pPr>
            <w:r w:rsidRPr="00E22A3D">
              <w:rPr>
                <w:rFonts w:eastAsia="Times New Roman" w:cs="Arial"/>
                <w:szCs w:val="20"/>
              </w:rPr>
              <w:t>New Mexico State University-Grants</w:t>
            </w:r>
          </w:p>
        </w:tc>
        <w:tc>
          <w:tcPr>
            <w:tcW w:w="630" w:type="dxa"/>
            <w:vAlign w:val="center"/>
          </w:tcPr>
          <w:p w:rsidR="007E56CC" w:rsidRPr="00E22A3D" w:rsidRDefault="007E56CC" w:rsidP="00D925F5">
            <w:pPr>
              <w:contextualSpacing/>
              <w:rPr>
                <w:rFonts w:cs="Arial"/>
                <w:szCs w:val="20"/>
              </w:rPr>
            </w:pPr>
            <w:r w:rsidRPr="00E22A3D">
              <w:rPr>
                <w:rFonts w:cs="Arial"/>
                <w:szCs w:val="20"/>
              </w:rPr>
              <w:t>1</w:t>
            </w:r>
          </w:p>
        </w:tc>
      </w:tr>
    </w:tbl>
    <w:tbl>
      <w:tblPr>
        <w:tblStyle w:val="Standard"/>
        <w:tblpPr w:leftFromText="187" w:rightFromText="187" w:topFromText="778" w:vertAnchor="page" w:horzAnchor="margin" w:tblpXSpec="right" w:tblpY="2533"/>
        <w:tblW w:w="0" w:type="auto"/>
        <w:tblLook w:val="04A0" w:firstRow="1" w:lastRow="0" w:firstColumn="1" w:lastColumn="0" w:noHBand="0" w:noVBand="1"/>
      </w:tblPr>
      <w:tblGrid>
        <w:gridCol w:w="3510"/>
        <w:gridCol w:w="450"/>
      </w:tblGrid>
      <w:tr w:rsidR="007E56CC" w:rsidRPr="00066BF2" w:rsidTr="00D925F5">
        <w:trPr>
          <w:cnfStyle w:val="100000000000" w:firstRow="1" w:lastRow="0" w:firstColumn="0" w:lastColumn="0" w:oddVBand="0" w:evenVBand="0" w:oddHBand="0" w:evenHBand="0" w:firstRowFirstColumn="0" w:firstRowLastColumn="0" w:lastRowFirstColumn="0" w:lastRowLastColumn="0"/>
          <w:trHeight w:val="432"/>
        </w:trPr>
        <w:tc>
          <w:tcPr>
            <w:tcW w:w="3510" w:type="dxa"/>
            <w:noWrap/>
          </w:tcPr>
          <w:p w:rsidR="007E56CC" w:rsidRPr="00E22A3D" w:rsidRDefault="007E56CC" w:rsidP="00D925F5">
            <w:pPr>
              <w:contextualSpacing/>
              <w:rPr>
                <w:rFonts w:eastAsia="Times New Roman" w:cs="Arial"/>
                <w:sz w:val="20"/>
                <w:szCs w:val="20"/>
              </w:rPr>
            </w:pPr>
            <w:r w:rsidRPr="00E22A3D">
              <w:rPr>
                <w:rFonts w:eastAsia="Times New Roman" w:cs="Arial"/>
                <w:sz w:val="20"/>
                <w:szCs w:val="20"/>
              </w:rPr>
              <w:t>Bachelor’s degrees or higher</w:t>
            </w:r>
          </w:p>
        </w:tc>
        <w:tc>
          <w:tcPr>
            <w:tcW w:w="450" w:type="dxa"/>
          </w:tcPr>
          <w:p w:rsidR="007E56CC" w:rsidRPr="00E22A3D" w:rsidRDefault="007E56CC" w:rsidP="00D925F5">
            <w:pPr>
              <w:contextualSpacing/>
              <w:jc w:val="right"/>
              <w:rPr>
                <w:rFonts w:cs="Arial"/>
                <w:sz w:val="20"/>
                <w:szCs w:val="20"/>
              </w:rPr>
            </w:pPr>
          </w:p>
        </w:tc>
      </w:tr>
      <w:tr w:rsidR="007E56CC" w:rsidRPr="00066BF2" w:rsidTr="00D925F5">
        <w:trPr>
          <w:cnfStyle w:val="000000100000" w:firstRow="0" w:lastRow="0" w:firstColumn="0" w:lastColumn="0" w:oddVBand="0" w:evenVBand="0" w:oddHBand="1" w:evenHBand="0" w:firstRowFirstColumn="0" w:firstRowLastColumn="0" w:lastRowFirstColumn="0" w:lastRowLastColumn="0"/>
          <w:trHeight w:val="432"/>
        </w:trPr>
        <w:tc>
          <w:tcPr>
            <w:tcW w:w="3510" w:type="dxa"/>
            <w:noWrap/>
            <w:hideMark/>
          </w:tcPr>
          <w:p w:rsidR="007E56CC" w:rsidRPr="00E22A3D" w:rsidRDefault="007E56CC" w:rsidP="00D925F5">
            <w:pPr>
              <w:contextualSpacing/>
              <w:rPr>
                <w:rFonts w:eastAsia="Times New Roman" w:cs="Arial"/>
                <w:szCs w:val="20"/>
              </w:rPr>
            </w:pPr>
            <w:r w:rsidRPr="00E22A3D">
              <w:rPr>
                <w:rFonts w:eastAsia="Times New Roman" w:cs="Arial"/>
                <w:szCs w:val="20"/>
              </w:rPr>
              <w:t>Western New Mexico University</w:t>
            </w:r>
          </w:p>
        </w:tc>
        <w:tc>
          <w:tcPr>
            <w:tcW w:w="450" w:type="dxa"/>
          </w:tcPr>
          <w:p w:rsidR="007E56CC" w:rsidRPr="00E22A3D" w:rsidRDefault="007E56CC" w:rsidP="00D925F5">
            <w:pPr>
              <w:contextualSpacing/>
              <w:jc w:val="center"/>
              <w:rPr>
                <w:rFonts w:cs="Arial"/>
                <w:szCs w:val="20"/>
              </w:rPr>
            </w:pPr>
          </w:p>
        </w:tc>
      </w:tr>
      <w:tr w:rsidR="007E56CC" w:rsidRPr="00066BF2" w:rsidTr="00D925F5">
        <w:trPr>
          <w:cnfStyle w:val="000000010000" w:firstRow="0" w:lastRow="0" w:firstColumn="0" w:lastColumn="0" w:oddVBand="0" w:evenVBand="0" w:oddHBand="0" w:evenHBand="1" w:firstRowFirstColumn="0" w:firstRowLastColumn="0" w:lastRowFirstColumn="0" w:lastRowLastColumn="0"/>
          <w:trHeight w:val="432"/>
        </w:trPr>
        <w:tc>
          <w:tcPr>
            <w:tcW w:w="3510" w:type="dxa"/>
            <w:noWrap/>
            <w:vAlign w:val="center"/>
            <w:hideMark/>
          </w:tcPr>
          <w:p w:rsidR="007E56CC" w:rsidRPr="00E22A3D" w:rsidRDefault="007E56CC" w:rsidP="00D925F5">
            <w:pPr>
              <w:contextualSpacing/>
              <w:rPr>
                <w:rFonts w:eastAsia="Times New Roman" w:cs="Arial"/>
                <w:szCs w:val="20"/>
              </w:rPr>
            </w:pPr>
            <w:r w:rsidRPr="00E22A3D">
              <w:rPr>
                <w:rFonts w:eastAsia="Times New Roman" w:cs="Arial"/>
                <w:szCs w:val="20"/>
              </w:rPr>
              <w:t>Northern New Mexico College</w:t>
            </w:r>
          </w:p>
        </w:tc>
        <w:tc>
          <w:tcPr>
            <w:tcW w:w="450" w:type="dxa"/>
            <w:vAlign w:val="center"/>
          </w:tcPr>
          <w:p w:rsidR="007E56CC" w:rsidRPr="00E22A3D" w:rsidRDefault="007E56CC" w:rsidP="00D925F5">
            <w:pPr>
              <w:contextualSpacing/>
              <w:jc w:val="center"/>
              <w:rPr>
                <w:rFonts w:cs="Arial"/>
                <w:szCs w:val="20"/>
              </w:rPr>
            </w:pPr>
          </w:p>
        </w:tc>
      </w:tr>
      <w:tr w:rsidR="007E56CC" w:rsidRPr="00066BF2" w:rsidTr="00D925F5">
        <w:trPr>
          <w:cnfStyle w:val="000000100000" w:firstRow="0" w:lastRow="0" w:firstColumn="0" w:lastColumn="0" w:oddVBand="0" w:evenVBand="0" w:oddHBand="1" w:evenHBand="0" w:firstRowFirstColumn="0" w:firstRowLastColumn="0" w:lastRowFirstColumn="0" w:lastRowLastColumn="0"/>
          <w:trHeight w:val="432"/>
        </w:trPr>
        <w:tc>
          <w:tcPr>
            <w:tcW w:w="3510" w:type="dxa"/>
            <w:noWrap/>
            <w:hideMark/>
          </w:tcPr>
          <w:p w:rsidR="007E56CC" w:rsidRPr="00E22A3D" w:rsidRDefault="007E56CC" w:rsidP="00D925F5">
            <w:pPr>
              <w:contextualSpacing/>
              <w:rPr>
                <w:rFonts w:eastAsia="Times New Roman" w:cs="Arial"/>
                <w:szCs w:val="20"/>
              </w:rPr>
            </w:pPr>
            <w:r w:rsidRPr="00E22A3D">
              <w:rPr>
                <w:rFonts w:eastAsia="Times New Roman" w:cs="Arial"/>
                <w:szCs w:val="20"/>
              </w:rPr>
              <w:t>University of the Southwest</w:t>
            </w:r>
          </w:p>
        </w:tc>
        <w:tc>
          <w:tcPr>
            <w:tcW w:w="450" w:type="dxa"/>
          </w:tcPr>
          <w:p w:rsidR="007E56CC" w:rsidRPr="00E22A3D" w:rsidRDefault="007E56CC" w:rsidP="00D925F5">
            <w:pPr>
              <w:contextualSpacing/>
              <w:jc w:val="center"/>
              <w:rPr>
                <w:rFonts w:cs="Arial"/>
                <w:szCs w:val="20"/>
              </w:rPr>
            </w:pPr>
            <w:r w:rsidRPr="00E22A3D">
              <w:rPr>
                <w:rFonts w:cs="Arial"/>
                <w:szCs w:val="20"/>
              </w:rPr>
              <w:t>49</w:t>
            </w:r>
          </w:p>
        </w:tc>
      </w:tr>
      <w:tr w:rsidR="007E56CC" w:rsidRPr="00066BF2" w:rsidTr="00D925F5">
        <w:trPr>
          <w:cnfStyle w:val="000000010000" w:firstRow="0" w:lastRow="0" w:firstColumn="0" w:lastColumn="0" w:oddVBand="0" w:evenVBand="0" w:oddHBand="0" w:evenHBand="1" w:firstRowFirstColumn="0" w:firstRowLastColumn="0" w:lastRowFirstColumn="0" w:lastRowLastColumn="0"/>
          <w:trHeight w:val="432"/>
        </w:trPr>
        <w:tc>
          <w:tcPr>
            <w:tcW w:w="3510" w:type="dxa"/>
            <w:noWrap/>
            <w:vAlign w:val="center"/>
            <w:hideMark/>
          </w:tcPr>
          <w:p w:rsidR="007E56CC" w:rsidRPr="00E22A3D" w:rsidRDefault="007E56CC" w:rsidP="00D925F5">
            <w:pPr>
              <w:contextualSpacing/>
              <w:rPr>
                <w:rFonts w:eastAsia="Times New Roman" w:cs="Arial"/>
                <w:szCs w:val="20"/>
              </w:rPr>
            </w:pPr>
            <w:r w:rsidRPr="00E22A3D">
              <w:rPr>
                <w:rFonts w:eastAsia="Times New Roman" w:cs="Arial"/>
                <w:szCs w:val="20"/>
              </w:rPr>
              <w:t>National American University-Albuquerque West</w:t>
            </w:r>
          </w:p>
        </w:tc>
        <w:tc>
          <w:tcPr>
            <w:tcW w:w="450" w:type="dxa"/>
            <w:vAlign w:val="center"/>
          </w:tcPr>
          <w:p w:rsidR="007E56CC" w:rsidRPr="00E22A3D" w:rsidRDefault="007E56CC" w:rsidP="00D925F5">
            <w:pPr>
              <w:contextualSpacing/>
              <w:jc w:val="center"/>
              <w:rPr>
                <w:rFonts w:cs="Arial"/>
                <w:szCs w:val="20"/>
              </w:rPr>
            </w:pPr>
          </w:p>
        </w:tc>
      </w:tr>
      <w:tr w:rsidR="007E56CC" w:rsidRPr="00066BF2" w:rsidTr="00D925F5">
        <w:trPr>
          <w:cnfStyle w:val="000000100000" w:firstRow="0" w:lastRow="0" w:firstColumn="0" w:lastColumn="0" w:oddVBand="0" w:evenVBand="0" w:oddHBand="1" w:evenHBand="0" w:firstRowFirstColumn="0" w:firstRowLastColumn="0" w:lastRowFirstColumn="0" w:lastRowLastColumn="0"/>
          <w:trHeight w:val="432"/>
        </w:trPr>
        <w:tc>
          <w:tcPr>
            <w:tcW w:w="3510" w:type="dxa"/>
            <w:noWrap/>
            <w:hideMark/>
          </w:tcPr>
          <w:p w:rsidR="007E56CC" w:rsidRPr="00E22A3D" w:rsidRDefault="007E56CC" w:rsidP="00D925F5">
            <w:pPr>
              <w:contextualSpacing/>
              <w:rPr>
                <w:rFonts w:eastAsia="Times New Roman" w:cs="Arial"/>
                <w:szCs w:val="20"/>
              </w:rPr>
            </w:pPr>
            <w:r w:rsidRPr="00E22A3D">
              <w:rPr>
                <w:rFonts w:eastAsia="Times New Roman" w:cs="Arial"/>
                <w:szCs w:val="20"/>
              </w:rPr>
              <w:t>Brown Mackie College-Albuquerque</w:t>
            </w:r>
          </w:p>
        </w:tc>
        <w:tc>
          <w:tcPr>
            <w:tcW w:w="450" w:type="dxa"/>
          </w:tcPr>
          <w:p w:rsidR="007E56CC" w:rsidRPr="00E22A3D" w:rsidRDefault="007E56CC" w:rsidP="00D925F5">
            <w:pPr>
              <w:contextualSpacing/>
              <w:jc w:val="center"/>
              <w:rPr>
                <w:rFonts w:cs="Arial"/>
                <w:szCs w:val="20"/>
              </w:rPr>
            </w:pPr>
            <w:r w:rsidRPr="00E22A3D">
              <w:rPr>
                <w:rFonts w:cs="Arial"/>
                <w:szCs w:val="20"/>
              </w:rPr>
              <w:t>33</w:t>
            </w:r>
          </w:p>
        </w:tc>
      </w:tr>
      <w:tr w:rsidR="007E56CC" w:rsidRPr="00066BF2" w:rsidTr="00D925F5">
        <w:trPr>
          <w:cnfStyle w:val="000000010000" w:firstRow="0" w:lastRow="0" w:firstColumn="0" w:lastColumn="0" w:oddVBand="0" w:evenVBand="0" w:oddHBand="0" w:evenHBand="1" w:firstRowFirstColumn="0" w:firstRowLastColumn="0" w:lastRowFirstColumn="0" w:lastRowLastColumn="0"/>
          <w:trHeight w:val="432"/>
        </w:trPr>
        <w:tc>
          <w:tcPr>
            <w:tcW w:w="3510" w:type="dxa"/>
            <w:noWrap/>
            <w:vAlign w:val="center"/>
            <w:hideMark/>
          </w:tcPr>
          <w:p w:rsidR="007E56CC" w:rsidRPr="00E22A3D" w:rsidRDefault="007E56CC" w:rsidP="00D925F5">
            <w:pPr>
              <w:contextualSpacing/>
              <w:rPr>
                <w:rFonts w:eastAsia="Times New Roman" w:cs="Arial"/>
                <w:szCs w:val="20"/>
              </w:rPr>
            </w:pPr>
            <w:r w:rsidRPr="00E22A3D">
              <w:rPr>
                <w:rFonts w:eastAsia="Times New Roman" w:cs="Arial"/>
                <w:szCs w:val="20"/>
              </w:rPr>
              <w:t>National American University-Albuquerque</w:t>
            </w:r>
          </w:p>
        </w:tc>
        <w:tc>
          <w:tcPr>
            <w:tcW w:w="450" w:type="dxa"/>
            <w:vAlign w:val="center"/>
          </w:tcPr>
          <w:p w:rsidR="007E56CC" w:rsidRPr="00E22A3D" w:rsidRDefault="007E56CC" w:rsidP="00D925F5">
            <w:pPr>
              <w:contextualSpacing/>
              <w:jc w:val="center"/>
              <w:rPr>
                <w:rFonts w:cs="Arial"/>
                <w:szCs w:val="20"/>
              </w:rPr>
            </w:pPr>
          </w:p>
        </w:tc>
      </w:tr>
      <w:tr w:rsidR="007E56CC" w:rsidRPr="00066BF2" w:rsidTr="00D925F5">
        <w:trPr>
          <w:cnfStyle w:val="000000100000" w:firstRow="0" w:lastRow="0" w:firstColumn="0" w:lastColumn="0" w:oddVBand="0" w:evenVBand="0" w:oddHBand="1" w:evenHBand="0" w:firstRowFirstColumn="0" w:firstRowLastColumn="0" w:lastRowFirstColumn="0" w:lastRowLastColumn="0"/>
          <w:trHeight w:val="432"/>
        </w:trPr>
        <w:tc>
          <w:tcPr>
            <w:tcW w:w="3510" w:type="dxa"/>
            <w:noWrap/>
            <w:hideMark/>
          </w:tcPr>
          <w:p w:rsidR="007E56CC" w:rsidRPr="00E22A3D" w:rsidRDefault="007E56CC" w:rsidP="00D925F5">
            <w:pPr>
              <w:contextualSpacing/>
              <w:rPr>
                <w:rFonts w:eastAsia="Times New Roman" w:cs="Arial"/>
                <w:szCs w:val="20"/>
              </w:rPr>
            </w:pPr>
            <w:r w:rsidRPr="00E22A3D">
              <w:rPr>
                <w:rFonts w:eastAsia="Times New Roman" w:cs="Arial"/>
                <w:szCs w:val="20"/>
              </w:rPr>
              <w:t>ITT Technical Institute-Albuquerque</w:t>
            </w:r>
          </w:p>
        </w:tc>
        <w:tc>
          <w:tcPr>
            <w:tcW w:w="450" w:type="dxa"/>
          </w:tcPr>
          <w:p w:rsidR="007E56CC" w:rsidRPr="00E22A3D" w:rsidRDefault="007E56CC" w:rsidP="00D925F5">
            <w:pPr>
              <w:contextualSpacing/>
              <w:jc w:val="center"/>
              <w:rPr>
                <w:rFonts w:cs="Arial"/>
                <w:szCs w:val="20"/>
              </w:rPr>
            </w:pPr>
            <w:r w:rsidRPr="00E22A3D">
              <w:rPr>
                <w:rFonts w:cs="Arial"/>
                <w:szCs w:val="20"/>
              </w:rPr>
              <w:t>14</w:t>
            </w:r>
          </w:p>
        </w:tc>
      </w:tr>
      <w:tr w:rsidR="007E56CC" w:rsidRPr="00066BF2" w:rsidTr="00D925F5">
        <w:trPr>
          <w:cnfStyle w:val="000000010000" w:firstRow="0" w:lastRow="0" w:firstColumn="0" w:lastColumn="0" w:oddVBand="0" w:evenVBand="0" w:oddHBand="0" w:evenHBand="1" w:firstRowFirstColumn="0" w:firstRowLastColumn="0" w:lastRowFirstColumn="0" w:lastRowLastColumn="0"/>
          <w:trHeight w:val="432"/>
        </w:trPr>
        <w:tc>
          <w:tcPr>
            <w:tcW w:w="3510" w:type="dxa"/>
            <w:noWrap/>
            <w:vAlign w:val="center"/>
            <w:hideMark/>
          </w:tcPr>
          <w:p w:rsidR="007E56CC" w:rsidRPr="00E22A3D" w:rsidRDefault="007E56CC" w:rsidP="00D925F5">
            <w:pPr>
              <w:contextualSpacing/>
              <w:rPr>
                <w:rFonts w:eastAsia="Times New Roman" w:cs="Arial"/>
                <w:szCs w:val="20"/>
              </w:rPr>
            </w:pPr>
            <w:r w:rsidRPr="00E22A3D">
              <w:rPr>
                <w:rFonts w:eastAsia="Times New Roman" w:cs="Arial"/>
                <w:szCs w:val="20"/>
              </w:rPr>
              <w:t>New Mexico Institute of Mining and Technology</w:t>
            </w:r>
          </w:p>
        </w:tc>
        <w:tc>
          <w:tcPr>
            <w:tcW w:w="450" w:type="dxa"/>
            <w:vAlign w:val="center"/>
          </w:tcPr>
          <w:p w:rsidR="007E56CC" w:rsidRPr="00E22A3D" w:rsidRDefault="007E56CC" w:rsidP="00D925F5">
            <w:pPr>
              <w:contextualSpacing/>
              <w:jc w:val="center"/>
              <w:rPr>
                <w:rFonts w:cs="Arial"/>
                <w:szCs w:val="20"/>
              </w:rPr>
            </w:pPr>
            <w:r w:rsidRPr="00E22A3D">
              <w:rPr>
                <w:rFonts w:cs="Arial"/>
                <w:szCs w:val="20"/>
              </w:rPr>
              <w:t>4</w:t>
            </w:r>
          </w:p>
        </w:tc>
      </w:tr>
    </w:tbl>
    <w:p w:rsidR="007E56CC" w:rsidRDefault="007E56CC" w:rsidP="007E56CC"/>
    <w:p w:rsidR="007E56CC" w:rsidRDefault="007E56CC" w:rsidP="007E56CC">
      <w:pPr>
        <w:sectPr w:rsidR="007E56CC" w:rsidSect="0055626A">
          <w:pgSz w:w="12240" w:h="15840"/>
          <w:pgMar w:top="1440" w:right="1440" w:bottom="1440" w:left="1440" w:header="720" w:footer="720" w:gutter="0"/>
          <w:cols w:space="720"/>
          <w:docGrid w:linePitch="360"/>
        </w:sectPr>
      </w:pPr>
    </w:p>
    <w:p w:rsidR="003D6F7C" w:rsidRDefault="003D6F7C" w:rsidP="00EF3504">
      <w:pPr>
        <w:pStyle w:val="Heading1"/>
      </w:pPr>
      <w:bookmarkStart w:id="27" w:name="_Toc472687892"/>
      <w:r>
        <w:lastRenderedPageBreak/>
        <w:t>Poverty and Income</w:t>
      </w:r>
      <w:bookmarkEnd w:id="27"/>
    </w:p>
    <w:p w:rsidR="00CE54B0" w:rsidRDefault="00CE54B0">
      <w:r w:rsidRPr="00CE54B0">
        <w:t xml:space="preserve">While the state’s forward-thinking economic development strategies are realizing some successes and significant improvements on some fronts, serious economic, cultural and environmental challenges continue to face families in New Mexico. According to the United States Census Bureau’s 2014 American Community Survey, 24.8% of New Mexico families with children at home were living below the poverty line. </w:t>
      </w:r>
    </w:p>
    <w:p w:rsidR="003D6F7C" w:rsidRDefault="00CE54B0">
      <w:r w:rsidRPr="00CE54B0">
        <w:t>A more detailed look at those data reveal opportunities for the workforce development system to affect a real change in the lives of the state’s most vulnerable populations. For example, among families with at least one American Indian householder, 30.8% are living in poverty. Among households with a female householder and no husband present, a jaw-dropping 45.0% are in poverty. Among these single</w:t>
      </w:r>
      <w:r w:rsidR="00FA352E">
        <w:t>-</w:t>
      </w:r>
      <w:r w:rsidRPr="00CE54B0">
        <w:t>mother households, employment options tend to the lower ranges of the income scale, as evidenced by the fact that 28.9% of single-mother households where the householder worked in the last year are in poverty, including 14.4% of those who worked full-time.</w:t>
      </w:r>
    </w:p>
    <w:p w:rsidR="00327600" w:rsidRDefault="00327600"/>
    <w:tbl>
      <w:tblPr>
        <w:tblStyle w:val="TableGrid"/>
        <w:tblpPr w:leftFromText="180" w:rightFromText="180" w:vertAnchor="text" w:horzAnchor="margin" w:tblpXSpec="right" w:tblpY="5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50"/>
        <w:gridCol w:w="987"/>
        <w:gridCol w:w="1263"/>
      </w:tblGrid>
      <w:tr w:rsidR="00327600" w:rsidRPr="00CE54B0" w:rsidTr="00327600">
        <w:tc>
          <w:tcPr>
            <w:tcW w:w="4500" w:type="dxa"/>
            <w:gridSpan w:val="3"/>
          </w:tcPr>
          <w:p w:rsidR="00327600" w:rsidRPr="00CE54B0" w:rsidRDefault="00327600" w:rsidP="00327600">
            <w:pPr>
              <w:ind w:left="-105"/>
            </w:pPr>
            <w:r w:rsidRPr="00CE54B0">
              <w:rPr>
                <w:b/>
              </w:rPr>
              <w:t xml:space="preserve">Table </w:t>
            </w:r>
            <w:r>
              <w:rPr>
                <w:b/>
              </w:rPr>
              <w:t>two: poverty by educational att</w:t>
            </w:r>
            <w:r w:rsidRPr="00CE54B0">
              <w:rPr>
                <w:b/>
              </w:rPr>
              <w:t>a</w:t>
            </w:r>
            <w:r>
              <w:rPr>
                <w:b/>
              </w:rPr>
              <w:t>i</w:t>
            </w:r>
            <w:r w:rsidRPr="00CE54B0">
              <w:rPr>
                <w:b/>
              </w:rPr>
              <w:t>nment</w:t>
            </w:r>
          </w:p>
        </w:tc>
      </w:tr>
      <w:tr w:rsidR="00327600" w:rsidRPr="00CE54B0" w:rsidTr="00327600">
        <w:trPr>
          <w:trHeight w:val="576"/>
        </w:trPr>
        <w:tc>
          <w:tcPr>
            <w:tcW w:w="2250" w:type="dxa"/>
            <w:shd w:val="clear" w:color="auto" w:fill="A11F35"/>
            <w:vAlign w:val="center"/>
          </w:tcPr>
          <w:p w:rsidR="00327600" w:rsidRPr="00CE54B0" w:rsidRDefault="00327600" w:rsidP="00327600">
            <w:pPr>
              <w:rPr>
                <w:b/>
                <w:color w:val="FFFFFF" w:themeColor="background1"/>
                <w:sz w:val="20"/>
              </w:rPr>
            </w:pPr>
            <w:r w:rsidRPr="00CE54B0">
              <w:rPr>
                <w:b/>
                <w:color w:val="FFFFFF" w:themeColor="background1"/>
                <w:sz w:val="20"/>
              </w:rPr>
              <w:t>Educational attainment of householder</w:t>
            </w:r>
          </w:p>
        </w:tc>
        <w:tc>
          <w:tcPr>
            <w:tcW w:w="987" w:type="dxa"/>
            <w:shd w:val="clear" w:color="auto" w:fill="A11F35"/>
            <w:vAlign w:val="center"/>
          </w:tcPr>
          <w:p w:rsidR="00327600" w:rsidRPr="00CE54B0" w:rsidRDefault="00327600" w:rsidP="00327600">
            <w:pPr>
              <w:jc w:val="center"/>
              <w:rPr>
                <w:b/>
                <w:color w:val="FFFFFF" w:themeColor="background1"/>
                <w:sz w:val="20"/>
              </w:rPr>
            </w:pPr>
            <w:r w:rsidRPr="00CE54B0">
              <w:rPr>
                <w:b/>
                <w:color w:val="FFFFFF" w:themeColor="background1"/>
                <w:sz w:val="20"/>
              </w:rPr>
              <w:t>Total, all families</w:t>
            </w:r>
          </w:p>
        </w:tc>
        <w:tc>
          <w:tcPr>
            <w:tcW w:w="1263" w:type="dxa"/>
            <w:shd w:val="clear" w:color="auto" w:fill="A11F35"/>
            <w:vAlign w:val="center"/>
          </w:tcPr>
          <w:p w:rsidR="00327600" w:rsidRPr="00CE54B0" w:rsidRDefault="00327600" w:rsidP="00327600">
            <w:pPr>
              <w:jc w:val="center"/>
              <w:rPr>
                <w:b/>
                <w:color w:val="FFFFFF" w:themeColor="background1"/>
                <w:sz w:val="20"/>
              </w:rPr>
            </w:pPr>
            <w:r w:rsidRPr="00CE54B0">
              <w:rPr>
                <w:b/>
                <w:color w:val="FFFFFF" w:themeColor="background1"/>
                <w:sz w:val="20"/>
              </w:rPr>
              <w:t>% below poverty line</w:t>
            </w:r>
          </w:p>
        </w:tc>
      </w:tr>
      <w:tr w:rsidR="00327600" w:rsidRPr="00CE54B0" w:rsidTr="00327600">
        <w:trPr>
          <w:trHeight w:val="576"/>
        </w:trPr>
        <w:tc>
          <w:tcPr>
            <w:tcW w:w="2250" w:type="dxa"/>
            <w:shd w:val="clear" w:color="auto" w:fill="D9D9D9" w:themeFill="background1" w:themeFillShade="D9"/>
            <w:vAlign w:val="center"/>
          </w:tcPr>
          <w:p w:rsidR="00327600" w:rsidRPr="00CE54B0" w:rsidRDefault="00327600" w:rsidP="00327600">
            <w:pPr>
              <w:rPr>
                <w:sz w:val="20"/>
              </w:rPr>
            </w:pPr>
            <w:r w:rsidRPr="00CE54B0">
              <w:rPr>
                <w:sz w:val="20"/>
              </w:rPr>
              <w:t>Less than high school</w:t>
            </w:r>
          </w:p>
        </w:tc>
        <w:tc>
          <w:tcPr>
            <w:tcW w:w="987" w:type="dxa"/>
            <w:shd w:val="clear" w:color="auto" w:fill="D9D9D9" w:themeFill="background1" w:themeFillShade="D9"/>
            <w:vAlign w:val="center"/>
          </w:tcPr>
          <w:p w:rsidR="00327600" w:rsidRPr="00CE54B0" w:rsidRDefault="00327600" w:rsidP="00327600">
            <w:pPr>
              <w:jc w:val="center"/>
              <w:rPr>
                <w:sz w:val="20"/>
              </w:rPr>
            </w:pPr>
            <w:r w:rsidRPr="00CE54B0">
              <w:rPr>
                <w:sz w:val="20"/>
              </w:rPr>
              <w:t>73,352</w:t>
            </w:r>
          </w:p>
        </w:tc>
        <w:tc>
          <w:tcPr>
            <w:tcW w:w="1263" w:type="dxa"/>
            <w:shd w:val="clear" w:color="auto" w:fill="D9D9D9" w:themeFill="background1" w:themeFillShade="D9"/>
            <w:vAlign w:val="center"/>
          </w:tcPr>
          <w:p w:rsidR="00327600" w:rsidRPr="00CE54B0" w:rsidRDefault="00327600" w:rsidP="00327600">
            <w:pPr>
              <w:jc w:val="center"/>
              <w:rPr>
                <w:sz w:val="20"/>
              </w:rPr>
            </w:pPr>
            <w:r>
              <w:rPr>
                <w:sz w:val="20"/>
              </w:rPr>
              <w:t>35.0</w:t>
            </w:r>
            <w:r w:rsidRPr="00CE54B0">
              <w:rPr>
                <w:sz w:val="20"/>
              </w:rPr>
              <w:t>%</w:t>
            </w:r>
          </w:p>
        </w:tc>
      </w:tr>
      <w:tr w:rsidR="00327600" w:rsidRPr="00CE54B0" w:rsidTr="00327600">
        <w:trPr>
          <w:trHeight w:val="576"/>
        </w:trPr>
        <w:tc>
          <w:tcPr>
            <w:tcW w:w="2250" w:type="dxa"/>
            <w:shd w:val="clear" w:color="auto" w:fill="F2F2F2" w:themeFill="background1" w:themeFillShade="F2"/>
            <w:vAlign w:val="center"/>
          </w:tcPr>
          <w:p w:rsidR="00327600" w:rsidRPr="00CE54B0" w:rsidRDefault="00327600" w:rsidP="00327600">
            <w:pPr>
              <w:rPr>
                <w:sz w:val="20"/>
              </w:rPr>
            </w:pPr>
            <w:r w:rsidRPr="00CE54B0">
              <w:rPr>
                <w:sz w:val="20"/>
              </w:rPr>
              <w:t>High school graduate</w:t>
            </w:r>
          </w:p>
        </w:tc>
        <w:tc>
          <w:tcPr>
            <w:tcW w:w="987" w:type="dxa"/>
            <w:shd w:val="clear" w:color="auto" w:fill="F2F2F2" w:themeFill="background1" w:themeFillShade="F2"/>
            <w:vAlign w:val="center"/>
          </w:tcPr>
          <w:p w:rsidR="00327600" w:rsidRPr="00CE54B0" w:rsidRDefault="00327600" w:rsidP="00327600">
            <w:pPr>
              <w:jc w:val="center"/>
              <w:rPr>
                <w:sz w:val="20"/>
              </w:rPr>
            </w:pPr>
            <w:r w:rsidRPr="00CE54B0">
              <w:rPr>
                <w:sz w:val="20"/>
              </w:rPr>
              <w:t>118,157</w:t>
            </w:r>
          </w:p>
        </w:tc>
        <w:tc>
          <w:tcPr>
            <w:tcW w:w="1263" w:type="dxa"/>
            <w:shd w:val="clear" w:color="auto" w:fill="F2F2F2" w:themeFill="background1" w:themeFillShade="F2"/>
            <w:vAlign w:val="center"/>
          </w:tcPr>
          <w:p w:rsidR="00327600" w:rsidRPr="00CE54B0" w:rsidRDefault="00327600" w:rsidP="00327600">
            <w:pPr>
              <w:jc w:val="center"/>
              <w:rPr>
                <w:sz w:val="20"/>
              </w:rPr>
            </w:pPr>
            <w:r>
              <w:rPr>
                <w:sz w:val="20"/>
              </w:rPr>
              <w:t>18.3</w:t>
            </w:r>
            <w:r w:rsidRPr="00CE54B0">
              <w:rPr>
                <w:sz w:val="20"/>
              </w:rPr>
              <w:t>%</w:t>
            </w:r>
          </w:p>
        </w:tc>
      </w:tr>
      <w:tr w:rsidR="00327600" w:rsidRPr="00CE54B0" w:rsidTr="00327600">
        <w:trPr>
          <w:trHeight w:val="576"/>
        </w:trPr>
        <w:tc>
          <w:tcPr>
            <w:tcW w:w="2250" w:type="dxa"/>
            <w:shd w:val="clear" w:color="auto" w:fill="D9D9D9" w:themeFill="background1" w:themeFillShade="D9"/>
            <w:vAlign w:val="center"/>
          </w:tcPr>
          <w:p w:rsidR="00327600" w:rsidRPr="00CE54B0" w:rsidRDefault="00327600" w:rsidP="00327600">
            <w:pPr>
              <w:rPr>
                <w:sz w:val="20"/>
              </w:rPr>
            </w:pPr>
            <w:r w:rsidRPr="00CE54B0">
              <w:rPr>
                <w:sz w:val="20"/>
              </w:rPr>
              <w:t>Some college, associate's degree</w:t>
            </w:r>
          </w:p>
        </w:tc>
        <w:tc>
          <w:tcPr>
            <w:tcW w:w="987" w:type="dxa"/>
            <w:shd w:val="clear" w:color="auto" w:fill="D9D9D9" w:themeFill="background1" w:themeFillShade="D9"/>
            <w:vAlign w:val="center"/>
          </w:tcPr>
          <w:p w:rsidR="00327600" w:rsidRPr="00CE54B0" w:rsidRDefault="00327600" w:rsidP="00327600">
            <w:pPr>
              <w:jc w:val="center"/>
              <w:rPr>
                <w:sz w:val="20"/>
              </w:rPr>
            </w:pPr>
            <w:r w:rsidRPr="00CE54B0">
              <w:rPr>
                <w:sz w:val="20"/>
              </w:rPr>
              <w:t>166,785</w:t>
            </w:r>
          </w:p>
        </w:tc>
        <w:tc>
          <w:tcPr>
            <w:tcW w:w="1263" w:type="dxa"/>
            <w:shd w:val="clear" w:color="auto" w:fill="D9D9D9" w:themeFill="background1" w:themeFillShade="D9"/>
            <w:vAlign w:val="center"/>
          </w:tcPr>
          <w:p w:rsidR="00327600" w:rsidRPr="00CE54B0" w:rsidRDefault="00327600" w:rsidP="00327600">
            <w:pPr>
              <w:jc w:val="center"/>
              <w:rPr>
                <w:sz w:val="20"/>
              </w:rPr>
            </w:pPr>
            <w:r w:rsidRPr="00CE54B0">
              <w:rPr>
                <w:sz w:val="20"/>
              </w:rPr>
              <w:t>15.</w:t>
            </w:r>
            <w:r>
              <w:rPr>
                <w:sz w:val="20"/>
              </w:rPr>
              <w:t>0</w:t>
            </w:r>
            <w:r w:rsidRPr="00CE54B0">
              <w:rPr>
                <w:sz w:val="20"/>
              </w:rPr>
              <w:t>%</w:t>
            </w:r>
          </w:p>
        </w:tc>
      </w:tr>
      <w:tr w:rsidR="00327600" w:rsidRPr="00CE54B0" w:rsidTr="00327600">
        <w:trPr>
          <w:trHeight w:val="576"/>
        </w:trPr>
        <w:tc>
          <w:tcPr>
            <w:tcW w:w="2250" w:type="dxa"/>
            <w:shd w:val="clear" w:color="auto" w:fill="F2F2F2" w:themeFill="background1" w:themeFillShade="F2"/>
            <w:vAlign w:val="center"/>
          </w:tcPr>
          <w:p w:rsidR="00327600" w:rsidRPr="00CE54B0" w:rsidRDefault="00327600" w:rsidP="00327600">
            <w:pPr>
              <w:rPr>
                <w:sz w:val="20"/>
              </w:rPr>
            </w:pPr>
            <w:r w:rsidRPr="00CE54B0">
              <w:rPr>
                <w:sz w:val="20"/>
              </w:rPr>
              <w:t>Bachelor's degree or higher</w:t>
            </w:r>
          </w:p>
        </w:tc>
        <w:tc>
          <w:tcPr>
            <w:tcW w:w="987" w:type="dxa"/>
            <w:shd w:val="clear" w:color="auto" w:fill="F2F2F2" w:themeFill="background1" w:themeFillShade="F2"/>
            <w:vAlign w:val="center"/>
          </w:tcPr>
          <w:p w:rsidR="00327600" w:rsidRPr="00CE54B0" w:rsidRDefault="00327600" w:rsidP="00327600">
            <w:pPr>
              <w:jc w:val="center"/>
              <w:rPr>
                <w:sz w:val="20"/>
              </w:rPr>
            </w:pPr>
            <w:r w:rsidRPr="00CE54B0">
              <w:rPr>
                <w:sz w:val="20"/>
              </w:rPr>
              <w:t>139,843</w:t>
            </w:r>
          </w:p>
        </w:tc>
        <w:tc>
          <w:tcPr>
            <w:tcW w:w="1263" w:type="dxa"/>
            <w:shd w:val="clear" w:color="auto" w:fill="F2F2F2" w:themeFill="background1" w:themeFillShade="F2"/>
            <w:vAlign w:val="center"/>
          </w:tcPr>
          <w:p w:rsidR="00327600" w:rsidRPr="00CE54B0" w:rsidRDefault="00327600" w:rsidP="00327600">
            <w:pPr>
              <w:jc w:val="center"/>
              <w:rPr>
                <w:sz w:val="20"/>
              </w:rPr>
            </w:pPr>
            <w:r>
              <w:rPr>
                <w:sz w:val="20"/>
              </w:rPr>
              <w:t>6.3</w:t>
            </w:r>
            <w:r w:rsidRPr="00CE54B0">
              <w:rPr>
                <w:sz w:val="20"/>
              </w:rPr>
              <w:t>%</w:t>
            </w:r>
          </w:p>
        </w:tc>
      </w:tr>
      <w:tr w:rsidR="00327600" w:rsidRPr="00CE54B0" w:rsidTr="00327600">
        <w:trPr>
          <w:trHeight w:val="245"/>
        </w:trPr>
        <w:tc>
          <w:tcPr>
            <w:tcW w:w="4500" w:type="dxa"/>
            <w:gridSpan w:val="3"/>
            <w:vAlign w:val="center"/>
          </w:tcPr>
          <w:p w:rsidR="00327600" w:rsidRPr="00CE54B0" w:rsidRDefault="00327600" w:rsidP="00327600">
            <w:pPr>
              <w:ind w:right="1170"/>
              <w:rPr>
                <w:i/>
                <w:sz w:val="18"/>
              </w:rPr>
            </w:pPr>
            <w:r w:rsidRPr="003A17C5">
              <w:rPr>
                <w:i/>
                <w:sz w:val="14"/>
              </w:rPr>
              <w:t>U.S. Census Bureau, American Community Survey</w:t>
            </w:r>
          </w:p>
        </w:tc>
      </w:tr>
    </w:tbl>
    <w:p w:rsidR="00327600" w:rsidRDefault="00327600" w:rsidP="00647F0C">
      <w:pPr>
        <w:pStyle w:val="Heading2"/>
      </w:pPr>
      <w:bookmarkStart w:id="28" w:name="_Toc472687893"/>
      <w:r>
        <w:t>Poverty by educational attainment</w:t>
      </w:r>
      <w:bookmarkEnd w:id="28"/>
    </w:p>
    <w:p w:rsidR="003860E2" w:rsidRDefault="003860E2"/>
    <w:p w:rsidR="00CE54B0" w:rsidRDefault="00CE54B0">
      <w:r>
        <w:t>Predictably, poverty is less prevalent among those with higher levels of educational attainment. Furthermore, poverty in New Mexico is more prevalent among the working age population than in the nation as a whole. Of New Mexico citizens between 18 and 64 years of age, 19.5% are living in poverty, compared to 14.6% nationwide.</w:t>
      </w:r>
    </w:p>
    <w:p w:rsidR="005C3CE1" w:rsidRDefault="005C3CE1" w:rsidP="00CE54B0">
      <w:pPr>
        <w:spacing w:after="0"/>
        <w:ind w:right="540"/>
        <w:jc w:val="right"/>
        <w:rPr>
          <w:b/>
        </w:rPr>
        <w:sectPr w:rsidR="005C3CE1" w:rsidSect="005C3CE1">
          <w:pgSz w:w="12240" w:h="15840"/>
          <w:pgMar w:top="1440" w:right="1440" w:bottom="1440" w:left="1440" w:header="720" w:footer="720" w:gutter="0"/>
          <w:cols w:space="720"/>
          <w:docGrid w:linePitch="360"/>
        </w:sectPr>
      </w:pPr>
    </w:p>
    <w:p w:rsidR="00CE54B0" w:rsidRPr="00CE54B0" w:rsidRDefault="00CE54B0" w:rsidP="00CE54B0">
      <w:pPr>
        <w:spacing w:after="0"/>
        <w:ind w:right="540"/>
        <w:jc w:val="right"/>
        <w:rPr>
          <w:b/>
        </w:rPr>
      </w:pPr>
    </w:p>
    <w:p w:rsidR="00E300AB" w:rsidRDefault="00E300AB" w:rsidP="00E300AB">
      <w:pPr>
        <w:pStyle w:val="Subtitle"/>
      </w:pPr>
    </w:p>
    <w:p w:rsidR="00740CFD" w:rsidRDefault="00740CFD">
      <w:pPr>
        <w:rPr>
          <w:rFonts w:eastAsiaTheme="minorEastAsia"/>
          <w:color w:val="5A5A5A" w:themeColor="text1" w:themeTint="A5"/>
          <w:spacing w:val="15"/>
        </w:rPr>
      </w:pPr>
      <w:r>
        <w:br w:type="page"/>
      </w:r>
    </w:p>
    <w:p w:rsidR="007E56CC" w:rsidRDefault="007E56CC" w:rsidP="0057191C">
      <w:pPr>
        <w:pStyle w:val="Subtitle"/>
        <w:sectPr w:rsidR="007E56CC" w:rsidSect="005C3CE1">
          <w:type w:val="continuous"/>
          <w:pgSz w:w="12240" w:h="15840"/>
          <w:pgMar w:top="1440" w:right="1440" w:bottom="1440" w:left="1440" w:header="720" w:footer="720" w:gutter="0"/>
          <w:cols w:num="2" w:space="720"/>
          <w:docGrid w:linePitch="360"/>
        </w:sectPr>
      </w:pPr>
    </w:p>
    <w:p w:rsidR="0057191C" w:rsidRDefault="0057191C" w:rsidP="00647F0C">
      <w:pPr>
        <w:pStyle w:val="Heading2"/>
      </w:pPr>
      <w:bookmarkStart w:id="29" w:name="_Toc472687894"/>
      <w:r>
        <w:lastRenderedPageBreak/>
        <w:t xml:space="preserve">Poverty by </w:t>
      </w:r>
      <w:r w:rsidR="00327600">
        <w:t>region</w:t>
      </w:r>
      <w:bookmarkEnd w:id="29"/>
    </w:p>
    <w:p w:rsidR="003860E2" w:rsidRPr="003860E2" w:rsidRDefault="003860E2" w:rsidP="003860E2">
      <w:pPr>
        <w:spacing w:after="0"/>
      </w:pPr>
    </w:p>
    <w:p w:rsidR="00D17956" w:rsidRDefault="0057191C" w:rsidP="00D17956">
      <w:r>
        <w:t>Poverty in New Mex</w:t>
      </w:r>
      <w:r w:rsidR="00D17956">
        <w:t>ico is not unevenly distributed.  Poverty rates range from a high of 30.9% in Luna County t</w:t>
      </w:r>
      <w:r w:rsidR="00FA352E">
        <w:t>o a low of</w:t>
      </w:r>
      <w:r w:rsidR="00D17956">
        <w:t xml:space="preserve"> 4.0% in Los Alamos.</w:t>
      </w:r>
    </w:p>
    <w:p w:rsidR="007E56CC" w:rsidRDefault="007E56CC" w:rsidP="00D17956">
      <w:pPr>
        <w:sectPr w:rsidR="007E56CC" w:rsidSect="007E56CC">
          <w:type w:val="continuous"/>
          <w:pgSz w:w="12240" w:h="15840"/>
          <w:pgMar w:top="1440" w:right="1440" w:bottom="1440" w:left="1440" w:header="720" w:footer="720" w:gutter="0"/>
          <w:cols w:space="720"/>
          <w:docGrid w:linePitch="360"/>
        </w:sectPr>
      </w:pPr>
    </w:p>
    <w:p w:rsidR="00740CFD" w:rsidRPr="00285FBC" w:rsidRDefault="00740CFD" w:rsidP="00740CFD">
      <w:pPr>
        <w:spacing w:after="0"/>
        <w:rPr>
          <w:b/>
        </w:rPr>
      </w:pPr>
      <w:r w:rsidRPr="00285FBC">
        <w:rPr>
          <w:b/>
        </w:rPr>
        <w:t>Poverty in the Central Region</w:t>
      </w:r>
    </w:p>
    <w:tbl>
      <w:tblPr>
        <w:tblStyle w:val="Standard"/>
        <w:tblW w:w="0" w:type="auto"/>
        <w:tblLook w:val="04A0" w:firstRow="1" w:lastRow="0" w:firstColumn="1" w:lastColumn="0" w:noHBand="0" w:noVBand="1"/>
      </w:tblPr>
      <w:tblGrid>
        <w:gridCol w:w="2515"/>
        <w:gridCol w:w="1350"/>
      </w:tblGrid>
      <w:tr w:rsidR="00D17956" w:rsidTr="00D17956">
        <w:trPr>
          <w:cnfStyle w:val="100000000000" w:firstRow="1" w:lastRow="0" w:firstColumn="0" w:lastColumn="0" w:oddVBand="0" w:evenVBand="0" w:oddHBand="0" w:evenHBand="0" w:firstRowFirstColumn="0" w:firstRowLastColumn="0" w:lastRowFirstColumn="0" w:lastRowLastColumn="0"/>
        </w:trPr>
        <w:tc>
          <w:tcPr>
            <w:tcW w:w="2515" w:type="dxa"/>
          </w:tcPr>
          <w:p w:rsidR="00D17956" w:rsidRPr="0057191C" w:rsidRDefault="00D17956" w:rsidP="00740CFD">
            <w:r>
              <w:t>Region</w:t>
            </w:r>
          </w:p>
        </w:tc>
        <w:tc>
          <w:tcPr>
            <w:tcW w:w="1350" w:type="dxa"/>
          </w:tcPr>
          <w:p w:rsidR="00D17956" w:rsidRPr="0057191C" w:rsidRDefault="00D17956" w:rsidP="00740CFD">
            <w:r>
              <w:t>Poverty Rate</w:t>
            </w:r>
          </w:p>
        </w:tc>
      </w:tr>
      <w:tr w:rsidR="00740CFD" w:rsidTr="00D17956">
        <w:trPr>
          <w:cnfStyle w:val="000000100000" w:firstRow="0" w:lastRow="0" w:firstColumn="0" w:lastColumn="0" w:oddVBand="0" w:evenVBand="0" w:oddHBand="1" w:evenHBand="0" w:firstRowFirstColumn="0" w:firstRowLastColumn="0" w:lastRowFirstColumn="0" w:lastRowLastColumn="0"/>
          <w:trHeight w:val="360"/>
        </w:trPr>
        <w:tc>
          <w:tcPr>
            <w:tcW w:w="2515" w:type="dxa"/>
          </w:tcPr>
          <w:p w:rsidR="00740CFD" w:rsidRPr="00D17956" w:rsidRDefault="00740CFD" w:rsidP="00D17956">
            <w:r w:rsidRPr="00D17956">
              <w:t>United States</w:t>
            </w:r>
          </w:p>
        </w:tc>
        <w:tc>
          <w:tcPr>
            <w:tcW w:w="1350" w:type="dxa"/>
          </w:tcPr>
          <w:p w:rsidR="00740CFD" w:rsidRPr="00D17956" w:rsidRDefault="00740CFD" w:rsidP="00D17956">
            <w:r w:rsidRPr="00D17956">
              <w:t>14.7%</w:t>
            </w:r>
          </w:p>
        </w:tc>
      </w:tr>
      <w:tr w:rsidR="00740CFD" w:rsidTr="00D17956">
        <w:trPr>
          <w:cnfStyle w:val="000000010000" w:firstRow="0" w:lastRow="0" w:firstColumn="0" w:lastColumn="0" w:oddVBand="0" w:evenVBand="0" w:oddHBand="0" w:evenHBand="1" w:firstRowFirstColumn="0" w:firstRowLastColumn="0" w:lastRowFirstColumn="0" w:lastRowLastColumn="0"/>
          <w:trHeight w:val="360"/>
        </w:trPr>
        <w:tc>
          <w:tcPr>
            <w:tcW w:w="2515" w:type="dxa"/>
            <w:vAlign w:val="center"/>
          </w:tcPr>
          <w:p w:rsidR="00740CFD" w:rsidRPr="00D17956" w:rsidRDefault="00740CFD" w:rsidP="00D17956">
            <w:r w:rsidRPr="00D17956">
              <w:t>New Mexico</w:t>
            </w:r>
          </w:p>
        </w:tc>
        <w:tc>
          <w:tcPr>
            <w:tcW w:w="1350" w:type="dxa"/>
            <w:vAlign w:val="center"/>
          </w:tcPr>
          <w:p w:rsidR="00740CFD" w:rsidRPr="00D17956" w:rsidRDefault="00740CFD" w:rsidP="00D17956">
            <w:r w:rsidRPr="00D17956">
              <w:t>19.8%</w:t>
            </w:r>
          </w:p>
        </w:tc>
      </w:tr>
      <w:tr w:rsidR="00740CFD" w:rsidTr="00D17956">
        <w:trPr>
          <w:cnfStyle w:val="000000100000" w:firstRow="0" w:lastRow="0" w:firstColumn="0" w:lastColumn="0" w:oddVBand="0" w:evenVBand="0" w:oddHBand="1" w:evenHBand="0" w:firstRowFirstColumn="0" w:firstRowLastColumn="0" w:lastRowFirstColumn="0" w:lastRowLastColumn="0"/>
          <w:trHeight w:val="360"/>
        </w:trPr>
        <w:tc>
          <w:tcPr>
            <w:tcW w:w="2515" w:type="dxa"/>
          </w:tcPr>
          <w:p w:rsidR="00740CFD" w:rsidRPr="00D17956" w:rsidRDefault="00740CFD" w:rsidP="00D17956">
            <w:r w:rsidRPr="00D17956">
              <w:t>Sandoval</w:t>
            </w:r>
          </w:p>
        </w:tc>
        <w:tc>
          <w:tcPr>
            <w:tcW w:w="1350" w:type="dxa"/>
          </w:tcPr>
          <w:p w:rsidR="00740CFD" w:rsidRPr="00D17956" w:rsidRDefault="00740CFD" w:rsidP="00D17956">
            <w:r w:rsidRPr="00D17956">
              <w:t>11.2%</w:t>
            </w:r>
          </w:p>
        </w:tc>
      </w:tr>
      <w:tr w:rsidR="00740CFD" w:rsidTr="00D17956">
        <w:trPr>
          <w:cnfStyle w:val="000000010000" w:firstRow="0" w:lastRow="0" w:firstColumn="0" w:lastColumn="0" w:oddVBand="0" w:evenVBand="0" w:oddHBand="0" w:evenHBand="1" w:firstRowFirstColumn="0" w:firstRowLastColumn="0" w:lastRowFirstColumn="0" w:lastRowLastColumn="0"/>
          <w:trHeight w:val="360"/>
        </w:trPr>
        <w:tc>
          <w:tcPr>
            <w:tcW w:w="2515" w:type="dxa"/>
            <w:vAlign w:val="center"/>
          </w:tcPr>
          <w:p w:rsidR="00740CFD" w:rsidRPr="00D17956" w:rsidRDefault="00740CFD" w:rsidP="00D17956">
            <w:r w:rsidRPr="00D17956">
              <w:t>Bernalillo</w:t>
            </w:r>
          </w:p>
        </w:tc>
        <w:tc>
          <w:tcPr>
            <w:tcW w:w="1350" w:type="dxa"/>
            <w:vAlign w:val="center"/>
          </w:tcPr>
          <w:p w:rsidR="00740CFD" w:rsidRPr="00D17956" w:rsidRDefault="00740CFD" w:rsidP="00D17956">
            <w:r w:rsidRPr="00D17956">
              <w:t>19.0%</w:t>
            </w:r>
          </w:p>
        </w:tc>
      </w:tr>
      <w:tr w:rsidR="00740CFD" w:rsidTr="00D17956">
        <w:trPr>
          <w:cnfStyle w:val="000000100000" w:firstRow="0" w:lastRow="0" w:firstColumn="0" w:lastColumn="0" w:oddVBand="0" w:evenVBand="0" w:oddHBand="1" w:evenHBand="0" w:firstRowFirstColumn="0" w:firstRowLastColumn="0" w:lastRowFirstColumn="0" w:lastRowLastColumn="0"/>
          <w:trHeight w:val="360"/>
        </w:trPr>
        <w:tc>
          <w:tcPr>
            <w:tcW w:w="2515" w:type="dxa"/>
          </w:tcPr>
          <w:p w:rsidR="00740CFD" w:rsidRPr="00D17956" w:rsidRDefault="00740CFD" w:rsidP="00D17956">
            <w:r w:rsidRPr="00D17956">
              <w:t>Torrance</w:t>
            </w:r>
          </w:p>
        </w:tc>
        <w:tc>
          <w:tcPr>
            <w:tcW w:w="1350" w:type="dxa"/>
          </w:tcPr>
          <w:p w:rsidR="00740CFD" w:rsidRPr="00D17956" w:rsidRDefault="00740CFD" w:rsidP="00D17956">
            <w:r w:rsidRPr="00D17956">
              <w:t>26.2%</w:t>
            </w:r>
          </w:p>
        </w:tc>
      </w:tr>
      <w:tr w:rsidR="00740CFD" w:rsidTr="00D17956">
        <w:trPr>
          <w:cnfStyle w:val="000000010000" w:firstRow="0" w:lastRow="0" w:firstColumn="0" w:lastColumn="0" w:oddVBand="0" w:evenVBand="0" w:oddHBand="0" w:evenHBand="1" w:firstRowFirstColumn="0" w:firstRowLastColumn="0" w:lastRowFirstColumn="0" w:lastRowLastColumn="0"/>
          <w:trHeight w:val="360"/>
        </w:trPr>
        <w:tc>
          <w:tcPr>
            <w:tcW w:w="2515" w:type="dxa"/>
            <w:vAlign w:val="center"/>
          </w:tcPr>
          <w:p w:rsidR="00740CFD" w:rsidRPr="00D17956" w:rsidRDefault="00740CFD" w:rsidP="00D17956">
            <w:r w:rsidRPr="00D17956">
              <w:t>Valencia</w:t>
            </w:r>
          </w:p>
        </w:tc>
        <w:tc>
          <w:tcPr>
            <w:tcW w:w="1350" w:type="dxa"/>
            <w:vAlign w:val="center"/>
          </w:tcPr>
          <w:p w:rsidR="00740CFD" w:rsidRPr="00D17956" w:rsidRDefault="00740CFD" w:rsidP="00D17956">
            <w:r w:rsidRPr="00D17956">
              <w:t>19.8%</w:t>
            </w:r>
          </w:p>
        </w:tc>
      </w:tr>
    </w:tbl>
    <w:p w:rsidR="00740CFD" w:rsidRDefault="00740CFD" w:rsidP="00740CFD">
      <w:pPr>
        <w:spacing w:after="0"/>
      </w:pPr>
    </w:p>
    <w:p w:rsidR="00D17956" w:rsidRDefault="00D17956" w:rsidP="00740CFD">
      <w:pPr>
        <w:spacing w:after="0"/>
      </w:pPr>
    </w:p>
    <w:p w:rsidR="00740CFD" w:rsidRPr="00285FBC" w:rsidRDefault="00740CFD" w:rsidP="00740CFD">
      <w:pPr>
        <w:spacing w:after="0"/>
        <w:rPr>
          <w:b/>
        </w:rPr>
      </w:pPr>
      <w:r w:rsidRPr="00285FBC">
        <w:rPr>
          <w:b/>
        </w:rPr>
        <w:t>Poverty in the Eastern Region</w:t>
      </w:r>
    </w:p>
    <w:tbl>
      <w:tblPr>
        <w:tblStyle w:val="Standard"/>
        <w:tblW w:w="0" w:type="auto"/>
        <w:tblLook w:val="04A0" w:firstRow="1" w:lastRow="0" w:firstColumn="1" w:lastColumn="0" w:noHBand="0" w:noVBand="1"/>
      </w:tblPr>
      <w:tblGrid>
        <w:gridCol w:w="2515"/>
        <w:gridCol w:w="1350"/>
      </w:tblGrid>
      <w:tr w:rsidR="00D17956" w:rsidTr="00D17956">
        <w:trPr>
          <w:cnfStyle w:val="100000000000" w:firstRow="1" w:lastRow="0" w:firstColumn="0" w:lastColumn="0" w:oddVBand="0" w:evenVBand="0" w:oddHBand="0" w:evenHBand="0" w:firstRowFirstColumn="0" w:firstRowLastColumn="0" w:lastRowFirstColumn="0" w:lastRowLastColumn="0"/>
        </w:trPr>
        <w:tc>
          <w:tcPr>
            <w:tcW w:w="2515" w:type="dxa"/>
          </w:tcPr>
          <w:p w:rsidR="00D17956" w:rsidRPr="0057191C" w:rsidRDefault="00D17956" w:rsidP="00D17956">
            <w:r>
              <w:t>Region</w:t>
            </w:r>
          </w:p>
        </w:tc>
        <w:tc>
          <w:tcPr>
            <w:tcW w:w="1350" w:type="dxa"/>
          </w:tcPr>
          <w:p w:rsidR="00D17956" w:rsidRPr="0057191C" w:rsidRDefault="00D17956" w:rsidP="00D17956">
            <w:r>
              <w:t>Poverty Rate</w:t>
            </w:r>
          </w:p>
        </w:tc>
      </w:tr>
      <w:tr w:rsidR="00740CFD" w:rsidTr="00D17956">
        <w:trPr>
          <w:cnfStyle w:val="000000100000" w:firstRow="0" w:lastRow="0" w:firstColumn="0" w:lastColumn="0" w:oddVBand="0" w:evenVBand="0" w:oddHBand="1" w:evenHBand="0" w:firstRowFirstColumn="0" w:firstRowLastColumn="0" w:lastRowFirstColumn="0" w:lastRowLastColumn="0"/>
          <w:trHeight w:val="360"/>
        </w:trPr>
        <w:tc>
          <w:tcPr>
            <w:tcW w:w="2515" w:type="dxa"/>
          </w:tcPr>
          <w:p w:rsidR="00740CFD" w:rsidRPr="00D17956" w:rsidRDefault="00740CFD" w:rsidP="00D17956">
            <w:r w:rsidRPr="00D17956">
              <w:t>United States</w:t>
            </w:r>
          </w:p>
        </w:tc>
        <w:tc>
          <w:tcPr>
            <w:tcW w:w="1350" w:type="dxa"/>
          </w:tcPr>
          <w:p w:rsidR="00740CFD" w:rsidRPr="00D17956" w:rsidRDefault="00740CFD" w:rsidP="00D17956">
            <w:r w:rsidRPr="00D17956">
              <w:t>14.7%</w:t>
            </w:r>
          </w:p>
        </w:tc>
      </w:tr>
      <w:tr w:rsidR="00740CFD" w:rsidTr="00D17956">
        <w:trPr>
          <w:cnfStyle w:val="000000010000" w:firstRow="0" w:lastRow="0" w:firstColumn="0" w:lastColumn="0" w:oddVBand="0" w:evenVBand="0" w:oddHBand="0" w:evenHBand="1" w:firstRowFirstColumn="0" w:firstRowLastColumn="0" w:lastRowFirstColumn="0" w:lastRowLastColumn="0"/>
          <w:trHeight w:val="360"/>
        </w:trPr>
        <w:tc>
          <w:tcPr>
            <w:tcW w:w="2515" w:type="dxa"/>
            <w:vAlign w:val="center"/>
          </w:tcPr>
          <w:p w:rsidR="00740CFD" w:rsidRPr="00D17956" w:rsidRDefault="00740CFD" w:rsidP="00D17956">
            <w:r w:rsidRPr="00D17956">
              <w:t>New Mexico</w:t>
            </w:r>
          </w:p>
        </w:tc>
        <w:tc>
          <w:tcPr>
            <w:tcW w:w="1350" w:type="dxa"/>
            <w:vAlign w:val="center"/>
          </w:tcPr>
          <w:p w:rsidR="00740CFD" w:rsidRPr="00D17956" w:rsidRDefault="00740CFD" w:rsidP="00D17956">
            <w:r w:rsidRPr="00D17956">
              <w:t>19.8%</w:t>
            </w:r>
          </w:p>
        </w:tc>
      </w:tr>
      <w:tr w:rsidR="00740CFD" w:rsidTr="00D17956">
        <w:trPr>
          <w:cnfStyle w:val="000000100000" w:firstRow="0" w:lastRow="0" w:firstColumn="0" w:lastColumn="0" w:oddVBand="0" w:evenVBand="0" w:oddHBand="1" w:evenHBand="0" w:firstRowFirstColumn="0" w:firstRowLastColumn="0" w:lastRowFirstColumn="0" w:lastRowLastColumn="0"/>
          <w:trHeight w:val="360"/>
        </w:trPr>
        <w:tc>
          <w:tcPr>
            <w:tcW w:w="2515" w:type="dxa"/>
          </w:tcPr>
          <w:p w:rsidR="00740CFD" w:rsidRPr="00D17956" w:rsidRDefault="00740CFD" w:rsidP="00D17956">
            <w:r w:rsidRPr="00D17956">
              <w:t>Chaves</w:t>
            </w:r>
          </w:p>
        </w:tc>
        <w:tc>
          <w:tcPr>
            <w:tcW w:w="1350" w:type="dxa"/>
          </w:tcPr>
          <w:p w:rsidR="00740CFD" w:rsidRPr="00D17956" w:rsidRDefault="00740CFD" w:rsidP="00D17956">
            <w:r w:rsidRPr="00D17956">
              <w:t>21.1%</w:t>
            </w:r>
          </w:p>
        </w:tc>
      </w:tr>
      <w:tr w:rsidR="00740CFD" w:rsidTr="00D17956">
        <w:trPr>
          <w:cnfStyle w:val="000000010000" w:firstRow="0" w:lastRow="0" w:firstColumn="0" w:lastColumn="0" w:oddVBand="0" w:evenVBand="0" w:oddHBand="0" w:evenHBand="1" w:firstRowFirstColumn="0" w:firstRowLastColumn="0" w:lastRowFirstColumn="0" w:lastRowLastColumn="0"/>
          <w:trHeight w:val="360"/>
        </w:trPr>
        <w:tc>
          <w:tcPr>
            <w:tcW w:w="2515" w:type="dxa"/>
            <w:vAlign w:val="center"/>
          </w:tcPr>
          <w:p w:rsidR="00740CFD" w:rsidRPr="00D17956" w:rsidRDefault="00740CFD" w:rsidP="00D17956">
            <w:r w:rsidRPr="00D17956">
              <w:t>Curry</w:t>
            </w:r>
          </w:p>
        </w:tc>
        <w:tc>
          <w:tcPr>
            <w:tcW w:w="1350" w:type="dxa"/>
            <w:vAlign w:val="center"/>
          </w:tcPr>
          <w:p w:rsidR="00740CFD" w:rsidRPr="00D17956" w:rsidRDefault="00740CFD" w:rsidP="00D17956">
            <w:r w:rsidRPr="00D17956">
              <w:t>21.7%</w:t>
            </w:r>
          </w:p>
        </w:tc>
      </w:tr>
      <w:tr w:rsidR="00740CFD" w:rsidTr="00D17956">
        <w:trPr>
          <w:cnfStyle w:val="000000100000" w:firstRow="0" w:lastRow="0" w:firstColumn="0" w:lastColumn="0" w:oddVBand="0" w:evenVBand="0" w:oddHBand="1" w:evenHBand="0" w:firstRowFirstColumn="0" w:firstRowLastColumn="0" w:lastRowFirstColumn="0" w:lastRowLastColumn="0"/>
          <w:trHeight w:val="360"/>
        </w:trPr>
        <w:tc>
          <w:tcPr>
            <w:tcW w:w="2515" w:type="dxa"/>
          </w:tcPr>
          <w:p w:rsidR="00740CFD" w:rsidRPr="00D17956" w:rsidRDefault="00740CFD" w:rsidP="00D17956">
            <w:r w:rsidRPr="00D17956">
              <w:t>DeBaca</w:t>
            </w:r>
          </w:p>
        </w:tc>
        <w:tc>
          <w:tcPr>
            <w:tcW w:w="1350" w:type="dxa"/>
          </w:tcPr>
          <w:p w:rsidR="00740CFD" w:rsidRPr="00D17956" w:rsidRDefault="00740CFD" w:rsidP="00D17956">
            <w:r w:rsidRPr="00D17956">
              <w:t>20.2%</w:t>
            </w:r>
          </w:p>
        </w:tc>
      </w:tr>
      <w:tr w:rsidR="00740CFD" w:rsidTr="00D17956">
        <w:trPr>
          <w:cnfStyle w:val="000000010000" w:firstRow="0" w:lastRow="0" w:firstColumn="0" w:lastColumn="0" w:oddVBand="0" w:evenVBand="0" w:oddHBand="0" w:evenHBand="1" w:firstRowFirstColumn="0" w:firstRowLastColumn="0" w:lastRowFirstColumn="0" w:lastRowLastColumn="0"/>
          <w:trHeight w:val="360"/>
        </w:trPr>
        <w:tc>
          <w:tcPr>
            <w:tcW w:w="2515" w:type="dxa"/>
            <w:vAlign w:val="center"/>
          </w:tcPr>
          <w:p w:rsidR="00740CFD" w:rsidRPr="00D17956" w:rsidRDefault="00740CFD" w:rsidP="00D17956">
            <w:r w:rsidRPr="00D17956">
              <w:t>Eddy</w:t>
            </w:r>
          </w:p>
        </w:tc>
        <w:tc>
          <w:tcPr>
            <w:tcW w:w="1350" w:type="dxa"/>
            <w:vAlign w:val="center"/>
          </w:tcPr>
          <w:p w:rsidR="00740CFD" w:rsidRPr="00D17956" w:rsidRDefault="00740CFD" w:rsidP="00D17956">
            <w:r w:rsidRPr="00D17956">
              <w:t>12.3%</w:t>
            </w:r>
          </w:p>
        </w:tc>
      </w:tr>
      <w:tr w:rsidR="00740CFD" w:rsidTr="00D17956">
        <w:trPr>
          <w:cnfStyle w:val="000000100000" w:firstRow="0" w:lastRow="0" w:firstColumn="0" w:lastColumn="0" w:oddVBand="0" w:evenVBand="0" w:oddHBand="1" w:evenHBand="0" w:firstRowFirstColumn="0" w:firstRowLastColumn="0" w:lastRowFirstColumn="0" w:lastRowLastColumn="0"/>
          <w:trHeight w:val="360"/>
        </w:trPr>
        <w:tc>
          <w:tcPr>
            <w:tcW w:w="2515" w:type="dxa"/>
          </w:tcPr>
          <w:p w:rsidR="00740CFD" w:rsidRPr="00D17956" w:rsidRDefault="00740CFD" w:rsidP="00D17956">
            <w:r w:rsidRPr="00D17956">
              <w:t>Guadalupe</w:t>
            </w:r>
          </w:p>
        </w:tc>
        <w:tc>
          <w:tcPr>
            <w:tcW w:w="1350" w:type="dxa"/>
          </w:tcPr>
          <w:p w:rsidR="00740CFD" w:rsidRPr="00D17956" w:rsidRDefault="00740CFD" w:rsidP="00D17956">
            <w:r w:rsidRPr="00D17956">
              <w:t>23.9%</w:t>
            </w:r>
          </w:p>
        </w:tc>
      </w:tr>
      <w:tr w:rsidR="00740CFD" w:rsidTr="00D17956">
        <w:trPr>
          <w:cnfStyle w:val="000000010000" w:firstRow="0" w:lastRow="0" w:firstColumn="0" w:lastColumn="0" w:oddVBand="0" w:evenVBand="0" w:oddHBand="0" w:evenHBand="1" w:firstRowFirstColumn="0" w:firstRowLastColumn="0" w:lastRowFirstColumn="0" w:lastRowLastColumn="0"/>
          <w:trHeight w:val="360"/>
        </w:trPr>
        <w:tc>
          <w:tcPr>
            <w:tcW w:w="2515" w:type="dxa"/>
            <w:vAlign w:val="center"/>
          </w:tcPr>
          <w:p w:rsidR="00740CFD" w:rsidRPr="00D17956" w:rsidRDefault="00740CFD" w:rsidP="00D17956">
            <w:r w:rsidRPr="00D17956">
              <w:t>Harding</w:t>
            </w:r>
          </w:p>
        </w:tc>
        <w:tc>
          <w:tcPr>
            <w:tcW w:w="1350" w:type="dxa"/>
            <w:vAlign w:val="center"/>
          </w:tcPr>
          <w:p w:rsidR="00740CFD" w:rsidRPr="00D17956" w:rsidRDefault="00740CFD" w:rsidP="00D17956">
            <w:r w:rsidRPr="00D17956">
              <w:t>14.3%</w:t>
            </w:r>
          </w:p>
        </w:tc>
      </w:tr>
      <w:tr w:rsidR="00740CFD" w:rsidTr="00D17956">
        <w:trPr>
          <w:cnfStyle w:val="000000100000" w:firstRow="0" w:lastRow="0" w:firstColumn="0" w:lastColumn="0" w:oddVBand="0" w:evenVBand="0" w:oddHBand="1" w:evenHBand="0" w:firstRowFirstColumn="0" w:firstRowLastColumn="0" w:lastRowFirstColumn="0" w:lastRowLastColumn="0"/>
          <w:trHeight w:val="360"/>
        </w:trPr>
        <w:tc>
          <w:tcPr>
            <w:tcW w:w="2515" w:type="dxa"/>
          </w:tcPr>
          <w:p w:rsidR="00740CFD" w:rsidRPr="00D17956" w:rsidRDefault="00740CFD" w:rsidP="00D17956">
            <w:r w:rsidRPr="00D17956">
              <w:t>Lea</w:t>
            </w:r>
          </w:p>
        </w:tc>
        <w:tc>
          <w:tcPr>
            <w:tcW w:w="1350" w:type="dxa"/>
          </w:tcPr>
          <w:p w:rsidR="00740CFD" w:rsidRPr="00D17956" w:rsidRDefault="00740CFD" w:rsidP="00D17956">
            <w:r w:rsidRPr="00D17956">
              <w:t>14.3%</w:t>
            </w:r>
          </w:p>
        </w:tc>
      </w:tr>
      <w:tr w:rsidR="00740CFD" w:rsidTr="00D17956">
        <w:trPr>
          <w:cnfStyle w:val="000000010000" w:firstRow="0" w:lastRow="0" w:firstColumn="0" w:lastColumn="0" w:oddVBand="0" w:evenVBand="0" w:oddHBand="0" w:evenHBand="1" w:firstRowFirstColumn="0" w:firstRowLastColumn="0" w:lastRowFirstColumn="0" w:lastRowLastColumn="0"/>
          <w:trHeight w:val="360"/>
        </w:trPr>
        <w:tc>
          <w:tcPr>
            <w:tcW w:w="2515" w:type="dxa"/>
            <w:vAlign w:val="center"/>
          </w:tcPr>
          <w:p w:rsidR="00740CFD" w:rsidRPr="00D17956" w:rsidRDefault="00740CFD" w:rsidP="00D17956">
            <w:r w:rsidRPr="00D17956">
              <w:t>Lincoln</w:t>
            </w:r>
          </w:p>
        </w:tc>
        <w:tc>
          <w:tcPr>
            <w:tcW w:w="1350" w:type="dxa"/>
            <w:vAlign w:val="center"/>
          </w:tcPr>
          <w:p w:rsidR="00740CFD" w:rsidRPr="00D17956" w:rsidRDefault="00740CFD" w:rsidP="00D17956">
            <w:r w:rsidRPr="00D17956">
              <w:t>17.8%</w:t>
            </w:r>
          </w:p>
        </w:tc>
      </w:tr>
      <w:tr w:rsidR="00740CFD" w:rsidTr="00D17956">
        <w:trPr>
          <w:cnfStyle w:val="000000100000" w:firstRow="0" w:lastRow="0" w:firstColumn="0" w:lastColumn="0" w:oddVBand="0" w:evenVBand="0" w:oddHBand="1" w:evenHBand="0" w:firstRowFirstColumn="0" w:firstRowLastColumn="0" w:lastRowFirstColumn="0" w:lastRowLastColumn="0"/>
          <w:trHeight w:val="360"/>
        </w:trPr>
        <w:tc>
          <w:tcPr>
            <w:tcW w:w="2515" w:type="dxa"/>
          </w:tcPr>
          <w:p w:rsidR="00740CFD" w:rsidRPr="00D17956" w:rsidRDefault="00740CFD" w:rsidP="00D17956">
            <w:r w:rsidRPr="00D17956">
              <w:t>Otero</w:t>
            </w:r>
          </w:p>
        </w:tc>
        <w:tc>
          <w:tcPr>
            <w:tcW w:w="1350" w:type="dxa"/>
          </w:tcPr>
          <w:p w:rsidR="00740CFD" w:rsidRPr="00D17956" w:rsidRDefault="00740CFD" w:rsidP="00D17956">
            <w:r w:rsidRPr="00D17956">
              <w:t>23.0%</w:t>
            </w:r>
          </w:p>
        </w:tc>
      </w:tr>
      <w:tr w:rsidR="00740CFD" w:rsidTr="00D17956">
        <w:trPr>
          <w:cnfStyle w:val="000000010000" w:firstRow="0" w:lastRow="0" w:firstColumn="0" w:lastColumn="0" w:oddVBand="0" w:evenVBand="0" w:oddHBand="0" w:evenHBand="1" w:firstRowFirstColumn="0" w:firstRowLastColumn="0" w:lastRowFirstColumn="0" w:lastRowLastColumn="0"/>
          <w:trHeight w:val="360"/>
        </w:trPr>
        <w:tc>
          <w:tcPr>
            <w:tcW w:w="2515" w:type="dxa"/>
            <w:vAlign w:val="center"/>
          </w:tcPr>
          <w:p w:rsidR="00740CFD" w:rsidRPr="00D17956" w:rsidRDefault="00740CFD" w:rsidP="00D17956">
            <w:r w:rsidRPr="00D17956">
              <w:t>Quay</w:t>
            </w:r>
          </w:p>
        </w:tc>
        <w:tc>
          <w:tcPr>
            <w:tcW w:w="1350" w:type="dxa"/>
            <w:vAlign w:val="center"/>
          </w:tcPr>
          <w:p w:rsidR="00740CFD" w:rsidRPr="00D17956" w:rsidRDefault="00740CFD" w:rsidP="00D17956">
            <w:r w:rsidRPr="00D17956">
              <w:t>23.0%</w:t>
            </w:r>
          </w:p>
        </w:tc>
      </w:tr>
      <w:tr w:rsidR="00740CFD" w:rsidTr="00D17956">
        <w:trPr>
          <w:cnfStyle w:val="000000100000" w:firstRow="0" w:lastRow="0" w:firstColumn="0" w:lastColumn="0" w:oddVBand="0" w:evenVBand="0" w:oddHBand="1" w:evenHBand="0" w:firstRowFirstColumn="0" w:firstRowLastColumn="0" w:lastRowFirstColumn="0" w:lastRowLastColumn="0"/>
          <w:trHeight w:val="360"/>
        </w:trPr>
        <w:tc>
          <w:tcPr>
            <w:tcW w:w="2515" w:type="dxa"/>
          </w:tcPr>
          <w:p w:rsidR="00740CFD" w:rsidRPr="00D17956" w:rsidRDefault="00740CFD" w:rsidP="00D17956">
            <w:r w:rsidRPr="00D17956">
              <w:t>Roosevelt</w:t>
            </w:r>
          </w:p>
        </w:tc>
        <w:tc>
          <w:tcPr>
            <w:tcW w:w="1350" w:type="dxa"/>
          </w:tcPr>
          <w:p w:rsidR="00740CFD" w:rsidRPr="00D17956" w:rsidRDefault="00740CFD" w:rsidP="00D17956">
            <w:r w:rsidRPr="00D17956">
              <w:t>20.4%</w:t>
            </w:r>
          </w:p>
        </w:tc>
      </w:tr>
      <w:tr w:rsidR="00740CFD" w:rsidTr="00D17956">
        <w:trPr>
          <w:cnfStyle w:val="000000010000" w:firstRow="0" w:lastRow="0" w:firstColumn="0" w:lastColumn="0" w:oddVBand="0" w:evenVBand="0" w:oddHBand="0" w:evenHBand="1" w:firstRowFirstColumn="0" w:firstRowLastColumn="0" w:lastRowFirstColumn="0" w:lastRowLastColumn="0"/>
          <w:trHeight w:val="360"/>
        </w:trPr>
        <w:tc>
          <w:tcPr>
            <w:tcW w:w="2515" w:type="dxa"/>
            <w:vAlign w:val="center"/>
          </w:tcPr>
          <w:p w:rsidR="00740CFD" w:rsidRPr="00D17956" w:rsidRDefault="00740CFD" w:rsidP="00D17956">
            <w:r w:rsidRPr="00D17956">
              <w:t>Union</w:t>
            </w:r>
          </w:p>
        </w:tc>
        <w:tc>
          <w:tcPr>
            <w:tcW w:w="1350" w:type="dxa"/>
            <w:vAlign w:val="center"/>
          </w:tcPr>
          <w:p w:rsidR="00740CFD" w:rsidRPr="00D17956" w:rsidRDefault="00740CFD" w:rsidP="00D17956">
            <w:r w:rsidRPr="00D17956">
              <w:t>17.1%</w:t>
            </w:r>
          </w:p>
        </w:tc>
      </w:tr>
    </w:tbl>
    <w:p w:rsidR="00740CFD" w:rsidRDefault="00740CFD" w:rsidP="00740CFD">
      <w:pPr>
        <w:spacing w:after="0"/>
      </w:pPr>
    </w:p>
    <w:p w:rsidR="00D17956" w:rsidRDefault="00D17956" w:rsidP="00740CFD">
      <w:pPr>
        <w:spacing w:after="0"/>
      </w:pPr>
    </w:p>
    <w:p w:rsidR="009843E8" w:rsidRDefault="009843E8" w:rsidP="00647F0C">
      <w:pPr>
        <w:pStyle w:val="Heading2"/>
      </w:pPr>
      <w:bookmarkStart w:id="30" w:name="_Toc472687895"/>
      <w:r>
        <w:t>Poverty by school district</w:t>
      </w:r>
      <w:bookmarkEnd w:id="30"/>
    </w:p>
    <w:p w:rsidR="00D17956" w:rsidRPr="00285FBC" w:rsidRDefault="00D17956" w:rsidP="00740CFD">
      <w:pPr>
        <w:spacing w:after="0"/>
        <w:rPr>
          <w:b/>
        </w:rPr>
      </w:pPr>
      <w:r w:rsidRPr="00285FBC">
        <w:rPr>
          <w:b/>
        </w:rPr>
        <w:t>Poverty in the Northern Region</w:t>
      </w:r>
    </w:p>
    <w:tbl>
      <w:tblPr>
        <w:tblStyle w:val="Standard"/>
        <w:tblW w:w="0" w:type="auto"/>
        <w:tblLook w:val="04A0" w:firstRow="1" w:lastRow="0" w:firstColumn="1" w:lastColumn="0" w:noHBand="0" w:noVBand="1"/>
      </w:tblPr>
      <w:tblGrid>
        <w:gridCol w:w="2515"/>
        <w:gridCol w:w="1350"/>
      </w:tblGrid>
      <w:tr w:rsidR="00D17956" w:rsidTr="00D17956">
        <w:trPr>
          <w:cnfStyle w:val="100000000000" w:firstRow="1" w:lastRow="0" w:firstColumn="0" w:lastColumn="0" w:oddVBand="0" w:evenVBand="0" w:oddHBand="0" w:evenHBand="0" w:firstRowFirstColumn="0" w:firstRowLastColumn="0" w:lastRowFirstColumn="0" w:lastRowLastColumn="0"/>
        </w:trPr>
        <w:tc>
          <w:tcPr>
            <w:tcW w:w="2515" w:type="dxa"/>
          </w:tcPr>
          <w:p w:rsidR="00D17956" w:rsidRPr="0057191C" w:rsidRDefault="00D17956" w:rsidP="00D17956">
            <w:r>
              <w:t>Region</w:t>
            </w:r>
          </w:p>
        </w:tc>
        <w:tc>
          <w:tcPr>
            <w:tcW w:w="1350" w:type="dxa"/>
          </w:tcPr>
          <w:p w:rsidR="00D17956" w:rsidRPr="0057191C" w:rsidRDefault="00D17956" w:rsidP="00D17956">
            <w:r>
              <w:t>Poverty Rate</w:t>
            </w:r>
          </w:p>
        </w:tc>
      </w:tr>
      <w:tr w:rsidR="00740CFD" w:rsidTr="00D17956">
        <w:trPr>
          <w:cnfStyle w:val="000000100000" w:firstRow="0" w:lastRow="0" w:firstColumn="0" w:lastColumn="0" w:oddVBand="0" w:evenVBand="0" w:oddHBand="1" w:evenHBand="0" w:firstRowFirstColumn="0" w:firstRowLastColumn="0" w:lastRowFirstColumn="0" w:lastRowLastColumn="0"/>
          <w:trHeight w:val="360"/>
        </w:trPr>
        <w:tc>
          <w:tcPr>
            <w:tcW w:w="2515" w:type="dxa"/>
          </w:tcPr>
          <w:p w:rsidR="00740CFD" w:rsidRPr="0057191C" w:rsidRDefault="00740CFD" w:rsidP="00D17956">
            <w:r w:rsidRPr="0057191C">
              <w:t>United States</w:t>
            </w:r>
          </w:p>
        </w:tc>
        <w:tc>
          <w:tcPr>
            <w:tcW w:w="1350" w:type="dxa"/>
          </w:tcPr>
          <w:p w:rsidR="00740CFD" w:rsidRPr="0057191C" w:rsidRDefault="00740CFD" w:rsidP="00D17956">
            <w:r w:rsidRPr="0057191C">
              <w:t>14.7</w:t>
            </w:r>
            <w:r>
              <w:t>%</w:t>
            </w:r>
          </w:p>
        </w:tc>
      </w:tr>
      <w:tr w:rsidR="00740CFD" w:rsidTr="00D17956">
        <w:trPr>
          <w:cnfStyle w:val="000000010000" w:firstRow="0" w:lastRow="0" w:firstColumn="0" w:lastColumn="0" w:oddVBand="0" w:evenVBand="0" w:oddHBand="0" w:evenHBand="1" w:firstRowFirstColumn="0" w:firstRowLastColumn="0" w:lastRowFirstColumn="0" w:lastRowLastColumn="0"/>
          <w:trHeight w:val="360"/>
        </w:trPr>
        <w:tc>
          <w:tcPr>
            <w:tcW w:w="2515" w:type="dxa"/>
            <w:vAlign w:val="center"/>
          </w:tcPr>
          <w:p w:rsidR="00740CFD" w:rsidRPr="0057191C" w:rsidRDefault="00740CFD" w:rsidP="00D17956">
            <w:r w:rsidRPr="0057191C">
              <w:t>New Mexico</w:t>
            </w:r>
          </w:p>
        </w:tc>
        <w:tc>
          <w:tcPr>
            <w:tcW w:w="1350" w:type="dxa"/>
            <w:vAlign w:val="center"/>
          </w:tcPr>
          <w:p w:rsidR="00740CFD" w:rsidRPr="0057191C" w:rsidRDefault="00740CFD" w:rsidP="00D17956">
            <w:r w:rsidRPr="0057191C">
              <w:t>19.8</w:t>
            </w:r>
            <w:r>
              <w:t>%</w:t>
            </w:r>
          </w:p>
        </w:tc>
      </w:tr>
      <w:tr w:rsidR="00740CFD" w:rsidTr="00D17956">
        <w:trPr>
          <w:cnfStyle w:val="000000100000" w:firstRow="0" w:lastRow="0" w:firstColumn="0" w:lastColumn="0" w:oddVBand="0" w:evenVBand="0" w:oddHBand="1" w:evenHBand="0" w:firstRowFirstColumn="0" w:firstRowLastColumn="0" w:lastRowFirstColumn="0" w:lastRowLastColumn="0"/>
          <w:trHeight w:val="360"/>
        </w:trPr>
        <w:tc>
          <w:tcPr>
            <w:tcW w:w="2515" w:type="dxa"/>
          </w:tcPr>
          <w:p w:rsidR="00740CFD" w:rsidRPr="0057191C" w:rsidRDefault="00740CFD" w:rsidP="00D17956">
            <w:r w:rsidRPr="0057191C">
              <w:t>Cibola</w:t>
            </w:r>
          </w:p>
        </w:tc>
        <w:tc>
          <w:tcPr>
            <w:tcW w:w="1350" w:type="dxa"/>
          </w:tcPr>
          <w:p w:rsidR="00740CFD" w:rsidRPr="0057191C" w:rsidRDefault="00740CFD" w:rsidP="00D17956">
            <w:r w:rsidRPr="0057191C">
              <w:t>29.2</w:t>
            </w:r>
            <w:r>
              <w:t>%</w:t>
            </w:r>
          </w:p>
        </w:tc>
      </w:tr>
      <w:tr w:rsidR="00740CFD" w:rsidTr="00D17956">
        <w:trPr>
          <w:cnfStyle w:val="000000010000" w:firstRow="0" w:lastRow="0" w:firstColumn="0" w:lastColumn="0" w:oddVBand="0" w:evenVBand="0" w:oddHBand="0" w:evenHBand="1" w:firstRowFirstColumn="0" w:firstRowLastColumn="0" w:lastRowFirstColumn="0" w:lastRowLastColumn="0"/>
          <w:trHeight w:val="360"/>
        </w:trPr>
        <w:tc>
          <w:tcPr>
            <w:tcW w:w="2515" w:type="dxa"/>
            <w:vAlign w:val="center"/>
          </w:tcPr>
          <w:p w:rsidR="00740CFD" w:rsidRPr="0057191C" w:rsidRDefault="00740CFD" w:rsidP="00D17956">
            <w:r w:rsidRPr="0057191C">
              <w:t>San Miguel</w:t>
            </w:r>
          </w:p>
        </w:tc>
        <w:tc>
          <w:tcPr>
            <w:tcW w:w="1350" w:type="dxa"/>
            <w:vAlign w:val="center"/>
          </w:tcPr>
          <w:p w:rsidR="00740CFD" w:rsidRPr="0057191C" w:rsidRDefault="00740CFD" w:rsidP="00D17956">
            <w:r w:rsidRPr="0057191C">
              <w:t>28.7</w:t>
            </w:r>
            <w:r>
              <w:t>%</w:t>
            </w:r>
          </w:p>
        </w:tc>
      </w:tr>
      <w:tr w:rsidR="00740CFD" w:rsidTr="00D17956">
        <w:trPr>
          <w:cnfStyle w:val="000000100000" w:firstRow="0" w:lastRow="0" w:firstColumn="0" w:lastColumn="0" w:oddVBand="0" w:evenVBand="0" w:oddHBand="1" w:evenHBand="0" w:firstRowFirstColumn="0" w:firstRowLastColumn="0" w:lastRowFirstColumn="0" w:lastRowLastColumn="0"/>
          <w:trHeight w:val="360"/>
        </w:trPr>
        <w:tc>
          <w:tcPr>
            <w:tcW w:w="2515" w:type="dxa"/>
          </w:tcPr>
          <w:p w:rsidR="00740CFD" w:rsidRPr="0057191C" w:rsidRDefault="00740CFD" w:rsidP="00D17956">
            <w:r w:rsidRPr="0057191C">
              <w:t>Santa Fe</w:t>
            </w:r>
          </w:p>
        </w:tc>
        <w:tc>
          <w:tcPr>
            <w:tcW w:w="1350" w:type="dxa"/>
          </w:tcPr>
          <w:p w:rsidR="00740CFD" w:rsidRPr="0057191C" w:rsidRDefault="00740CFD" w:rsidP="00D17956">
            <w:r w:rsidRPr="0057191C">
              <w:t>13.1</w:t>
            </w:r>
            <w:r>
              <w:t>%</w:t>
            </w:r>
          </w:p>
        </w:tc>
      </w:tr>
      <w:tr w:rsidR="00740CFD" w:rsidTr="00D17956">
        <w:trPr>
          <w:cnfStyle w:val="000000010000" w:firstRow="0" w:lastRow="0" w:firstColumn="0" w:lastColumn="0" w:oddVBand="0" w:evenVBand="0" w:oddHBand="0" w:evenHBand="1" w:firstRowFirstColumn="0" w:firstRowLastColumn="0" w:lastRowFirstColumn="0" w:lastRowLastColumn="0"/>
          <w:trHeight w:val="360"/>
        </w:trPr>
        <w:tc>
          <w:tcPr>
            <w:tcW w:w="2515" w:type="dxa"/>
            <w:vAlign w:val="center"/>
          </w:tcPr>
          <w:p w:rsidR="00740CFD" w:rsidRPr="0057191C" w:rsidRDefault="00740CFD" w:rsidP="00D17956">
            <w:r w:rsidRPr="0057191C">
              <w:t>Los Alamos</w:t>
            </w:r>
          </w:p>
        </w:tc>
        <w:tc>
          <w:tcPr>
            <w:tcW w:w="1350" w:type="dxa"/>
            <w:vAlign w:val="center"/>
          </w:tcPr>
          <w:p w:rsidR="00740CFD" w:rsidRPr="0057191C" w:rsidRDefault="00740CFD" w:rsidP="00D17956">
            <w:r w:rsidRPr="0057191C">
              <w:t>4</w:t>
            </w:r>
            <w:r>
              <w:t>.0%</w:t>
            </w:r>
          </w:p>
        </w:tc>
      </w:tr>
      <w:tr w:rsidR="00740CFD" w:rsidTr="00D17956">
        <w:trPr>
          <w:cnfStyle w:val="000000100000" w:firstRow="0" w:lastRow="0" w:firstColumn="0" w:lastColumn="0" w:oddVBand="0" w:evenVBand="0" w:oddHBand="1" w:evenHBand="0" w:firstRowFirstColumn="0" w:firstRowLastColumn="0" w:lastRowFirstColumn="0" w:lastRowLastColumn="0"/>
          <w:trHeight w:val="360"/>
        </w:trPr>
        <w:tc>
          <w:tcPr>
            <w:tcW w:w="2515" w:type="dxa"/>
          </w:tcPr>
          <w:p w:rsidR="00740CFD" w:rsidRPr="0057191C" w:rsidRDefault="00740CFD" w:rsidP="00D17956">
            <w:r w:rsidRPr="0057191C">
              <w:t>McKinley</w:t>
            </w:r>
          </w:p>
        </w:tc>
        <w:tc>
          <w:tcPr>
            <w:tcW w:w="1350" w:type="dxa"/>
          </w:tcPr>
          <w:p w:rsidR="00740CFD" w:rsidRPr="0057191C" w:rsidRDefault="00740CFD" w:rsidP="00D17956">
            <w:r w:rsidRPr="0057191C">
              <w:t>34.1</w:t>
            </w:r>
            <w:r>
              <w:t>%</w:t>
            </w:r>
          </w:p>
        </w:tc>
      </w:tr>
      <w:tr w:rsidR="00D17956" w:rsidTr="00D17956">
        <w:trPr>
          <w:cnfStyle w:val="000000010000" w:firstRow="0" w:lastRow="0" w:firstColumn="0" w:lastColumn="0" w:oddVBand="0" w:evenVBand="0" w:oddHBand="0" w:evenHBand="1" w:firstRowFirstColumn="0" w:firstRowLastColumn="0" w:lastRowFirstColumn="0" w:lastRowLastColumn="0"/>
          <w:trHeight w:val="360"/>
        </w:trPr>
        <w:tc>
          <w:tcPr>
            <w:tcW w:w="2515" w:type="dxa"/>
            <w:vAlign w:val="center"/>
          </w:tcPr>
          <w:p w:rsidR="00D17956" w:rsidRPr="0057191C" w:rsidRDefault="00D17956" w:rsidP="00D17956">
            <w:r>
              <w:t>Mora</w:t>
            </w:r>
          </w:p>
        </w:tc>
        <w:tc>
          <w:tcPr>
            <w:tcW w:w="1350" w:type="dxa"/>
            <w:vAlign w:val="center"/>
          </w:tcPr>
          <w:p w:rsidR="00D17956" w:rsidRPr="0057191C" w:rsidRDefault="00D17956" w:rsidP="00D17956">
            <w:r>
              <w:t>23.9%</w:t>
            </w:r>
          </w:p>
        </w:tc>
      </w:tr>
      <w:tr w:rsidR="00740CFD" w:rsidTr="00D17956">
        <w:trPr>
          <w:cnfStyle w:val="000000100000" w:firstRow="0" w:lastRow="0" w:firstColumn="0" w:lastColumn="0" w:oddVBand="0" w:evenVBand="0" w:oddHBand="1" w:evenHBand="0" w:firstRowFirstColumn="0" w:firstRowLastColumn="0" w:lastRowFirstColumn="0" w:lastRowLastColumn="0"/>
          <w:trHeight w:val="360"/>
        </w:trPr>
        <w:tc>
          <w:tcPr>
            <w:tcW w:w="2515" w:type="dxa"/>
          </w:tcPr>
          <w:p w:rsidR="00740CFD" w:rsidRPr="0057191C" w:rsidRDefault="00740CFD" w:rsidP="00D17956">
            <w:r w:rsidRPr="0057191C">
              <w:t>Colfax</w:t>
            </w:r>
          </w:p>
        </w:tc>
        <w:tc>
          <w:tcPr>
            <w:tcW w:w="1350" w:type="dxa"/>
          </w:tcPr>
          <w:p w:rsidR="00740CFD" w:rsidRPr="0057191C" w:rsidRDefault="00740CFD" w:rsidP="00D17956">
            <w:r w:rsidRPr="0057191C">
              <w:t>19.7</w:t>
            </w:r>
            <w:r>
              <w:t>%</w:t>
            </w:r>
          </w:p>
        </w:tc>
      </w:tr>
      <w:tr w:rsidR="00740CFD" w:rsidTr="00D17956">
        <w:trPr>
          <w:cnfStyle w:val="000000010000" w:firstRow="0" w:lastRow="0" w:firstColumn="0" w:lastColumn="0" w:oddVBand="0" w:evenVBand="0" w:oddHBand="0" w:evenHBand="1" w:firstRowFirstColumn="0" w:firstRowLastColumn="0" w:lastRowFirstColumn="0" w:lastRowLastColumn="0"/>
          <w:trHeight w:val="360"/>
        </w:trPr>
        <w:tc>
          <w:tcPr>
            <w:tcW w:w="2515" w:type="dxa"/>
            <w:vAlign w:val="center"/>
          </w:tcPr>
          <w:p w:rsidR="00740CFD" w:rsidRPr="0057191C" w:rsidRDefault="00740CFD" w:rsidP="00D17956">
            <w:r w:rsidRPr="0057191C">
              <w:t>Taos</w:t>
            </w:r>
          </w:p>
        </w:tc>
        <w:tc>
          <w:tcPr>
            <w:tcW w:w="1350" w:type="dxa"/>
            <w:vAlign w:val="center"/>
          </w:tcPr>
          <w:p w:rsidR="00740CFD" w:rsidRPr="0057191C" w:rsidRDefault="00740CFD" w:rsidP="00D17956">
            <w:r w:rsidRPr="0057191C">
              <w:t>19.9</w:t>
            </w:r>
            <w:r>
              <w:t>%</w:t>
            </w:r>
          </w:p>
        </w:tc>
      </w:tr>
      <w:tr w:rsidR="00740CFD" w:rsidTr="00D17956">
        <w:trPr>
          <w:cnfStyle w:val="000000100000" w:firstRow="0" w:lastRow="0" w:firstColumn="0" w:lastColumn="0" w:oddVBand="0" w:evenVBand="0" w:oddHBand="1" w:evenHBand="0" w:firstRowFirstColumn="0" w:firstRowLastColumn="0" w:lastRowFirstColumn="0" w:lastRowLastColumn="0"/>
          <w:trHeight w:val="360"/>
        </w:trPr>
        <w:tc>
          <w:tcPr>
            <w:tcW w:w="2515" w:type="dxa"/>
          </w:tcPr>
          <w:p w:rsidR="00740CFD" w:rsidRPr="0057191C" w:rsidRDefault="00740CFD" w:rsidP="00D17956">
            <w:r w:rsidRPr="0057191C">
              <w:t>Rio Arriba</w:t>
            </w:r>
          </w:p>
        </w:tc>
        <w:tc>
          <w:tcPr>
            <w:tcW w:w="1350" w:type="dxa"/>
          </w:tcPr>
          <w:p w:rsidR="00740CFD" w:rsidRPr="0057191C" w:rsidRDefault="00740CFD" w:rsidP="00D17956">
            <w:r w:rsidRPr="0057191C">
              <w:t>24.2</w:t>
            </w:r>
            <w:r>
              <w:t>%</w:t>
            </w:r>
          </w:p>
        </w:tc>
      </w:tr>
      <w:tr w:rsidR="00740CFD" w:rsidTr="00D17956">
        <w:trPr>
          <w:cnfStyle w:val="000000010000" w:firstRow="0" w:lastRow="0" w:firstColumn="0" w:lastColumn="0" w:oddVBand="0" w:evenVBand="0" w:oddHBand="0" w:evenHBand="1" w:firstRowFirstColumn="0" w:firstRowLastColumn="0" w:lastRowFirstColumn="0" w:lastRowLastColumn="0"/>
          <w:trHeight w:val="360"/>
        </w:trPr>
        <w:tc>
          <w:tcPr>
            <w:tcW w:w="2515" w:type="dxa"/>
            <w:vAlign w:val="center"/>
          </w:tcPr>
          <w:p w:rsidR="00740CFD" w:rsidRPr="0057191C" w:rsidRDefault="00740CFD" w:rsidP="00D17956">
            <w:r w:rsidRPr="0057191C">
              <w:t>San Juan</w:t>
            </w:r>
          </w:p>
        </w:tc>
        <w:tc>
          <w:tcPr>
            <w:tcW w:w="1350" w:type="dxa"/>
            <w:vAlign w:val="center"/>
          </w:tcPr>
          <w:p w:rsidR="00740CFD" w:rsidRPr="0057191C" w:rsidRDefault="00740CFD" w:rsidP="00D17956">
            <w:r w:rsidRPr="0057191C">
              <w:t>18.8</w:t>
            </w:r>
            <w:r>
              <w:t>%</w:t>
            </w:r>
          </w:p>
        </w:tc>
      </w:tr>
    </w:tbl>
    <w:p w:rsidR="00740CFD" w:rsidRDefault="00740CFD" w:rsidP="00740CFD">
      <w:pPr>
        <w:spacing w:after="0"/>
      </w:pPr>
    </w:p>
    <w:p w:rsidR="00740CFD" w:rsidRPr="00285FBC" w:rsidRDefault="00740CFD" w:rsidP="00740CFD">
      <w:pPr>
        <w:spacing w:after="0"/>
        <w:rPr>
          <w:b/>
        </w:rPr>
      </w:pPr>
      <w:r w:rsidRPr="00285FBC">
        <w:rPr>
          <w:b/>
        </w:rPr>
        <w:t>Poverty in the Southwestern Region</w:t>
      </w:r>
    </w:p>
    <w:tbl>
      <w:tblPr>
        <w:tblStyle w:val="Standard"/>
        <w:tblW w:w="0" w:type="auto"/>
        <w:tblLook w:val="04A0" w:firstRow="1" w:lastRow="0" w:firstColumn="1" w:lastColumn="0" w:noHBand="0" w:noVBand="1"/>
      </w:tblPr>
      <w:tblGrid>
        <w:gridCol w:w="2515"/>
        <w:gridCol w:w="1350"/>
      </w:tblGrid>
      <w:tr w:rsidR="00D17956" w:rsidTr="00D17956">
        <w:trPr>
          <w:cnfStyle w:val="100000000000" w:firstRow="1" w:lastRow="0" w:firstColumn="0" w:lastColumn="0" w:oddVBand="0" w:evenVBand="0" w:oddHBand="0" w:evenHBand="0" w:firstRowFirstColumn="0" w:firstRowLastColumn="0" w:lastRowFirstColumn="0" w:lastRowLastColumn="0"/>
        </w:trPr>
        <w:tc>
          <w:tcPr>
            <w:tcW w:w="2515" w:type="dxa"/>
          </w:tcPr>
          <w:p w:rsidR="00D17956" w:rsidRPr="0057191C" w:rsidRDefault="00D17956" w:rsidP="00D17956">
            <w:r>
              <w:t>Region</w:t>
            </w:r>
          </w:p>
        </w:tc>
        <w:tc>
          <w:tcPr>
            <w:tcW w:w="1350" w:type="dxa"/>
          </w:tcPr>
          <w:p w:rsidR="00D17956" w:rsidRPr="0057191C" w:rsidRDefault="00D17956" w:rsidP="00D17956">
            <w:r>
              <w:t>Poverty Rate</w:t>
            </w:r>
          </w:p>
        </w:tc>
      </w:tr>
      <w:tr w:rsidR="00D17956" w:rsidTr="00D17956">
        <w:trPr>
          <w:cnfStyle w:val="000000100000" w:firstRow="0" w:lastRow="0" w:firstColumn="0" w:lastColumn="0" w:oddVBand="0" w:evenVBand="0" w:oddHBand="1" w:evenHBand="0" w:firstRowFirstColumn="0" w:firstRowLastColumn="0" w:lastRowFirstColumn="0" w:lastRowLastColumn="0"/>
          <w:trHeight w:val="360"/>
        </w:trPr>
        <w:tc>
          <w:tcPr>
            <w:tcW w:w="2515" w:type="dxa"/>
          </w:tcPr>
          <w:p w:rsidR="00D17956" w:rsidRPr="0057191C" w:rsidRDefault="00D17956" w:rsidP="00D17956">
            <w:r w:rsidRPr="0057191C">
              <w:t>United States</w:t>
            </w:r>
          </w:p>
        </w:tc>
        <w:tc>
          <w:tcPr>
            <w:tcW w:w="1350" w:type="dxa"/>
          </w:tcPr>
          <w:p w:rsidR="00D17956" w:rsidRPr="0057191C" w:rsidRDefault="00D17956" w:rsidP="00D17956">
            <w:r w:rsidRPr="0057191C">
              <w:t>14.7</w:t>
            </w:r>
            <w:r>
              <w:t>%</w:t>
            </w:r>
          </w:p>
        </w:tc>
      </w:tr>
      <w:tr w:rsidR="00D17956" w:rsidTr="00D17956">
        <w:trPr>
          <w:cnfStyle w:val="000000010000" w:firstRow="0" w:lastRow="0" w:firstColumn="0" w:lastColumn="0" w:oddVBand="0" w:evenVBand="0" w:oddHBand="0" w:evenHBand="1" w:firstRowFirstColumn="0" w:firstRowLastColumn="0" w:lastRowFirstColumn="0" w:lastRowLastColumn="0"/>
          <w:trHeight w:val="360"/>
        </w:trPr>
        <w:tc>
          <w:tcPr>
            <w:tcW w:w="2515" w:type="dxa"/>
            <w:vAlign w:val="center"/>
          </w:tcPr>
          <w:p w:rsidR="00D17956" w:rsidRPr="0057191C" w:rsidRDefault="00D17956" w:rsidP="00D17956">
            <w:r w:rsidRPr="0057191C">
              <w:t>New Mexico</w:t>
            </w:r>
          </w:p>
        </w:tc>
        <w:tc>
          <w:tcPr>
            <w:tcW w:w="1350" w:type="dxa"/>
            <w:vAlign w:val="center"/>
          </w:tcPr>
          <w:p w:rsidR="00D17956" w:rsidRPr="0057191C" w:rsidRDefault="00D17956" w:rsidP="00D17956">
            <w:r w:rsidRPr="0057191C">
              <w:t>19.8</w:t>
            </w:r>
            <w:r>
              <w:t>%</w:t>
            </w:r>
          </w:p>
        </w:tc>
      </w:tr>
      <w:tr w:rsidR="00D17956" w:rsidTr="00D17956">
        <w:trPr>
          <w:cnfStyle w:val="000000100000" w:firstRow="0" w:lastRow="0" w:firstColumn="0" w:lastColumn="0" w:oddVBand="0" w:evenVBand="0" w:oddHBand="1" w:evenHBand="0" w:firstRowFirstColumn="0" w:firstRowLastColumn="0" w:lastRowFirstColumn="0" w:lastRowLastColumn="0"/>
          <w:trHeight w:val="360"/>
        </w:trPr>
        <w:tc>
          <w:tcPr>
            <w:tcW w:w="2515" w:type="dxa"/>
          </w:tcPr>
          <w:p w:rsidR="00D17956" w:rsidRPr="0057191C" w:rsidRDefault="00D17956" w:rsidP="00D17956">
            <w:r w:rsidRPr="0057191C">
              <w:t>Catron</w:t>
            </w:r>
          </w:p>
        </w:tc>
        <w:tc>
          <w:tcPr>
            <w:tcW w:w="1350" w:type="dxa"/>
          </w:tcPr>
          <w:p w:rsidR="00D17956" w:rsidRPr="0057191C" w:rsidRDefault="00D17956" w:rsidP="00D17956">
            <w:r w:rsidRPr="0057191C">
              <w:t>23.4</w:t>
            </w:r>
          </w:p>
        </w:tc>
      </w:tr>
      <w:tr w:rsidR="00D17956" w:rsidTr="00D17956">
        <w:trPr>
          <w:cnfStyle w:val="000000010000" w:firstRow="0" w:lastRow="0" w:firstColumn="0" w:lastColumn="0" w:oddVBand="0" w:evenVBand="0" w:oddHBand="0" w:evenHBand="1" w:firstRowFirstColumn="0" w:firstRowLastColumn="0" w:lastRowFirstColumn="0" w:lastRowLastColumn="0"/>
          <w:trHeight w:val="360"/>
        </w:trPr>
        <w:tc>
          <w:tcPr>
            <w:tcW w:w="2515" w:type="dxa"/>
            <w:vAlign w:val="center"/>
          </w:tcPr>
          <w:p w:rsidR="00D17956" w:rsidRPr="0057191C" w:rsidRDefault="00D17956" w:rsidP="00D17956">
            <w:r w:rsidRPr="0057191C">
              <w:t>Dona Ana</w:t>
            </w:r>
          </w:p>
        </w:tc>
        <w:tc>
          <w:tcPr>
            <w:tcW w:w="1350" w:type="dxa"/>
            <w:vAlign w:val="center"/>
          </w:tcPr>
          <w:p w:rsidR="00D17956" w:rsidRPr="0057191C" w:rsidRDefault="00D17956" w:rsidP="00D17956">
            <w:r w:rsidRPr="0057191C">
              <w:t>25.7</w:t>
            </w:r>
          </w:p>
        </w:tc>
      </w:tr>
      <w:tr w:rsidR="00D17956" w:rsidTr="00D17956">
        <w:trPr>
          <w:cnfStyle w:val="000000100000" w:firstRow="0" w:lastRow="0" w:firstColumn="0" w:lastColumn="0" w:oddVBand="0" w:evenVBand="0" w:oddHBand="1" w:evenHBand="0" w:firstRowFirstColumn="0" w:firstRowLastColumn="0" w:lastRowFirstColumn="0" w:lastRowLastColumn="0"/>
          <w:trHeight w:val="360"/>
        </w:trPr>
        <w:tc>
          <w:tcPr>
            <w:tcW w:w="2515" w:type="dxa"/>
          </w:tcPr>
          <w:p w:rsidR="00D17956" w:rsidRPr="0057191C" w:rsidRDefault="00D17956" w:rsidP="00D17956">
            <w:r w:rsidRPr="0057191C">
              <w:t>Grant</w:t>
            </w:r>
          </w:p>
        </w:tc>
        <w:tc>
          <w:tcPr>
            <w:tcW w:w="1350" w:type="dxa"/>
          </w:tcPr>
          <w:p w:rsidR="00D17956" w:rsidRPr="0057191C" w:rsidRDefault="00D17956" w:rsidP="00D17956">
            <w:r w:rsidRPr="0057191C">
              <w:t>20.5</w:t>
            </w:r>
          </w:p>
        </w:tc>
      </w:tr>
      <w:tr w:rsidR="00D17956" w:rsidTr="00D17956">
        <w:trPr>
          <w:cnfStyle w:val="000000010000" w:firstRow="0" w:lastRow="0" w:firstColumn="0" w:lastColumn="0" w:oddVBand="0" w:evenVBand="0" w:oddHBand="0" w:evenHBand="1" w:firstRowFirstColumn="0" w:firstRowLastColumn="0" w:lastRowFirstColumn="0" w:lastRowLastColumn="0"/>
          <w:trHeight w:val="360"/>
        </w:trPr>
        <w:tc>
          <w:tcPr>
            <w:tcW w:w="2515" w:type="dxa"/>
            <w:vAlign w:val="center"/>
          </w:tcPr>
          <w:p w:rsidR="00D17956" w:rsidRPr="0057191C" w:rsidRDefault="00D17956" w:rsidP="00D17956">
            <w:r w:rsidRPr="0057191C">
              <w:t>Hidalgo</w:t>
            </w:r>
          </w:p>
        </w:tc>
        <w:tc>
          <w:tcPr>
            <w:tcW w:w="1350" w:type="dxa"/>
            <w:vAlign w:val="center"/>
          </w:tcPr>
          <w:p w:rsidR="00D17956" w:rsidRPr="0057191C" w:rsidRDefault="00D17956" w:rsidP="00D17956">
            <w:r w:rsidRPr="0057191C">
              <w:t>25.2</w:t>
            </w:r>
          </w:p>
        </w:tc>
      </w:tr>
      <w:tr w:rsidR="00D17956" w:rsidTr="00D17956">
        <w:trPr>
          <w:cnfStyle w:val="000000100000" w:firstRow="0" w:lastRow="0" w:firstColumn="0" w:lastColumn="0" w:oddVBand="0" w:evenVBand="0" w:oddHBand="1" w:evenHBand="0" w:firstRowFirstColumn="0" w:firstRowLastColumn="0" w:lastRowFirstColumn="0" w:lastRowLastColumn="0"/>
          <w:trHeight w:val="360"/>
        </w:trPr>
        <w:tc>
          <w:tcPr>
            <w:tcW w:w="2515" w:type="dxa"/>
          </w:tcPr>
          <w:p w:rsidR="00D17956" w:rsidRPr="0057191C" w:rsidRDefault="00D17956" w:rsidP="00D17956">
            <w:r w:rsidRPr="0057191C">
              <w:t>Luna</w:t>
            </w:r>
          </w:p>
        </w:tc>
        <w:tc>
          <w:tcPr>
            <w:tcW w:w="1350" w:type="dxa"/>
          </w:tcPr>
          <w:p w:rsidR="00D17956" w:rsidRPr="0057191C" w:rsidRDefault="00D17956" w:rsidP="00D17956">
            <w:r w:rsidRPr="0057191C">
              <w:t>30.9</w:t>
            </w:r>
          </w:p>
        </w:tc>
      </w:tr>
      <w:tr w:rsidR="00D17956" w:rsidTr="00D17956">
        <w:trPr>
          <w:cnfStyle w:val="000000010000" w:firstRow="0" w:lastRow="0" w:firstColumn="0" w:lastColumn="0" w:oddVBand="0" w:evenVBand="0" w:oddHBand="0" w:evenHBand="1" w:firstRowFirstColumn="0" w:firstRowLastColumn="0" w:lastRowFirstColumn="0" w:lastRowLastColumn="0"/>
          <w:trHeight w:val="360"/>
        </w:trPr>
        <w:tc>
          <w:tcPr>
            <w:tcW w:w="2515" w:type="dxa"/>
            <w:vAlign w:val="center"/>
          </w:tcPr>
          <w:p w:rsidR="00D17956" w:rsidRPr="0057191C" w:rsidRDefault="00D17956" w:rsidP="00D17956">
            <w:r w:rsidRPr="0057191C">
              <w:t>Sierra</w:t>
            </w:r>
          </w:p>
        </w:tc>
        <w:tc>
          <w:tcPr>
            <w:tcW w:w="1350" w:type="dxa"/>
            <w:vAlign w:val="center"/>
          </w:tcPr>
          <w:p w:rsidR="00D17956" w:rsidRPr="0057191C" w:rsidRDefault="00D17956" w:rsidP="00D17956">
            <w:r w:rsidRPr="0057191C">
              <w:t>28.7</w:t>
            </w:r>
          </w:p>
        </w:tc>
      </w:tr>
      <w:tr w:rsidR="00D17956" w:rsidTr="00D17956">
        <w:trPr>
          <w:cnfStyle w:val="000000100000" w:firstRow="0" w:lastRow="0" w:firstColumn="0" w:lastColumn="0" w:oddVBand="0" w:evenVBand="0" w:oddHBand="1" w:evenHBand="0" w:firstRowFirstColumn="0" w:firstRowLastColumn="0" w:lastRowFirstColumn="0" w:lastRowLastColumn="0"/>
          <w:trHeight w:val="360"/>
        </w:trPr>
        <w:tc>
          <w:tcPr>
            <w:tcW w:w="2515" w:type="dxa"/>
          </w:tcPr>
          <w:p w:rsidR="00D17956" w:rsidRPr="0057191C" w:rsidRDefault="00D17956" w:rsidP="00D17956">
            <w:r w:rsidRPr="0057191C">
              <w:t>Socorro</w:t>
            </w:r>
          </w:p>
        </w:tc>
        <w:tc>
          <w:tcPr>
            <w:tcW w:w="1350" w:type="dxa"/>
          </w:tcPr>
          <w:p w:rsidR="00D17956" w:rsidRPr="0057191C" w:rsidRDefault="00D17956" w:rsidP="00D17956">
            <w:r w:rsidRPr="0057191C">
              <w:t>23.5</w:t>
            </w:r>
          </w:p>
        </w:tc>
      </w:tr>
    </w:tbl>
    <w:p w:rsidR="00740CFD" w:rsidRDefault="00740CFD"/>
    <w:p w:rsidR="00D17956" w:rsidRDefault="00D17956">
      <w:pPr>
        <w:sectPr w:rsidR="00D17956" w:rsidSect="007E56CC">
          <w:type w:val="continuous"/>
          <w:pgSz w:w="12240" w:h="15840"/>
          <w:pgMar w:top="1440" w:right="1440" w:bottom="1440" w:left="1440" w:header="720" w:footer="720" w:gutter="0"/>
          <w:cols w:num="2" w:space="720"/>
          <w:docGrid w:linePitch="360"/>
        </w:sectPr>
      </w:pPr>
    </w:p>
    <w:p w:rsidR="003D6F7C" w:rsidRPr="0057191C" w:rsidRDefault="00E300AB">
      <w:r>
        <w:t>Poverty inhibits both the ability to learn and the ability to teach.  The table on the following pages returns the rate of childhood poverty from eac</w:t>
      </w:r>
      <w:r w:rsidR="0057191C">
        <w:t>h school district in the state.</w:t>
      </w:r>
    </w:p>
    <w:p w:rsidR="0099312B" w:rsidRPr="00285FBC" w:rsidRDefault="0099312B" w:rsidP="00285FBC">
      <w:pPr>
        <w:spacing w:after="0"/>
        <w:ind w:left="-90"/>
        <w:rPr>
          <w:b/>
        </w:rPr>
      </w:pPr>
      <w:r w:rsidRPr="00285FBC">
        <w:rPr>
          <w:b/>
        </w:rPr>
        <w:lastRenderedPageBreak/>
        <w:t xml:space="preserve">Table X: Poverty </w:t>
      </w:r>
      <w:r w:rsidR="00FA352E" w:rsidRPr="00285FBC">
        <w:rPr>
          <w:b/>
        </w:rPr>
        <w:t>by School District</w:t>
      </w:r>
    </w:p>
    <w:tbl>
      <w:tblPr>
        <w:tblStyle w:val="Standard"/>
        <w:tblW w:w="9340" w:type="dxa"/>
        <w:tblInd w:w="-113" w:type="dxa"/>
        <w:tblLook w:val="04A0" w:firstRow="1" w:lastRow="0" w:firstColumn="1" w:lastColumn="0" w:noHBand="0" w:noVBand="1"/>
      </w:tblPr>
      <w:tblGrid>
        <w:gridCol w:w="3325"/>
        <w:gridCol w:w="1616"/>
        <w:gridCol w:w="1647"/>
        <w:gridCol w:w="1361"/>
        <w:gridCol w:w="1391"/>
      </w:tblGrid>
      <w:tr w:rsidR="0099312B" w:rsidRPr="003D6F7C" w:rsidTr="00CE54B0">
        <w:trPr>
          <w:cnfStyle w:val="100000000000" w:firstRow="1" w:lastRow="0" w:firstColumn="0" w:lastColumn="0" w:oddVBand="0" w:evenVBand="0" w:oddHBand="0" w:evenHBand="0" w:firstRowFirstColumn="0" w:firstRowLastColumn="0" w:lastRowFirstColumn="0" w:lastRowLastColumn="0"/>
          <w:trHeight w:val="530"/>
        </w:trPr>
        <w:tc>
          <w:tcPr>
            <w:tcW w:w="3325" w:type="dxa"/>
            <w:hideMark/>
          </w:tcPr>
          <w:p w:rsidR="003D6F7C" w:rsidRPr="003D6F7C" w:rsidRDefault="003D6F7C" w:rsidP="003D6F7C">
            <w:pPr>
              <w:rPr>
                <w:rFonts w:eastAsia="Times New Roman" w:cs="Times New Roman"/>
                <w:sz w:val="20"/>
                <w:szCs w:val="20"/>
              </w:rPr>
            </w:pPr>
            <w:r w:rsidRPr="003D6F7C">
              <w:rPr>
                <w:rFonts w:eastAsia="Times New Roman" w:cs="Times New Roman"/>
                <w:sz w:val="20"/>
                <w:szCs w:val="20"/>
              </w:rPr>
              <w:t>Name</w:t>
            </w:r>
          </w:p>
        </w:tc>
        <w:tc>
          <w:tcPr>
            <w:tcW w:w="1616" w:type="dxa"/>
            <w:hideMark/>
          </w:tcPr>
          <w:p w:rsidR="003D6F7C" w:rsidRPr="003D6F7C" w:rsidRDefault="003D6F7C" w:rsidP="003D6F7C">
            <w:pPr>
              <w:rPr>
                <w:rFonts w:eastAsia="Times New Roman" w:cs="Times New Roman"/>
                <w:sz w:val="20"/>
                <w:szCs w:val="20"/>
              </w:rPr>
            </w:pPr>
            <w:r w:rsidRPr="003D6F7C">
              <w:rPr>
                <w:rFonts w:eastAsia="Times New Roman" w:cs="Times New Roman"/>
                <w:sz w:val="20"/>
                <w:szCs w:val="20"/>
              </w:rPr>
              <w:t>Estimated Total Population</w:t>
            </w:r>
          </w:p>
        </w:tc>
        <w:tc>
          <w:tcPr>
            <w:tcW w:w="1647" w:type="dxa"/>
            <w:hideMark/>
          </w:tcPr>
          <w:p w:rsidR="003D6F7C" w:rsidRPr="003D6F7C" w:rsidRDefault="003D6F7C" w:rsidP="003D6F7C">
            <w:pPr>
              <w:rPr>
                <w:rFonts w:eastAsia="Times New Roman" w:cs="Times New Roman"/>
                <w:sz w:val="20"/>
                <w:szCs w:val="20"/>
              </w:rPr>
            </w:pPr>
            <w:r w:rsidRPr="003D6F7C">
              <w:rPr>
                <w:rFonts w:eastAsia="Times New Roman" w:cs="Times New Roman"/>
                <w:sz w:val="20"/>
                <w:szCs w:val="20"/>
              </w:rPr>
              <w:t>Estimated Population 5-17</w:t>
            </w:r>
          </w:p>
        </w:tc>
        <w:tc>
          <w:tcPr>
            <w:tcW w:w="1361" w:type="dxa"/>
            <w:hideMark/>
          </w:tcPr>
          <w:p w:rsidR="003D6F7C" w:rsidRPr="003D6F7C" w:rsidRDefault="003D6F7C" w:rsidP="0099312B">
            <w:pPr>
              <w:rPr>
                <w:rFonts w:eastAsia="Times New Roman" w:cs="Times New Roman"/>
                <w:sz w:val="20"/>
                <w:szCs w:val="20"/>
              </w:rPr>
            </w:pPr>
            <w:r w:rsidRPr="003D6F7C">
              <w:rPr>
                <w:rFonts w:eastAsia="Times New Roman" w:cs="Times New Roman"/>
                <w:sz w:val="20"/>
                <w:szCs w:val="20"/>
              </w:rPr>
              <w:t>Childr</w:t>
            </w:r>
            <w:r>
              <w:rPr>
                <w:rFonts w:eastAsia="Times New Roman" w:cs="Times New Roman"/>
                <w:sz w:val="20"/>
                <w:szCs w:val="20"/>
              </w:rPr>
              <w:t>en in poverty</w:t>
            </w:r>
          </w:p>
        </w:tc>
        <w:tc>
          <w:tcPr>
            <w:tcW w:w="1391" w:type="dxa"/>
            <w:hideMark/>
          </w:tcPr>
          <w:p w:rsidR="003D6F7C" w:rsidRPr="003D6F7C" w:rsidRDefault="003D6F7C" w:rsidP="0099312B">
            <w:pPr>
              <w:rPr>
                <w:rFonts w:eastAsia="Times New Roman" w:cs="Times New Roman"/>
                <w:sz w:val="20"/>
                <w:szCs w:val="20"/>
              </w:rPr>
            </w:pPr>
            <w:r w:rsidRPr="003D6F7C">
              <w:rPr>
                <w:rFonts w:eastAsia="Times New Roman" w:cs="Times New Roman"/>
                <w:sz w:val="20"/>
                <w:szCs w:val="20"/>
              </w:rPr>
              <w:t>% children in poverty</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Wagon Mound Public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606</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67</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67</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100.0%</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Quemado Independent Schools</w:t>
            </w:r>
          </w:p>
        </w:tc>
        <w:tc>
          <w:tcPr>
            <w:tcW w:w="1616"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1,663</w:t>
            </w:r>
          </w:p>
        </w:tc>
        <w:tc>
          <w:tcPr>
            <w:tcW w:w="1647"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168</w:t>
            </w:r>
          </w:p>
        </w:tc>
        <w:tc>
          <w:tcPr>
            <w:tcW w:w="1361"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97</w:t>
            </w:r>
          </w:p>
        </w:tc>
        <w:tc>
          <w:tcPr>
            <w:tcW w:w="1391" w:type="dxa"/>
            <w:noWrap/>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57.7%</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Jemez Mountain Public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1,476</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235</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127</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54.0%</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Cloudcroft Municipal Schools</w:t>
            </w:r>
          </w:p>
        </w:tc>
        <w:tc>
          <w:tcPr>
            <w:tcW w:w="1616"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3,018</w:t>
            </w:r>
          </w:p>
        </w:tc>
        <w:tc>
          <w:tcPr>
            <w:tcW w:w="1647"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316</w:t>
            </w:r>
          </w:p>
        </w:tc>
        <w:tc>
          <w:tcPr>
            <w:tcW w:w="1361"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149</w:t>
            </w:r>
          </w:p>
        </w:tc>
        <w:tc>
          <w:tcPr>
            <w:tcW w:w="1391" w:type="dxa"/>
            <w:noWrap/>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47.2%</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Gadsden Independent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64,056</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14,358</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6,579</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45.8%</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Carrizozo Municipal Schools</w:t>
            </w:r>
          </w:p>
        </w:tc>
        <w:tc>
          <w:tcPr>
            <w:tcW w:w="1616"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1,453</w:t>
            </w:r>
          </w:p>
        </w:tc>
        <w:tc>
          <w:tcPr>
            <w:tcW w:w="1647"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164</w:t>
            </w:r>
          </w:p>
        </w:tc>
        <w:tc>
          <w:tcPr>
            <w:tcW w:w="1361"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75</w:t>
            </w:r>
          </w:p>
        </w:tc>
        <w:tc>
          <w:tcPr>
            <w:tcW w:w="1391" w:type="dxa"/>
            <w:noWrap/>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45.7%</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Hatch Valley Municipal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5,952</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1,387</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608</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43.8%</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Socorro Consolidated Schools</w:t>
            </w:r>
          </w:p>
        </w:tc>
        <w:tc>
          <w:tcPr>
            <w:tcW w:w="1616"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11,935</w:t>
            </w:r>
          </w:p>
        </w:tc>
        <w:tc>
          <w:tcPr>
            <w:tcW w:w="1647"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1,881</w:t>
            </w:r>
          </w:p>
        </w:tc>
        <w:tc>
          <w:tcPr>
            <w:tcW w:w="1361"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816</w:t>
            </w:r>
          </w:p>
        </w:tc>
        <w:tc>
          <w:tcPr>
            <w:tcW w:w="1391" w:type="dxa"/>
            <w:noWrap/>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43.4%</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Zuni Public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8,456</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1,765</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730</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41.4%</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Capitan Municipal Schools</w:t>
            </w:r>
          </w:p>
        </w:tc>
        <w:tc>
          <w:tcPr>
            <w:tcW w:w="1616"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4,010</w:t>
            </w:r>
          </w:p>
        </w:tc>
        <w:tc>
          <w:tcPr>
            <w:tcW w:w="1647"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520</w:t>
            </w:r>
          </w:p>
        </w:tc>
        <w:tc>
          <w:tcPr>
            <w:tcW w:w="1361"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213</w:t>
            </w:r>
          </w:p>
        </w:tc>
        <w:tc>
          <w:tcPr>
            <w:tcW w:w="1391" w:type="dxa"/>
            <w:noWrap/>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41.0%</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Truth or Consequences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11,282</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1,275</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514</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40.3%</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Cuba Independent Schools</w:t>
            </w:r>
          </w:p>
        </w:tc>
        <w:tc>
          <w:tcPr>
            <w:tcW w:w="1616"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4,861</w:t>
            </w:r>
          </w:p>
        </w:tc>
        <w:tc>
          <w:tcPr>
            <w:tcW w:w="1647"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990</w:t>
            </w:r>
          </w:p>
        </w:tc>
        <w:tc>
          <w:tcPr>
            <w:tcW w:w="1361"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396</w:t>
            </w:r>
          </w:p>
        </w:tc>
        <w:tc>
          <w:tcPr>
            <w:tcW w:w="1391" w:type="dxa"/>
            <w:noWrap/>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40.0%</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Maxwell Municipal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399</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65</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26</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40.0%</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Mesa Vista Consolidated Schools</w:t>
            </w:r>
          </w:p>
        </w:tc>
        <w:tc>
          <w:tcPr>
            <w:tcW w:w="1616"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2,655</w:t>
            </w:r>
          </w:p>
        </w:tc>
        <w:tc>
          <w:tcPr>
            <w:tcW w:w="1647"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333</w:t>
            </w:r>
          </w:p>
        </w:tc>
        <w:tc>
          <w:tcPr>
            <w:tcW w:w="1361"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132</w:t>
            </w:r>
          </w:p>
        </w:tc>
        <w:tc>
          <w:tcPr>
            <w:tcW w:w="1391" w:type="dxa"/>
            <w:noWrap/>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39.6%</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Deming Public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24,518</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4,518</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1,775</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39.3%</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Mountainair Public Schools</w:t>
            </w:r>
          </w:p>
        </w:tc>
        <w:tc>
          <w:tcPr>
            <w:tcW w:w="1616"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1,761</w:t>
            </w:r>
          </w:p>
        </w:tc>
        <w:tc>
          <w:tcPr>
            <w:tcW w:w="1647"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267</w:t>
            </w:r>
          </w:p>
        </w:tc>
        <w:tc>
          <w:tcPr>
            <w:tcW w:w="1361"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104</w:t>
            </w:r>
          </w:p>
        </w:tc>
        <w:tc>
          <w:tcPr>
            <w:tcW w:w="1391" w:type="dxa"/>
            <w:noWrap/>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39.0%</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West Las Vegas Public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10,487</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1,492</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577</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38.7%</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Gallup-McKinley County Schools</w:t>
            </w:r>
          </w:p>
        </w:tc>
        <w:tc>
          <w:tcPr>
            <w:tcW w:w="1616"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68,252</w:t>
            </w:r>
          </w:p>
        </w:tc>
        <w:tc>
          <w:tcPr>
            <w:tcW w:w="1647"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15,487</w:t>
            </w:r>
          </w:p>
        </w:tc>
        <w:tc>
          <w:tcPr>
            <w:tcW w:w="1361"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5,985</w:t>
            </w:r>
          </w:p>
        </w:tc>
        <w:tc>
          <w:tcPr>
            <w:tcW w:w="1391" w:type="dxa"/>
            <w:noWrap/>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38.6%</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Peñasco Independent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3,344</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503</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189</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37.6%</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Springer Municipal Schools</w:t>
            </w:r>
          </w:p>
        </w:tc>
        <w:tc>
          <w:tcPr>
            <w:tcW w:w="1616"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1,644</w:t>
            </w:r>
          </w:p>
        </w:tc>
        <w:tc>
          <w:tcPr>
            <w:tcW w:w="1647"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182</w:t>
            </w:r>
          </w:p>
        </w:tc>
        <w:tc>
          <w:tcPr>
            <w:tcW w:w="1361"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68</w:t>
            </w:r>
          </w:p>
        </w:tc>
        <w:tc>
          <w:tcPr>
            <w:tcW w:w="1391" w:type="dxa"/>
            <w:noWrap/>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37.4%</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Grants-Cibola County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27,203</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4,701</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1,677</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35.7%</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Tucumcari Public Schools</w:t>
            </w:r>
          </w:p>
        </w:tc>
        <w:tc>
          <w:tcPr>
            <w:tcW w:w="1616"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6,494</w:t>
            </w:r>
          </w:p>
        </w:tc>
        <w:tc>
          <w:tcPr>
            <w:tcW w:w="1647"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1,021</w:t>
            </w:r>
          </w:p>
        </w:tc>
        <w:tc>
          <w:tcPr>
            <w:tcW w:w="1361"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357</w:t>
            </w:r>
          </w:p>
        </w:tc>
        <w:tc>
          <w:tcPr>
            <w:tcW w:w="1391" w:type="dxa"/>
            <w:noWrap/>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35.0%</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Lordsburg Municipal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3,369</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555</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191</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34.4%</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Questa Independent Schools</w:t>
            </w:r>
          </w:p>
        </w:tc>
        <w:tc>
          <w:tcPr>
            <w:tcW w:w="1616"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3,938</w:t>
            </w:r>
          </w:p>
        </w:tc>
        <w:tc>
          <w:tcPr>
            <w:tcW w:w="1647"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534</w:t>
            </w:r>
          </w:p>
        </w:tc>
        <w:tc>
          <w:tcPr>
            <w:tcW w:w="1361"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182</w:t>
            </w:r>
          </w:p>
        </w:tc>
        <w:tc>
          <w:tcPr>
            <w:tcW w:w="1391" w:type="dxa"/>
            <w:noWrap/>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34.1%</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Texico Municipal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2,189</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463</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155</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33.5%</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Tularosa Municipal Schools</w:t>
            </w:r>
          </w:p>
        </w:tc>
        <w:tc>
          <w:tcPr>
            <w:tcW w:w="1616"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8,809</w:t>
            </w:r>
          </w:p>
        </w:tc>
        <w:tc>
          <w:tcPr>
            <w:tcW w:w="1647"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1,679</w:t>
            </w:r>
          </w:p>
        </w:tc>
        <w:tc>
          <w:tcPr>
            <w:tcW w:w="1361"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534</w:t>
            </w:r>
          </w:p>
        </w:tc>
        <w:tc>
          <w:tcPr>
            <w:tcW w:w="1391" w:type="dxa"/>
            <w:noWrap/>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31.8%</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Dulce Independent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3,411</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762</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239</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31.4%</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Las Cruces Public Schools</w:t>
            </w:r>
          </w:p>
        </w:tc>
        <w:tc>
          <w:tcPr>
            <w:tcW w:w="1616"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153,107</w:t>
            </w:r>
          </w:p>
        </w:tc>
        <w:tc>
          <w:tcPr>
            <w:tcW w:w="1647"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24,996</w:t>
            </w:r>
          </w:p>
        </w:tc>
        <w:tc>
          <w:tcPr>
            <w:tcW w:w="1361"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7,839</w:t>
            </w:r>
          </w:p>
        </w:tc>
        <w:tc>
          <w:tcPr>
            <w:tcW w:w="1391" w:type="dxa"/>
            <w:noWrap/>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31.4%</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San Jon Municipal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445</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80</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25</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31.3%</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Fort Sumner Municipal Schools</w:t>
            </w:r>
          </w:p>
        </w:tc>
        <w:tc>
          <w:tcPr>
            <w:tcW w:w="1616"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1,828</w:t>
            </w:r>
          </w:p>
        </w:tc>
        <w:tc>
          <w:tcPr>
            <w:tcW w:w="1647"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309</w:t>
            </w:r>
          </w:p>
        </w:tc>
        <w:tc>
          <w:tcPr>
            <w:tcW w:w="1361"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93</w:t>
            </w:r>
          </w:p>
        </w:tc>
        <w:tc>
          <w:tcPr>
            <w:tcW w:w="1391" w:type="dxa"/>
            <w:noWrap/>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30.1%</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Roy Municipal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395</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47</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14</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29.8%</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Animas Public Schools</w:t>
            </w:r>
          </w:p>
        </w:tc>
        <w:tc>
          <w:tcPr>
            <w:tcW w:w="1616"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1,054</w:t>
            </w:r>
          </w:p>
        </w:tc>
        <w:tc>
          <w:tcPr>
            <w:tcW w:w="1647"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165</w:t>
            </w:r>
          </w:p>
        </w:tc>
        <w:tc>
          <w:tcPr>
            <w:tcW w:w="1361"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49</w:t>
            </w:r>
          </w:p>
        </w:tc>
        <w:tc>
          <w:tcPr>
            <w:tcW w:w="1391" w:type="dxa"/>
            <w:noWrap/>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29.7%</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Las Vegas City Public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12,705</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1,797</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529</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29.4%</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Santa Rosa Consolidated Schools</w:t>
            </w:r>
          </w:p>
        </w:tc>
        <w:tc>
          <w:tcPr>
            <w:tcW w:w="1616"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4,159</w:t>
            </w:r>
          </w:p>
        </w:tc>
        <w:tc>
          <w:tcPr>
            <w:tcW w:w="1647"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623</w:t>
            </w:r>
          </w:p>
        </w:tc>
        <w:tc>
          <w:tcPr>
            <w:tcW w:w="1361"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181</w:t>
            </w:r>
          </w:p>
        </w:tc>
        <w:tc>
          <w:tcPr>
            <w:tcW w:w="1391" w:type="dxa"/>
            <w:noWrap/>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29.1%</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Estancia Municipal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4,535</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704</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203</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28.8%</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Clovis Municipal Schools</w:t>
            </w:r>
          </w:p>
        </w:tc>
        <w:tc>
          <w:tcPr>
            <w:tcW w:w="1616"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46,983</w:t>
            </w:r>
          </w:p>
        </w:tc>
        <w:tc>
          <w:tcPr>
            <w:tcW w:w="1647"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8,575</w:t>
            </w:r>
          </w:p>
        </w:tc>
        <w:tc>
          <w:tcPr>
            <w:tcW w:w="1361"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2,472</w:t>
            </w:r>
          </w:p>
        </w:tc>
        <w:tc>
          <w:tcPr>
            <w:tcW w:w="1391" w:type="dxa"/>
            <w:noWrap/>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28.8%</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Vaughn Municipal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641</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112</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32</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28.6%</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Española Municipal Schools</w:t>
            </w:r>
          </w:p>
        </w:tc>
        <w:tc>
          <w:tcPr>
            <w:tcW w:w="1616"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36,250</w:t>
            </w:r>
          </w:p>
        </w:tc>
        <w:tc>
          <w:tcPr>
            <w:tcW w:w="1647"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6,161</w:t>
            </w:r>
          </w:p>
        </w:tc>
        <w:tc>
          <w:tcPr>
            <w:tcW w:w="1361"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1,733</w:t>
            </w:r>
          </w:p>
        </w:tc>
        <w:tc>
          <w:tcPr>
            <w:tcW w:w="1391" w:type="dxa"/>
            <w:noWrap/>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28.1%</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House Municipal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242</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32</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9</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28.1%</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Taos Municipal Schools</w:t>
            </w:r>
          </w:p>
        </w:tc>
        <w:tc>
          <w:tcPr>
            <w:tcW w:w="1616"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25,043</w:t>
            </w:r>
          </w:p>
        </w:tc>
        <w:tc>
          <w:tcPr>
            <w:tcW w:w="1647"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3,460</w:t>
            </w:r>
          </w:p>
        </w:tc>
        <w:tc>
          <w:tcPr>
            <w:tcW w:w="1361"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968</w:t>
            </w:r>
          </w:p>
        </w:tc>
        <w:tc>
          <w:tcPr>
            <w:tcW w:w="1391" w:type="dxa"/>
            <w:noWrap/>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28.0%</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Central Consolidated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30,205</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6,251</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1,747</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27.9%</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Belen Consolidated Schools</w:t>
            </w:r>
          </w:p>
        </w:tc>
        <w:tc>
          <w:tcPr>
            <w:tcW w:w="1616"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30,460</w:t>
            </w:r>
          </w:p>
        </w:tc>
        <w:tc>
          <w:tcPr>
            <w:tcW w:w="1647"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5,330</w:t>
            </w:r>
          </w:p>
        </w:tc>
        <w:tc>
          <w:tcPr>
            <w:tcW w:w="1361"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1,463</w:t>
            </w:r>
          </w:p>
        </w:tc>
        <w:tc>
          <w:tcPr>
            <w:tcW w:w="1391" w:type="dxa"/>
            <w:noWrap/>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27.4%</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Portales Municipal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17,350</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2,870</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786</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27.4%</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Alamogordo Public Schools</w:t>
            </w:r>
          </w:p>
        </w:tc>
        <w:tc>
          <w:tcPr>
            <w:tcW w:w="1616"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43,715</w:t>
            </w:r>
          </w:p>
        </w:tc>
        <w:tc>
          <w:tcPr>
            <w:tcW w:w="1647"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6,557</w:t>
            </w:r>
          </w:p>
        </w:tc>
        <w:tc>
          <w:tcPr>
            <w:tcW w:w="1361" w:type="dxa"/>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1,794</w:t>
            </w:r>
          </w:p>
        </w:tc>
        <w:tc>
          <w:tcPr>
            <w:tcW w:w="1391" w:type="dxa"/>
            <w:noWrap/>
            <w:vAlign w:val="center"/>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27.4%</w:t>
            </w:r>
          </w:p>
        </w:tc>
      </w:tr>
    </w:tbl>
    <w:p w:rsidR="00DA64BE" w:rsidRDefault="00DA64BE">
      <w:r>
        <w:br w:type="page"/>
      </w:r>
    </w:p>
    <w:tbl>
      <w:tblPr>
        <w:tblStyle w:val="Standard"/>
        <w:tblW w:w="9340" w:type="dxa"/>
        <w:tblInd w:w="-113" w:type="dxa"/>
        <w:tblLook w:val="04A0" w:firstRow="1" w:lastRow="0" w:firstColumn="1" w:lastColumn="0" w:noHBand="0" w:noVBand="1"/>
      </w:tblPr>
      <w:tblGrid>
        <w:gridCol w:w="3325"/>
        <w:gridCol w:w="1616"/>
        <w:gridCol w:w="1647"/>
        <w:gridCol w:w="1361"/>
        <w:gridCol w:w="1391"/>
      </w:tblGrid>
      <w:tr w:rsidR="00CE54B0" w:rsidRPr="003D6F7C" w:rsidTr="00CE54B0">
        <w:trPr>
          <w:cnfStyle w:val="100000000000" w:firstRow="1" w:lastRow="0" w:firstColumn="0" w:lastColumn="0" w:oddVBand="0" w:evenVBand="0" w:oddHBand="0" w:evenHBand="0" w:firstRowFirstColumn="0" w:firstRowLastColumn="0" w:lastRowFirstColumn="0" w:lastRowLastColumn="0"/>
          <w:trHeight w:val="530"/>
        </w:trPr>
        <w:tc>
          <w:tcPr>
            <w:tcW w:w="3325" w:type="dxa"/>
            <w:hideMark/>
          </w:tcPr>
          <w:p w:rsidR="00CE54B0" w:rsidRPr="00CE54B0" w:rsidRDefault="00CE54B0" w:rsidP="0057191C">
            <w:pPr>
              <w:rPr>
                <w:rFonts w:eastAsia="Times New Roman" w:cs="Times New Roman"/>
                <w:b w:val="0"/>
                <w:szCs w:val="20"/>
              </w:rPr>
            </w:pPr>
            <w:r w:rsidRPr="00CE54B0">
              <w:rPr>
                <w:rFonts w:eastAsia="Times New Roman" w:cs="Times New Roman"/>
                <w:b w:val="0"/>
                <w:szCs w:val="20"/>
              </w:rPr>
              <w:lastRenderedPageBreak/>
              <w:t>Name</w:t>
            </w:r>
          </w:p>
        </w:tc>
        <w:tc>
          <w:tcPr>
            <w:tcW w:w="1616" w:type="dxa"/>
            <w:hideMark/>
          </w:tcPr>
          <w:p w:rsidR="00CE54B0" w:rsidRPr="00CE54B0" w:rsidRDefault="00CE54B0" w:rsidP="0057191C">
            <w:pPr>
              <w:rPr>
                <w:rFonts w:eastAsia="Times New Roman" w:cs="Times New Roman"/>
                <w:b w:val="0"/>
                <w:szCs w:val="20"/>
              </w:rPr>
            </w:pPr>
            <w:r w:rsidRPr="00CE54B0">
              <w:rPr>
                <w:rFonts w:eastAsia="Times New Roman" w:cs="Times New Roman"/>
                <w:b w:val="0"/>
                <w:szCs w:val="20"/>
              </w:rPr>
              <w:t>Estimated Total Population</w:t>
            </w:r>
          </w:p>
        </w:tc>
        <w:tc>
          <w:tcPr>
            <w:tcW w:w="1647" w:type="dxa"/>
            <w:hideMark/>
          </w:tcPr>
          <w:p w:rsidR="00CE54B0" w:rsidRPr="00CE54B0" w:rsidRDefault="00CE54B0" w:rsidP="0057191C">
            <w:pPr>
              <w:rPr>
                <w:rFonts w:eastAsia="Times New Roman" w:cs="Times New Roman"/>
                <w:b w:val="0"/>
                <w:szCs w:val="20"/>
              </w:rPr>
            </w:pPr>
            <w:r w:rsidRPr="00CE54B0">
              <w:rPr>
                <w:rFonts w:eastAsia="Times New Roman" w:cs="Times New Roman"/>
                <w:b w:val="0"/>
                <w:szCs w:val="20"/>
              </w:rPr>
              <w:t>Estimated Population 5-17</w:t>
            </w:r>
          </w:p>
        </w:tc>
        <w:tc>
          <w:tcPr>
            <w:tcW w:w="1361" w:type="dxa"/>
            <w:hideMark/>
          </w:tcPr>
          <w:p w:rsidR="00CE54B0" w:rsidRPr="00CE54B0" w:rsidRDefault="00CE54B0" w:rsidP="0057191C">
            <w:pPr>
              <w:rPr>
                <w:rFonts w:eastAsia="Times New Roman" w:cs="Times New Roman"/>
                <w:b w:val="0"/>
                <w:szCs w:val="20"/>
              </w:rPr>
            </w:pPr>
            <w:r w:rsidRPr="00CE54B0">
              <w:rPr>
                <w:rFonts w:eastAsia="Times New Roman" w:cs="Times New Roman"/>
                <w:b w:val="0"/>
                <w:szCs w:val="20"/>
              </w:rPr>
              <w:t>Children in poverty</w:t>
            </w:r>
          </w:p>
        </w:tc>
        <w:tc>
          <w:tcPr>
            <w:tcW w:w="1391" w:type="dxa"/>
            <w:hideMark/>
          </w:tcPr>
          <w:p w:rsidR="00CE54B0" w:rsidRPr="00CE54B0" w:rsidRDefault="00CE54B0" w:rsidP="0057191C">
            <w:pPr>
              <w:rPr>
                <w:rFonts w:eastAsia="Times New Roman" w:cs="Times New Roman"/>
                <w:b w:val="0"/>
                <w:szCs w:val="20"/>
              </w:rPr>
            </w:pPr>
            <w:r w:rsidRPr="00CE54B0">
              <w:rPr>
                <w:rFonts w:eastAsia="Times New Roman" w:cs="Times New Roman"/>
                <w:b w:val="0"/>
                <w:szCs w:val="20"/>
              </w:rPr>
              <w:t>% children in poverty</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Roswell Independent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58,627</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11,458</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3,093</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27.0%</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Silver City Consolidated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20,722</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3,146</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837</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26.6%</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Grady Municipal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351</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46</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12</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26.1%</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Cobre Consolidated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7,887</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1,221</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318</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26.0%</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Raton Public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7,202</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1,080</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279</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25.8%</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Pecos Independent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4,730</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718</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184</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25.6%</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Dexter Consolidated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3,980</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853</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218</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25.6%</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Ruidoso Municipal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12,714</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1,732</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437</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25.2%</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Cimarron Public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3,188</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382</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96</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25.1%</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Logan Municipal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1,240</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156</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38</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24.4%</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Clayton Public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3,671</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512</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122</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23.8%</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Hondo Valley Public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924</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164</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39</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23.8%</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Loving Municipal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2,079</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471</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111</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23.6%</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Mora Independent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3,788</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554</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128</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23.1%</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Farmington Municipal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56,854</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10,488</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2,423</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23.1%</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Dora Consolidated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624</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100</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23</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23.0%</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Albuquerque Public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681,974</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112,348</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25,689</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22.9%</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Eunice Municipal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3,563</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738</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165</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22.4%</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Los Lunas Public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47,649</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8,967</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2,004</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22.3%</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Bernalillo Public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25,820</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4,331</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948</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21.9%</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Reserve Independent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1,919</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192</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42</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21.9%</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Melrose Public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1,189</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184</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39</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21.2%</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Tatum Municipal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1,610</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352</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71</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20.2%</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Magdalena Municipal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2,879</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626</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125</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20.0%</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Corona Municipal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431</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51</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10</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19.6%</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Hagerman Municipal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2,223</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532</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104</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19.5%</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Bloomfield Municipal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16,354</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3,156</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606</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19.2%</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Lake Arthur Municipal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707</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159</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30</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18.9%</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Elida Municipal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412</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60</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11</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18.3%</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Jemez Valley Public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5,553</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815</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149</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18.3%</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Moriarty Municipal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22,919</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3,987</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712</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17.9%</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Floyd Municipal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530</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108</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19</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17.6%</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Santa Fe Public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121,725</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16,798</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2,926</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17.4%</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Des Moines Municipal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511</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75</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13</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17.3%</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Hobbs Municipal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47,308</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10,229</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1,771</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17.3%</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Pojoaque Valley Public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9,946</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1,772</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305</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17.2%</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Chama Valley Independent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2,839</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362</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60</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16.6%</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Lovington Public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16,334</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3,748</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612</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16.3%</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Artesia Public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19,489</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3,854</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599</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15.5%</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Carlsbad Municipal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36,204</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6,688</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994</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14.9%</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Rio Rancho Public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94,348</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18,596</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2,109</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11.3%</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Aztec Municipal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15,324</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2,697</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284</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10.5%</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Mosquero Municipal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254</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31</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6.5%</w:t>
            </w:r>
          </w:p>
        </w:tc>
      </w:tr>
      <w:tr w:rsidR="0099312B" w:rsidRPr="003D6F7C" w:rsidTr="00327600">
        <w:trPr>
          <w:cnfStyle w:val="000000010000" w:firstRow="0" w:lastRow="0" w:firstColumn="0" w:lastColumn="0" w:oddVBand="0" w:evenVBand="0" w:oddHBand="0" w:evenHBand="1"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Jal Public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2,371</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480</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29</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6.0%</w:t>
            </w:r>
          </w:p>
        </w:tc>
      </w:tr>
      <w:tr w:rsidR="0099312B" w:rsidRPr="003D6F7C" w:rsidTr="00327600">
        <w:trPr>
          <w:cnfStyle w:val="000000100000" w:firstRow="0" w:lastRow="0" w:firstColumn="0" w:lastColumn="0" w:oddVBand="0" w:evenVBand="0" w:oddHBand="1" w:evenHBand="0" w:firstRowFirstColumn="0" w:firstRowLastColumn="0" w:lastRowFirstColumn="0" w:lastRowLastColumn="0"/>
          <w:trHeight w:val="255"/>
        </w:trPr>
        <w:tc>
          <w:tcPr>
            <w:tcW w:w="3325" w:type="dxa"/>
            <w:hideMark/>
          </w:tcPr>
          <w:p w:rsidR="003D6F7C" w:rsidRPr="003D6F7C" w:rsidRDefault="003D6F7C" w:rsidP="003D6F7C">
            <w:pPr>
              <w:rPr>
                <w:rFonts w:eastAsia="Times New Roman" w:cs="Times New Roman"/>
                <w:szCs w:val="20"/>
              </w:rPr>
            </w:pPr>
            <w:r w:rsidRPr="003D6F7C">
              <w:rPr>
                <w:rFonts w:eastAsia="Times New Roman" w:cs="Times New Roman"/>
                <w:szCs w:val="20"/>
              </w:rPr>
              <w:t>Los Alamos Public Schools</w:t>
            </w:r>
          </w:p>
        </w:tc>
        <w:tc>
          <w:tcPr>
            <w:tcW w:w="1616"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17,785</w:t>
            </w:r>
          </w:p>
        </w:tc>
        <w:tc>
          <w:tcPr>
            <w:tcW w:w="1647"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3,110</w:t>
            </w:r>
          </w:p>
        </w:tc>
        <w:tc>
          <w:tcPr>
            <w:tcW w:w="1361" w:type="dxa"/>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109</w:t>
            </w:r>
          </w:p>
        </w:tc>
        <w:tc>
          <w:tcPr>
            <w:tcW w:w="1391" w:type="dxa"/>
            <w:noWrap/>
            <w:hideMark/>
          </w:tcPr>
          <w:p w:rsidR="003D6F7C" w:rsidRPr="003D6F7C" w:rsidRDefault="003D6F7C" w:rsidP="00CE54B0">
            <w:pPr>
              <w:ind w:left="361"/>
              <w:rPr>
                <w:rFonts w:eastAsia="Times New Roman" w:cs="Times New Roman"/>
                <w:szCs w:val="20"/>
              </w:rPr>
            </w:pPr>
            <w:r w:rsidRPr="003D6F7C">
              <w:rPr>
                <w:rFonts w:eastAsia="Times New Roman" w:cs="Times New Roman"/>
                <w:szCs w:val="20"/>
              </w:rPr>
              <w:t>3.5%</w:t>
            </w:r>
          </w:p>
        </w:tc>
      </w:tr>
    </w:tbl>
    <w:p w:rsidR="003D6F7C" w:rsidRPr="00CE54B0" w:rsidRDefault="00CE54B0">
      <w:pPr>
        <w:rPr>
          <w:i/>
          <w:sz w:val="16"/>
        </w:rPr>
      </w:pPr>
      <w:r w:rsidRPr="00CE54B0">
        <w:rPr>
          <w:i/>
          <w:sz w:val="16"/>
        </w:rPr>
        <w:t>2015 Poverty</w:t>
      </w:r>
      <w:r>
        <w:rPr>
          <w:i/>
          <w:sz w:val="16"/>
        </w:rPr>
        <w:t xml:space="preserve"> Estimates for School districts, </w:t>
      </w:r>
      <w:r w:rsidRPr="00CE54B0">
        <w:rPr>
          <w:i/>
          <w:sz w:val="16"/>
        </w:rPr>
        <w:t>U.S. Census Bureau, Small Area Inc</w:t>
      </w:r>
      <w:r>
        <w:rPr>
          <w:i/>
          <w:sz w:val="16"/>
        </w:rPr>
        <w:t xml:space="preserve">ome and Poverty Program (SAIPE). </w:t>
      </w:r>
      <w:r w:rsidRPr="00CE54B0">
        <w:rPr>
          <w:i/>
          <w:sz w:val="16"/>
        </w:rPr>
        <w:t>December 2016</w:t>
      </w:r>
      <w:r w:rsidR="003D6F7C" w:rsidRPr="00CE54B0">
        <w:rPr>
          <w:i/>
          <w:sz w:val="16"/>
        </w:rPr>
        <w:br w:type="page"/>
      </w:r>
    </w:p>
    <w:p w:rsidR="00327600" w:rsidRDefault="00EF3504" w:rsidP="00647F0C">
      <w:pPr>
        <w:pStyle w:val="Heading2"/>
      </w:pPr>
      <w:bookmarkStart w:id="31" w:name="_Toc472687896"/>
      <w:r>
        <w:lastRenderedPageBreak/>
        <w:t>Employment by race, gender and ethnicity</w:t>
      </w:r>
      <w:bookmarkEnd w:id="31"/>
    </w:p>
    <w:p w:rsidR="00EF3504" w:rsidRDefault="00EF3504" w:rsidP="00647F0C">
      <w:pPr>
        <w:pStyle w:val="Heading2"/>
      </w:pPr>
    </w:p>
    <w:p w:rsidR="00FA352E" w:rsidRPr="00E76AAD" w:rsidRDefault="00FA352E" w:rsidP="00FA352E">
      <w:pPr>
        <w:spacing w:after="0"/>
        <w:rPr>
          <w:b/>
        </w:rPr>
      </w:pPr>
      <w:r>
        <w:rPr>
          <w:b/>
        </w:rPr>
        <w:t xml:space="preserve">Table X: </w:t>
      </w:r>
      <w:r w:rsidRPr="00E76AAD">
        <w:rPr>
          <w:b/>
        </w:rPr>
        <w:t>Employment and unemployment rates by gender and race and ethnicity, New Mexico</w:t>
      </w:r>
      <w:r>
        <w:rPr>
          <w:b/>
        </w:rPr>
        <w:t>, 2015</w:t>
      </w:r>
    </w:p>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965"/>
        <w:gridCol w:w="1298"/>
        <w:gridCol w:w="681"/>
        <w:gridCol w:w="1171"/>
        <w:gridCol w:w="720"/>
        <w:gridCol w:w="1171"/>
        <w:gridCol w:w="703"/>
        <w:gridCol w:w="641"/>
      </w:tblGrid>
      <w:tr w:rsidR="00FA352E" w:rsidRPr="0012075E" w:rsidTr="00FA352E">
        <w:trPr>
          <w:trHeight w:hRule="exact" w:val="432"/>
          <w:tblHeader/>
          <w:jc w:val="center"/>
        </w:trPr>
        <w:tc>
          <w:tcPr>
            <w:tcW w:w="1586" w:type="pct"/>
            <w:vMerge w:val="restart"/>
            <w:shd w:val="clear" w:color="auto" w:fill="A11F35"/>
            <w:vAlign w:val="center"/>
            <w:hideMark/>
          </w:tcPr>
          <w:p w:rsidR="00FA352E" w:rsidRPr="00E76AAD" w:rsidRDefault="00FA352E" w:rsidP="00DB7AB1">
            <w:pPr>
              <w:contextualSpacing/>
              <w:rPr>
                <w:rFonts w:cstheme="minorHAnsi"/>
                <w:b/>
                <w:color w:val="FFFFFF" w:themeColor="background1"/>
                <w:sz w:val="20"/>
                <w:szCs w:val="20"/>
              </w:rPr>
            </w:pPr>
            <w:r w:rsidRPr="00E76AAD">
              <w:rPr>
                <w:rFonts w:cstheme="minorHAnsi"/>
                <w:b/>
                <w:color w:val="FFFFFF" w:themeColor="background1"/>
                <w:sz w:val="20"/>
                <w:szCs w:val="20"/>
              </w:rPr>
              <w:t>Group</w:t>
            </w:r>
          </w:p>
        </w:tc>
        <w:tc>
          <w:tcPr>
            <w:tcW w:w="694" w:type="pct"/>
            <w:vMerge w:val="restart"/>
            <w:shd w:val="clear" w:color="auto" w:fill="A11F35"/>
            <w:vAlign w:val="center"/>
            <w:hideMark/>
          </w:tcPr>
          <w:p w:rsidR="00FA352E" w:rsidRPr="00E76AAD" w:rsidRDefault="00FA352E" w:rsidP="00DB7AB1">
            <w:pPr>
              <w:contextualSpacing/>
              <w:jc w:val="center"/>
              <w:rPr>
                <w:rFonts w:cstheme="minorHAnsi"/>
                <w:b/>
                <w:color w:val="FFFFFF" w:themeColor="background1"/>
                <w:sz w:val="20"/>
                <w:szCs w:val="20"/>
              </w:rPr>
            </w:pPr>
            <w:r w:rsidRPr="00E76AAD">
              <w:rPr>
                <w:rFonts w:cstheme="minorHAnsi"/>
                <w:b/>
                <w:color w:val="FFFFFF" w:themeColor="background1"/>
                <w:sz w:val="20"/>
                <w:szCs w:val="20"/>
              </w:rPr>
              <w:t>Civilian non-institutional population</w:t>
            </w:r>
          </w:p>
        </w:tc>
        <w:tc>
          <w:tcPr>
            <w:tcW w:w="990" w:type="pct"/>
            <w:gridSpan w:val="2"/>
            <w:shd w:val="clear" w:color="auto" w:fill="A11F35"/>
            <w:noWrap/>
            <w:vAlign w:val="center"/>
            <w:hideMark/>
          </w:tcPr>
          <w:p w:rsidR="00FA352E" w:rsidRPr="00E76AAD" w:rsidRDefault="00FA352E" w:rsidP="00DB7AB1">
            <w:pPr>
              <w:contextualSpacing/>
              <w:jc w:val="center"/>
              <w:rPr>
                <w:rFonts w:cstheme="minorHAnsi"/>
                <w:b/>
                <w:color w:val="FFFFFF" w:themeColor="background1"/>
                <w:sz w:val="20"/>
                <w:szCs w:val="20"/>
              </w:rPr>
            </w:pPr>
            <w:r w:rsidRPr="00E76AAD">
              <w:rPr>
                <w:rFonts w:cstheme="minorHAnsi"/>
                <w:b/>
                <w:color w:val="FFFFFF" w:themeColor="background1"/>
                <w:sz w:val="20"/>
                <w:szCs w:val="20"/>
              </w:rPr>
              <w:t>Labor Force</w:t>
            </w:r>
          </w:p>
        </w:tc>
        <w:tc>
          <w:tcPr>
            <w:tcW w:w="1011" w:type="pct"/>
            <w:gridSpan w:val="2"/>
            <w:shd w:val="clear" w:color="auto" w:fill="A11F35"/>
            <w:noWrap/>
            <w:vAlign w:val="center"/>
            <w:hideMark/>
          </w:tcPr>
          <w:p w:rsidR="00FA352E" w:rsidRPr="00E76AAD" w:rsidRDefault="00FA352E" w:rsidP="00DB7AB1">
            <w:pPr>
              <w:contextualSpacing/>
              <w:jc w:val="center"/>
              <w:rPr>
                <w:rFonts w:cstheme="minorHAnsi"/>
                <w:b/>
                <w:color w:val="FFFFFF" w:themeColor="background1"/>
                <w:sz w:val="20"/>
                <w:szCs w:val="20"/>
              </w:rPr>
            </w:pPr>
            <w:r w:rsidRPr="00E76AAD">
              <w:rPr>
                <w:rFonts w:cstheme="minorHAnsi"/>
                <w:b/>
                <w:color w:val="FFFFFF" w:themeColor="background1"/>
                <w:sz w:val="20"/>
                <w:szCs w:val="20"/>
              </w:rPr>
              <w:t>Employment</w:t>
            </w:r>
          </w:p>
        </w:tc>
        <w:tc>
          <w:tcPr>
            <w:tcW w:w="719" w:type="pct"/>
            <w:gridSpan w:val="2"/>
            <w:shd w:val="clear" w:color="auto" w:fill="A11F35"/>
            <w:noWrap/>
            <w:vAlign w:val="center"/>
            <w:hideMark/>
          </w:tcPr>
          <w:p w:rsidR="00FA352E" w:rsidRPr="00E76AAD" w:rsidRDefault="00FA352E" w:rsidP="00DB7AB1">
            <w:pPr>
              <w:contextualSpacing/>
              <w:jc w:val="center"/>
              <w:rPr>
                <w:rFonts w:cstheme="minorHAnsi"/>
                <w:b/>
                <w:color w:val="FFFFFF" w:themeColor="background1"/>
                <w:sz w:val="20"/>
                <w:szCs w:val="20"/>
              </w:rPr>
            </w:pPr>
            <w:r w:rsidRPr="00E76AAD">
              <w:rPr>
                <w:rFonts w:cstheme="minorHAnsi"/>
                <w:b/>
                <w:color w:val="FFFFFF" w:themeColor="background1"/>
                <w:sz w:val="20"/>
                <w:szCs w:val="20"/>
              </w:rPr>
              <w:t>Unemploy-ment</w:t>
            </w:r>
          </w:p>
        </w:tc>
      </w:tr>
      <w:tr w:rsidR="00FA352E" w:rsidRPr="0012075E" w:rsidTr="00DB7AB1">
        <w:trPr>
          <w:trHeight w:hRule="exact" w:val="288"/>
          <w:tblHeader/>
          <w:jc w:val="center"/>
        </w:trPr>
        <w:tc>
          <w:tcPr>
            <w:tcW w:w="1586" w:type="pct"/>
            <w:vMerge/>
            <w:shd w:val="clear" w:color="auto" w:fill="A11F35"/>
            <w:vAlign w:val="center"/>
            <w:hideMark/>
          </w:tcPr>
          <w:p w:rsidR="00FA352E" w:rsidRPr="00E76AAD" w:rsidRDefault="00FA352E" w:rsidP="00DB7AB1">
            <w:pPr>
              <w:contextualSpacing/>
              <w:rPr>
                <w:rFonts w:cstheme="minorHAnsi"/>
                <w:b/>
                <w:color w:val="FFFFFF" w:themeColor="background1"/>
                <w:sz w:val="20"/>
                <w:szCs w:val="20"/>
              </w:rPr>
            </w:pPr>
          </w:p>
        </w:tc>
        <w:tc>
          <w:tcPr>
            <w:tcW w:w="694" w:type="pct"/>
            <w:vMerge/>
            <w:shd w:val="clear" w:color="auto" w:fill="A11F35"/>
            <w:vAlign w:val="center"/>
            <w:hideMark/>
          </w:tcPr>
          <w:p w:rsidR="00FA352E" w:rsidRPr="00E76AAD" w:rsidRDefault="00FA352E" w:rsidP="00DB7AB1">
            <w:pPr>
              <w:contextualSpacing/>
              <w:jc w:val="center"/>
              <w:rPr>
                <w:rFonts w:cstheme="minorHAnsi"/>
                <w:b/>
                <w:color w:val="FFFFFF" w:themeColor="background1"/>
                <w:sz w:val="20"/>
                <w:szCs w:val="20"/>
              </w:rPr>
            </w:pPr>
          </w:p>
        </w:tc>
        <w:tc>
          <w:tcPr>
            <w:tcW w:w="364" w:type="pct"/>
            <w:vMerge w:val="restart"/>
            <w:shd w:val="clear" w:color="auto" w:fill="A11F35"/>
            <w:vAlign w:val="center"/>
            <w:hideMark/>
          </w:tcPr>
          <w:p w:rsidR="00FA352E" w:rsidRPr="00E76AAD" w:rsidRDefault="00FA352E" w:rsidP="00DB7AB1">
            <w:pPr>
              <w:contextualSpacing/>
              <w:jc w:val="center"/>
              <w:rPr>
                <w:rFonts w:cstheme="minorHAnsi"/>
                <w:b/>
                <w:color w:val="FFFFFF" w:themeColor="background1"/>
                <w:sz w:val="20"/>
                <w:szCs w:val="20"/>
              </w:rPr>
            </w:pPr>
            <w:r w:rsidRPr="00E76AAD">
              <w:rPr>
                <w:rFonts w:cstheme="minorHAnsi"/>
                <w:b/>
                <w:color w:val="FFFFFF" w:themeColor="background1"/>
                <w:sz w:val="20"/>
                <w:szCs w:val="20"/>
              </w:rPr>
              <w:t>Level</w:t>
            </w:r>
          </w:p>
        </w:tc>
        <w:tc>
          <w:tcPr>
            <w:tcW w:w="626" w:type="pct"/>
            <w:vMerge w:val="restart"/>
            <w:shd w:val="clear" w:color="auto" w:fill="A11F35"/>
            <w:vAlign w:val="center"/>
            <w:hideMark/>
          </w:tcPr>
          <w:p w:rsidR="00FA352E" w:rsidRPr="00E76AAD" w:rsidRDefault="00FA352E" w:rsidP="00DB7AB1">
            <w:pPr>
              <w:contextualSpacing/>
              <w:jc w:val="center"/>
              <w:rPr>
                <w:rFonts w:cstheme="minorHAnsi"/>
                <w:b/>
                <w:color w:val="FFFFFF" w:themeColor="background1"/>
                <w:sz w:val="20"/>
                <w:szCs w:val="20"/>
              </w:rPr>
            </w:pPr>
            <w:r w:rsidRPr="00E76AAD">
              <w:rPr>
                <w:rFonts w:cstheme="minorHAnsi"/>
                <w:b/>
                <w:color w:val="FFFFFF" w:themeColor="background1"/>
                <w:sz w:val="20"/>
                <w:szCs w:val="20"/>
              </w:rPr>
              <w:t>% of population</w:t>
            </w:r>
          </w:p>
        </w:tc>
        <w:tc>
          <w:tcPr>
            <w:tcW w:w="385" w:type="pct"/>
            <w:vMerge w:val="restart"/>
            <w:shd w:val="clear" w:color="auto" w:fill="A11F35"/>
            <w:vAlign w:val="center"/>
            <w:hideMark/>
          </w:tcPr>
          <w:p w:rsidR="00FA352E" w:rsidRPr="00E76AAD" w:rsidRDefault="00FA352E" w:rsidP="00DB7AB1">
            <w:pPr>
              <w:contextualSpacing/>
              <w:jc w:val="center"/>
              <w:rPr>
                <w:rFonts w:cstheme="minorHAnsi"/>
                <w:b/>
                <w:color w:val="FFFFFF" w:themeColor="background1"/>
                <w:sz w:val="20"/>
                <w:szCs w:val="20"/>
              </w:rPr>
            </w:pPr>
            <w:r w:rsidRPr="00E76AAD">
              <w:rPr>
                <w:rFonts w:cstheme="minorHAnsi"/>
                <w:b/>
                <w:color w:val="FFFFFF" w:themeColor="background1"/>
                <w:sz w:val="20"/>
                <w:szCs w:val="20"/>
              </w:rPr>
              <w:t>Level</w:t>
            </w:r>
          </w:p>
        </w:tc>
        <w:tc>
          <w:tcPr>
            <w:tcW w:w="626" w:type="pct"/>
            <w:vMerge w:val="restart"/>
            <w:shd w:val="clear" w:color="auto" w:fill="A11F35"/>
            <w:vAlign w:val="center"/>
            <w:hideMark/>
          </w:tcPr>
          <w:p w:rsidR="00FA352E" w:rsidRPr="00E76AAD" w:rsidRDefault="00FA352E" w:rsidP="00DB7AB1">
            <w:pPr>
              <w:contextualSpacing/>
              <w:jc w:val="center"/>
              <w:rPr>
                <w:rFonts w:cstheme="minorHAnsi"/>
                <w:b/>
                <w:color w:val="FFFFFF" w:themeColor="background1"/>
                <w:sz w:val="20"/>
                <w:szCs w:val="20"/>
              </w:rPr>
            </w:pPr>
            <w:r w:rsidRPr="00E76AAD">
              <w:rPr>
                <w:rFonts w:cstheme="minorHAnsi"/>
                <w:b/>
                <w:color w:val="FFFFFF" w:themeColor="background1"/>
                <w:sz w:val="20"/>
                <w:szCs w:val="20"/>
              </w:rPr>
              <w:t>% of population</w:t>
            </w:r>
          </w:p>
        </w:tc>
        <w:tc>
          <w:tcPr>
            <w:tcW w:w="376" w:type="pct"/>
            <w:vMerge w:val="restart"/>
            <w:shd w:val="clear" w:color="auto" w:fill="A11F35"/>
            <w:vAlign w:val="center"/>
            <w:hideMark/>
          </w:tcPr>
          <w:p w:rsidR="00FA352E" w:rsidRPr="00E76AAD" w:rsidRDefault="00FA352E" w:rsidP="00DB7AB1">
            <w:pPr>
              <w:contextualSpacing/>
              <w:jc w:val="center"/>
              <w:rPr>
                <w:rFonts w:cstheme="minorHAnsi"/>
                <w:b/>
                <w:color w:val="FFFFFF" w:themeColor="background1"/>
                <w:sz w:val="20"/>
                <w:szCs w:val="20"/>
              </w:rPr>
            </w:pPr>
            <w:r w:rsidRPr="00E76AAD">
              <w:rPr>
                <w:rFonts w:cstheme="minorHAnsi"/>
                <w:b/>
                <w:color w:val="FFFFFF" w:themeColor="background1"/>
                <w:sz w:val="20"/>
                <w:szCs w:val="20"/>
              </w:rPr>
              <w:t>Level</w:t>
            </w:r>
          </w:p>
        </w:tc>
        <w:tc>
          <w:tcPr>
            <w:tcW w:w="343" w:type="pct"/>
            <w:vMerge w:val="restart"/>
            <w:shd w:val="clear" w:color="auto" w:fill="A11F35"/>
            <w:vAlign w:val="center"/>
            <w:hideMark/>
          </w:tcPr>
          <w:p w:rsidR="00FA352E" w:rsidRPr="00E76AAD" w:rsidRDefault="00FA352E" w:rsidP="00DB7AB1">
            <w:pPr>
              <w:contextualSpacing/>
              <w:jc w:val="center"/>
              <w:rPr>
                <w:rFonts w:cstheme="minorHAnsi"/>
                <w:b/>
                <w:color w:val="FFFFFF" w:themeColor="background1"/>
                <w:sz w:val="20"/>
                <w:szCs w:val="20"/>
              </w:rPr>
            </w:pPr>
            <w:r w:rsidRPr="00E76AAD">
              <w:rPr>
                <w:rFonts w:cstheme="minorHAnsi"/>
                <w:b/>
                <w:color w:val="FFFFFF" w:themeColor="background1"/>
                <w:sz w:val="20"/>
                <w:szCs w:val="20"/>
              </w:rPr>
              <w:t>Rate</w:t>
            </w:r>
          </w:p>
        </w:tc>
      </w:tr>
      <w:tr w:rsidR="00FA352E" w:rsidRPr="0012075E" w:rsidTr="00DB7AB1">
        <w:trPr>
          <w:trHeight w:val="450"/>
          <w:jc w:val="center"/>
        </w:trPr>
        <w:tc>
          <w:tcPr>
            <w:tcW w:w="1586" w:type="pct"/>
            <w:vMerge/>
            <w:shd w:val="clear" w:color="auto" w:fill="A11F35"/>
            <w:vAlign w:val="center"/>
            <w:hideMark/>
          </w:tcPr>
          <w:p w:rsidR="00FA352E" w:rsidRPr="0012075E" w:rsidRDefault="00FA352E" w:rsidP="00DB7AB1">
            <w:pPr>
              <w:rPr>
                <w:rFonts w:cstheme="minorHAnsi"/>
                <w:sz w:val="20"/>
                <w:szCs w:val="20"/>
              </w:rPr>
            </w:pPr>
          </w:p>
        </w:tc>
        <w:tc>
          <w:tcPr>
            <w:tcW w:w="694" w:type="pct"/>
            <w:vMerge/>
            <w:shd w:val="clear" w:color="auto" w:fill="A11F35"/>
            <w:vAlign w:val="center"/>
            <w:hideMark/>
          </w:tcPr>
          <w:p w:rsidR="00FA352E" w:rsidRPr="0012075E" w:rsidRDefault="00FA352E" w:rsidP="00DB7AB1">
            <w:pPr>
              <w:jc w:val="center"/>
              <w:rPr>
                <w:rFonts w:cstheme="minorHAnsi"/>
                <w:sz w:val="20"/>
                <w:szCs w:val="20"/>
              </w:rPr>
            </w:pPr>
          </w:p>
        </w:tc>
        <w:tc>
          <w:tcPr>
            <w:tcW w:w="364" w:type="pct"/>
            <w:vMerge/>
            <w:shd w:val="clear" w:color="auto" w:fill="A11F35"/>
            <w:vAlign w:val="center"/>
            <w:hideMark/>
          </w:tcPr>
          <w:p w:rsidR="00FA352E" w:rsidRPr="0012075E" w:rsidRDefault="00FA352E" w:rsidP="00DB7AB1">
            <w:pPr>
              <w:jc w:val="center"/>
              <w:rPr>
                <w:rFonts w:cstheme="minorHAnsi"/>
                <w:sz w:val="20"/>
                <w:szCs w:val="20"/>
              </w:rPr>
            </w:pPr>
          </w:p>
        </w:tc>
        <w:tc>
          <w:tcPr>
            <w:tcW w:w="626" w:type="pct"/>
            <w:vMerge/>
            <w:shd w:val="clear" w:color="auto" w:fill="A11F35"/>
            <w:vAlign w:val="center"/>
            <w:hideMark/>
          </w:tcPr>
          <w:p w:rsidR="00FA352E" w:rsidRPr="0012075E" w:rsidRDefault="00FA352E" w:rsidP="00DB7AB1">
            <w:pPr>
              <w:jc w:val="center"/>
              <w:rPr>
                <w:rFonts w:cstheme="minorHAnsi"/>
                <w:sz w:val="20"/>
                <w:szCs w:val="20"/>
              </w:rPr>
            </w:pPr>
          </w:p>
        </w:tc>
        <w:tc>
          <w:tcPr>
            <w:tcW w:w="385" w:type="pct"/>
            <w:vMerge/>
            <w:shd w:val="clear" w:color="auto" w:fill="A11F35"/>
            <w:vAlign w:val="center"/>
            <w:hideMark/>
          </w:tcPr>
          <w:p w:rsidR="00FA352E" w:rsidRPr="0012075E" w:rsidRDefault="00FA352E" w:rsidP="00DB7AB1">
            <w:pPr>
              <w:jc w:val="center"/>
              <w:rPr>
                <w:rFonts w:cstheme="minorHAnsi"/>
                <w:sz w:val="20"/>
                <w:szCs w:val="20"/>
              </w:rPr>
            </w:pPr>
          </w:p>
        </w:tc>
        <w:tc>
          <w:tcPr>
            <w:tcW w:w="626" w:type="pct"/>
            <w:vMerge/>
            <w:shd w:val="clear" w:color="auto" w:fill="A11F35"/>
            <w:vAlign w:val="center"/>
            <w:hideMark/>
          </w:tcPr>
          <w:p w:rsidR="00FA352E" w:rsidRPr="0012075E" w:rsidRDefault="00FA352E" w:rsidP="00DB7AB1">
            <w:pPr>
              <w:jc w:val="center"/>
              <w:rPr>
                <w:rFonts w:cstheme="minorHAnsi"/>
                <w:sz w:val="20"/>
                <w:szCs w:val="20"/>
              </w:rPr>
            </w:pPr>
          </w:p>
        </w:tc>
        <w:tc>
          <w:tcPr>
            <w:tcW w:w="376" w:type="pct"/>
            <w:vMerge/>
            <w:shd w:val="clear" w:color="auto" w:fill="A11F35"/>
            <w:vAlign w:val="center"/>
            <w:hideMark/>
          </w:tcPr>
          <w:p w:rsidR="00FA352E" w:rsidRPr="0012075E" w:rsidRDefault="00FA352E" w:rsidP="00DB7AB1">
            <w:pPr>
              <w:jc w:val="center"/>
              <w:rPr>
                <w:rFonts w:cstheme="minorHAnsi"/>
                <w:sz w:val="20"/>
                <w:szCs w:val="20"/>
              </w:rPr>
            </w:pPr>
          </w:p>
        </w:tc>
        <w:tc>
          <w:tcPr>
            <w:tcW w:w="343" w:type="pct"/>
            <w:vMerge/>
            <w:shd w:val="clear" w:color="auto" w:fill="A11F35"/>
            <w:vAlign w:val="center"/>
            <w:hideMark/>
          </w:tcPr>
          <w:p w:rsidR="00FA352E" w:rsidRPr="0012075E" w:rsidRDefault="00FA352E" w:rsidP="00DB7AB1">
            <w:pPr>
              <w:jc w:val="center"/>
              <w:rPr>
                <w:rFonts w:cstheme="minorHAnsi"/>
                <w:sz w:val="20"/>
                <w:szCs w:val="20"/>
              </w:rPr>
            </w:pPr>
          </w:p>
        </w:tc>
      </w:tr>
      <w:tr w:rsidR="00FA352E" w:rsidRPr="0012075E" w:rsidTr="00DB7AB1">
        <w:trPr>
          <w:trHeight w:val="360"/>
          <w:jc w:val="center"/>
        </w:trPr>
        <w:tc>
          <w:tcPr>
            <w:tcW w:w="1586" w:type="pct"/>
            <w:shd w:val="clear" w:color="auto" w:fill="D9D9D9" w:themeFill="background1" w:themeFillShade="D9"/>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Total</w:t>
            </w:r>
          </w:p>
        </w:tc>
        <w:tc>
          <w:tcPr>
            <w:tcW w:w="69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1,601</w:t>
            </w:r>
          </w:p>
        </w:tc>
        <w:tc>
          <w:tcPr>
            <w:tcW w:w="36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917</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57.3</w:t>
            </w:r>
          </w:p>
        </w:tc>
        <w:tc>
          <w:tcPr>
            <w:tcW w:w="385"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852</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53.2</w:t>
            </w:r>
          </w:p>
        </w:tc>
        <w:tc>
          <w:tcPr>
            <w:tcW w:w="37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64</w:t>
            </w:r>
          </w:p>
        </w:tc>
        <w:tc>
          <w:tcPr>
            <w:tcW w:w="343"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7.0</w:t>
            </w:r>
          </w:p>
        </w:tc>
      </w:tr>
      <w:tr w:rsidR="00FA352E" w:rsidRPr="0012075E" w:rsidTr="00DB7AB1">
        <w:trPr>
          <w:trHeight w:val="360"/>
          <w:jc w:val="center"/>
        </w:trPr>
        <w:tc>
          <w:tcPr>
            <w:tcW w:w="1586" w:type="pct"/>
            <w:shd w:val="clear" w:color="auto" w:fill="F2F2F2" w:themeFill="background1" w:themeFillShade="F2"/>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Men</w:t>
            </w:r>
          </w:p>
        </w:tc>
        <w:tc>
          <w:tcPr>
            <w:tcW w:w="69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777</w:t>
            </w:r>
          </w:p>
        </w:tc>
        <w:tc>
          <w:tcPr>
            <w:tcW w:w="36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491</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63.2</w:t>
            </w:r>
          </w:p>
        </w:tc>
        <w:tc>
          <w:tcPr>
            <w:tcW w:w="385"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461</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59.3</w:t>
            </w:r>
          </w:p>
        </w:tc>
        <w:tc>
          <w:tcPr>
            <w:tcW w:w="37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30</w:t>
            </w:r>
          </w:p>
        </w:tc>
        <w:tc>
          <w:tcPr>
            <w:tcW w:w="343"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6.1</w:t>
            </w:r>
          </w:p>
        </w:tc>
      </w:tr>
      <w:tr w:rsidR="00FA352E" w:rsidRPr="0012075E" w:rsidTr="00DB7AB1">
        <w:trPr>
          <w:trHeight w:val="360"/>
          <w:jc w:val="center"/>
        </w:trPr>
        <w:tc>
          <w:tcPr>
            <w:tcW w:w="1586" w:type="pct"/>
            <w:shd w:val="clear" w:color="auto" w:fill="F2F2F2" w:themeFill="background1" w:themeFillShade="F2"/>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Women</w:t>
            </w:r>
          </w:p>
        </w:tc>
        <w:tc>
          <w:tcPr>
            <w:tcW w:w="69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824</w:t>
            </w:r>
          </w:p>
        </w:tc>
        <w:tc>
          <w:tcPr>
            <w:tcW w:w="36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426</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51.7</w:t>
            </w:r>
          </w:p>
        </w:tc>
        <w:tc>
          <w:tcPr>
            <w:tcW w:w="385"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392</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47.5</w:t>
            </w:r>
          </w:p>
        </w:tc>
        <w:tc>
          <w:tcPr>
            <w:tcW w:w="37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34</w:t>
            </w:r>
          </w:p>
        </w:tc>
        <w:tc>
          <w:tcPr>
            <w:tcW w:w="343"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8.0</w:t>
            </w:r>
          </w:p>
        </w:tc>
      </w:tr>
      <w:tr w:rsidR="00FA352E" w:rsidRPr="0012075E" w:rsidTr="00DB7AB1">
        <w:trPr>
          <w:trHeight w:val="360"/>
          <w:jc w:val="center"/>
        </w:trPr>
        <w:tc>
          <w:tcPr>
            <w:tcW w:w="1586" w:type="pct"/>
            <w:shd w:val="clear" w:color="auto" w:fill="D9D9D9" w:themeFill="background1" w:themeFillShade="D9"/>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White</w:t>
            </w:r>
          </w:p>
        </w:tc>
        <w:tc>
          <w:tcPr>
            <w:tcW w:w="69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1,337</w:t>
            </w:r>
          </w:p>
        </w:tc>
        <w:tc>
          <w:tcPr>
            <w:tcW w:w="36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772</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57.8</w:t>
            </w:r>
          </w:p>
        </w:tc>
        <w:tc>
          <w:tcPr>
            <w:tcW w:w="385"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728</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54.5</w:t>
            </w:r>
          </w:p>
        </w:tc>
        <w:tc>
          <w:tcPr>
            <w:tcW w:w="37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44</w:t>
            </w:r>
          </w:p>
        </w:tc>
        <w:tc>
          <w:tcPr>
            <w:tcW w:w="343"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5.7</w:t>
            </w:r>
          </w:p>
        </w:tc>
      </w:tr>
      <w:tr w:rsidR="00FA352E" w:rsidRPr="0012075E" w:rsidTr="00DB7AB1">
        <w:trPr>
          <w:trHeight w:val="360"/>
          <w:jc w:val="center"/>
        </w:trPr>
        <w:tc>
          <w:tcPr>
            <w:tcW w:w="1586" w:type="pct"/>
            <w:shd w:val="clear" w:color="auto" w:fill="D9D9D9" w:themeFill="background1" w:themeFillShade="D9"/>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White, men</w:t>
            </w:r>
          </w:p>
        </w:tc>
        <w:tc>
          <w:tcPr>
            <w:tcW w:w="69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648</w:t>
            </w:r>
          </w:p>
        </w:tc>
        <w:tc>
          <w:tcPr>
            <w:tcW w:w="36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418</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64.6</w:t>
            </w:r>
          </w:p>
        </w:tc>
        <w:tc>
          <w:tcPr>
            <w:tcW w:w="385"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397</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61.3</w:t>
            </w:r>
          </w:p>
        </w:tc>
        <w:tc>
          <w:tcPr>
            <w:tcW w:w="37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21</w:t>
            </w:r>
          </w:p>
        </w:tc>
        <w:tc>
          <w:tcPr>
            <w:tcW w:w="343"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5.1</w:t>
            </w:r>
          </w:p>
        </w:tc>
      </w:tr>
      <w:tr w:rsidR="00FA352E" w:rsidRPr="0012075E" w:rsidTr="00DB7AB1">
        <w:trPr>
          <w:trHeight w:val="360"/>
          <w:jc w:val="center"/>
        </w:trPr>
        <w:tc>
          <w:tcPr>
            <w:tcW w:w="1586" w:type="pct"/>
            <w:shd w:val="clear" w:color="auto" w:fill="D9D9D9" w:themeFill="background1" w:themeFillShade="D9"/>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White, women</w:t>
            </w:r>
          </w:p>
        </w:tc>
        <w:tc>
          <w:tcPr>
            <w:tcW w:w="69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689</w:t>
            </w:r>
          </w:p>
        </w:tc>
        <w:tc>
          <w:tcPr>
            <w:tcW w:w="36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354</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51.4</w:t>
            </w:r>
          </w:p>
        </w:tc>
        <w:tc>
          <w:tcPr>
            <w:tcW w:w="385"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331</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48.0</w:t>
            </w:r>
          </w:p>
        </w:tc>
        <w:tc>
          <w:tcPr>
            <w:tcW w:w="37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23</w:t>
            </w:r>
          </w:p>
        </w:tc>
        <w:tc>
          <w:tcPr>
            <w:tcW w:w="343"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6.5</w:t>
            </w:r>
          </w:p>
        </w:tc>
      </w:tr>
      <w:tr w:rsidR="00FA352E" w:rsidRPr="0012075E" w:rsidTr="00DB7AB1">
        <w:trPr>
          <w:trHeight w:val="360"/>
          <w:jc w:val="center"/>
        </w:trPr>
        <w:tc>
          <w:tcPr>
            <w:tcW w:w="1586" w:type="pct"/>
            <w:shd w:val="clear" w:color="auto" w:fill="F2F2F2" w:themeFill="background1" w:themeFillShade="F2"/>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Black or African American</w:t>
            </w:r>
          </w:p>
        </w:tc>
        <w:tc>
          <w:tcPr>
            <w:tcW w:w="69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42</w:t>
            </w:r>
          </w:p>
        </w:tc>
        <w:tc>
          <w:tcPr>
            <w:tcW w:w="36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26</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62.6</w:t>
            </w:r>
          </w:p>
        </w:tc>
        <w:tc>
          <w:tcPr>
            <w:tcW w:w="385"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23</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54.7</w:t>
            </w:r>
          </w:p>
        </w:tc>
        <w:tc>
          <w:tcPr>
            <w:tcW w:w="37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3</w:t>
            </w:r>
          </w:p>
        </w:tc>
        <w:tc>
          <w:tcPr>
            <w:tcW w:w="343"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12.5</w:t>
            </w:r>
          </w:p>
        </w:tc>
      </w:tr>
      <w:tr w:rsidR="00FA352E" w:rsidRPr="0012075E" w:rsidTr="00DB7AB1">
        <w:trPr>
          <w:trHeight w:val="360"/>
          <w:jc w:val="center"/>
        </w:trPr>
        <w:tc>
          <w:tcPr>
            <w:tcW w:w="1586" w:type="pct"/>
            <w:shd w:val="clear" w:color="auto" w:fill="D9D9D9" w:themeFill="background1" w:themeFillShade="D9"/>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Asian</w:t>
            </w:r>
          </w:p>
        </w:tc>
        <w:tc>
          <w:tcPr>
            <w:tcW w:w="69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38</w:t>
            </w:r>
          </w:p>
        </w:tc>
        <w:tc>
          <w:tcPr>
            <w:tcW w:w="36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23</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58.8</w:t>
            </w:r>
          </w:p>
        </w:tc>
        <w:tc>
          <w:tcPr>
            <w:tcW w:w="385"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21</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55.6</w:t>
            </w:r>
          </w:p>
        </w:tc>
        <w:tc>
          <w:tcPr>
            <w:tcW w:w="37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w:t>
            </w:r>
          </w:p>
        </w:tc>
        <w:tc>
          <w:tcPr>
            <w:tcW w:w="343"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5.5</w:t>
            </w:r>
          </w:p>
        </w:tc>
      </w:tr>
      <w:tr w:rsidR="00FA352E" w:rsidRPr="0012075E" w:rsidTr="00DB7AB1">
        <w:trPr>
          <w:trHeight w:val="360"/>
          <w:jc w:val="center"/>
        </w:trPr>
        <w:tc>
          <w:tcPr>
            <w:tcW w:w="1586" w:type="pct"/>
            <w:shd w:val="clear" w:color="auto" w:fill="F2F2F2" w:themeFill="background1" w:themeFillShade="F2"/>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 xml:space="preserve">Hispanic or Latino </w:t>
            </w:r>
          </w:p>
        </w:tc>
        <w:tc>
          <w:tcPr>
            <w:tcW w:w="69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688</w:t>
            </w:r>
          </w:p>
        </w:tc>
        <w:tc>
          <w:tcPr>
            <w:tcW w:w="36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409</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59.4</w:t>
            </w:r>
          </w:p>
        </w:tc>
        <w:tc>
          <w:tcPr>
            <w:tcW w:w="385"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378</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55.0</w:t>
            </w:r>
          </w:p>
        </w:tc>
        <w:tc>
          <w:tcPr>
            <w:tcW w:w="37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30</w:t>
            </w:r>
          </w:p>
        </w:tc>
        <w:tc>
          <w:tcPr>
            <w:tcW w:w="343"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7.4</w:t>
            </w:r>
          </w:p>
        </w:tc>
      </w:tr>
      <w:tr w:rsidR="00FA352E" w:rsidRPr="0012075E" w:rsidTr="00DB7AB1">
        <w:trPr>
          <w:trHeight w:val="360"/>
          <w:jc w:val="center"/>
        </w:trPr>
        <w:tc>
          <w:tcPr>
            <w:tcW w:w="1586" w:type="pct"/>
            <w:shd w:val="clear" w:color="auto" w:fill="F2F2F2" w:themeFill="background1" w:themeFillShade="F2"/>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Hispanic or Latino , men</w:t>
            </w:r>
          </w:p>
        </w:tc>
        <w:tc>
          <w:tcPr>
            <w:tcW w:w="69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331</w:t>
            </w:r>
          </w:p>
        </w:tc>
        <w:tc>
          <w:tcPr>
            <w:tcW w:w="36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219</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66.2</w:t>
            </w:r>
          </w:p>
        </w:tc>
        <w:tc>
          <w:tcPr>
            <w:tcW w:w="385"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206</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62.1</w:t>
            </w:r>
          </w:p>
        </w:tc>
        <w:tc>
          <w:tcPr>
            <w:tcW w:w="37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13</w:t>
            </w:r>
          </w:p>
        </w:tc>
        <w:tc>
          <w:tcPr>
            <w:tcW w:w="343"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6.1</w:t>
            </w:r>
          </w:p>
        </w:tc>
      </w:tr>
      <w:tr w:rsidR="00FA352E" w:rsidRPr="0012075E" w:rsidTr="00DB7AB1">
        <w:trPr>
          <w:trHeight w:val="360"/>
          <w:jc w:val="center"/>
        </w:trPr>
        <w:tc>
          <w:tcPr>
            <w:tcW w:w="1586" w:type="pct"/>
            <w:shd w:val="clear" w:color="auto" w:fill="F2F2F2" w:themeFill="background1" w:themeFillShade="F2"/>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Hispanic or Latino , women</w:t>
            </w:r>
          </w:p>
        </w:tc>
        <w:tc>
          <w:tcPr>
            <w:tcW w:w="69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357</w:t>
            </w:r>
          </w:p>
        </w:tc>
        <w:tc>
          <w:tcPr>
            <w:tcW w:w="36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190</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53.1</w:t>
            </w:r>
          </w:p>
        </w:tc>
        <w:tc>
          <w:tcPr>
            <w:tcW w:w="385"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173</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48.4</w:t>
            </w:r>
          </w:p>
        </w:tc>
        <w:tc>
          <w:tcPr>
            <w:tcW w:w="37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17</w:t>
            </w:r>
          </w:p>
        </w:tc>
        <w:tc>
          <w:tcPr>
            <w:tcW w:w="343"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9.0</w:t>
            </w:r>
          </w:p>
        </w:tc>
      </w:tr>
      <w:tr w:rsidR="00FA352E" w:rsidRPr="0012075E" w:rsidTr="00DB7AB1">
        <w:trPr>
          <w:trHeight w:val="360"/>
          <w:jc w:val="center"/>
        </w:trPr>
        <w:tc>
          <w:tcPr>
            <w:tcW w:w="1586" w:type="pct"/>
            <w:shd w:val="clear" w:color="auto" w:fill="D9D9D9" w:themeFill="background1" w:themeFillShade="D9"/>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Married men, spouse present</w:t>
            </w:r>
          </w:p>
        </w:tc>
        <w:tc>
          <w:tcPr>
            <w:tcW w:w="69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387</w:t>
            </w:r>
          </w:p>
        </w:tc>
        <w:tc>
          <w:tcPr>
            <w:tcW w:w="36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265</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68.4</w:t>
            </w:r>
          </w:p>
        </w:tc>
        <w:tc>
          <w:tcPr>
            <w:tcW w:w="385"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257</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66.6</w:t>
            </w:r>
          </w:p>
        </w:tc>
        <w:tc>
          <w:tcPr>
            <w:tcW w:w="37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w:t>
            </w:r>
          </w:p>
        </w:tc>
        <w:tc>
          <w:tcPr>
            <w:tcW w:w="343"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2.7</w:t>
            </w:r>
          </w:p>
        </w:tc>
      </w:tr>
      <w:tr w:rsidR="00FA352E" w:rsidRPr="0012075E" w:rsidTr="00DB7AB1">
        <w:trPr>
          <w:trHeight w:val="360"/>
          <w:jc w:val="center"/>
        </w:trPr>
        <w:tc>
          <w:tcPr>
            <w:tcW w:w="1586" w:type="pct"/>
            <w:shd w:val="clear" w:color="auto" w:fill="D9D9D9" w:themeFill="background1" w:themeFillShade="D9"/>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Married women, spouse present</w:t>
            </w:r>
          </w:p>
        </w:tc>
        <w:tc>
          <w:tcPr>
            <w:tcW w:w="69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388</w:t>
            </w:r>
          </w:p>
        </w:tc>
        <w:tc>
          <w:tcPr>
            <w:tcW w:w="36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199</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51.3</w:t>
            </w:r>
          </w:p>
        </w:tc>
        <w:tc>
          <w:tcPr>
            <w:tcW w:w="385"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192</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49.5</w:t>
            </w:r>
          </w:p>
        </w:tc>
        <w:tc>
          <w:tcPr>
            <w:tcW w:w="37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w:t>
            </w:r>
          </w:p>
        </w:tc>
        <w:tc>
          <w:tcPr>
            <w:tcW w:w="343"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3.3</w:t>
            </w:r>
          </w:p>
        </w:tc>
      </w:tr>
      <w:tr w:rsidR="00FA352E" w:rsidRPr="0012075E" w:rsidTr="00DB7AB1">
        <w:trPr>
          <w:trHeight w:val="360"/>
          <w:jc w:val="center"/>
        </w:trPr>
        <w:tc>
          <w:tcPr>
            <w:tcW w:w="1586" w:type="pct"/>
            <w:shd w:val="clear" w:color="auto" w:fill="D9D9D9" w:themeFill="background1" w:themeFillShade="D9"/>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Women who maintain families</w:t>
            </w:r>
          </w:p>
        </w:tc>
        <w:tc>
          <w:tcPr>
            <w:tcW w:w="69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107</w:t>
            </w:r>
          </w:p>
        </w:tc>
        <w:tc>
          <w:tcPr>
            <w:tcW w:w="36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73</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67.9</w:t>
            </w:r>
          </w:p>
        </w:tc>
        <w:tc>
          <w:tcPr>
            <w:tcW w:w="385"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65</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60.9</w:t>
            </w:r>
          </w:p>
        </w:tc>
        <w:tc>
          <w:tcPr>
            <w:tcW w:w="37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8</w:t>
            </w:r>
          </w:p>
        </w:tc>
        <w:tc>
          <w:tcPr>
            <w:tcW w:w="343"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10.3</w:t>
            </w:r>
          </w:p>
        </w:tc>
      </w:tr>
      <w:tr w:rsidR="00FA352E" w:rsidRPr="0012075E" w:rsidTr="00DB7AB1">
        <w:trPr>
          <w:trHeight w:val="360"/>
          <w:jc w:val="center"/>
        </w:trPr>
        <w:tc>
          <w:tcPr>
            <w:tcW w:w="1586" w:type="pct"/>
            <w:shd w:val="clear" w:color="auto" w:fill="F2F2F2" w:themeFill="background1" w:themeFillShade="F2"/>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Total, 16 to 19 years</w:t>
            </w:r>
          </w:p>
        </w:tc>
        <w:tc>
          <w:tcPr>
            <w:tcW w:w="69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109</w:t>
            </w:r>
          </w:p>
        </w:tc>
        <w:tc>
          <w:tcPr>
            <w:tcW w:w="36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33</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30.2</w:t>
            </w:r>
          </w:p>
        </w:tc>
        <w:tc>
          <w:tcPr>
            <w:tcW w:w="385"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25</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23.1</w:t>
            </w:r>
          </w:p>
        </w:tc>
        <w:tc>
          <w:tcPr>
            <w:tcW w:w="37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8</w:t>
            </w:r>
          </w:p>
        </w:tc>
        <w:tc>
          <w:tcPr>
            <w:tcW w:w="343"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23.7</w:t>
            </w:r>
          </w:p>
        </w:tc>
      </w:tr>
      <w:tr w:rsidR="00FA352E" w:rsidRPr="0012075E" w:rsidTr="00DB7AB1">
        <w:trPr>
          <w:trHeight w:val="360"/>
          <w:jc w:val="center"/>
        </w:trPr>
        <w:tc>
          <w:tcPr>
            <w:tcW w:w="1586" w:type="pct"/>
            <w:shd w:val="clear" w:color="auto" w:fill="F2F2F2" w:themeFill="background1" w:themeFillShade="F2"/>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Total, 20 to 24 years</w:t>
            </w:r>
          </w:p>
        </w:tc>
        <w:tc>
          <w:tcPr>
            <w:tcW w:w="69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143</w:t>
            </w:r>
          </w:p>
        </w:tc>
        <w:tc>
          <w:tcPr>
            <w:tcW w:w="36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90</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62.8</w:t>
            </w:r>
          </w:p>
        </w:tc>
        <w:tc>
          <w:tcPr>
            <w:tcW w:w="385"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78</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54.5</w:t>
            </w:r>
          </w:p>
        </w:tc>
        <w:tc>
          <w:tcPr>
            <w:tcW w:w="37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12</w:t>
            </w:r>
          </w:p>
        </w:tc>
        <w:tc>
          <w:tcPr>
            <w:tcW w:w="343"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13.2</w:t>
            </w:r>
          </w:p>
        </w:tc>
      </w:tr>
      <w:tr w:rsidR="00FA352E" w:rsidRPr="0012075E" w:rsidTr="00DB7AB1">
        <w:trPr>
          <w:trHeight w:val="360"/>
          <w:jc w:val="center"/>
        </w:trPr>
        <w:tc>
          <w:tcPr>
            <w:tcW w:w="1586" w:type="pct"/>
            <w:shd w:val="clear" w:color="auto" w:fill="F2F2F2" w:themeFill="background1" w:themeFillShade="F2"/>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Total, 25 to 34 years</w:t>
            </w:r>
          </w:p>
        </w:tc>
        <w:tc>
          <w:tcPr>
            <w:tcW w:w="69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269</w:t>
            </w:r>
          </w:p>
        </w:tc>
        <w:tc>
          <w:tcPr>
            <w:tcW w:w="36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197</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73.1</w:t>
            </w:r>
          </w:p>
        </w:tc>
        <w:tc>
          <w:tcPr>
            <w:tcW w:w="385"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178</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66.4</w:t>
            </w:r>
          </w:p>
        </w:tc>
        <w:tc>
          <w:tcPr>
            <w:tcW w:w="37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18</w:t>
            </w:r>
          </w:p>
        </w:tc>
        <w:tc>
          <w:tcPr>
            <w:tcW w:w="343"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9.2</w:t>
            </w:r>
          </w:p>
        </w:tc>
      </w:tr>
      <w:tr w:rsidR="00FA352E" w:rsidRPr="0012075E" w:rsidTr="00DB7AB1">
        <w:trPr>
          <w:trHeight w:val="360"/>
          <w:jc w:val="center"/>
        </w:trPr>
        <w:tc>
          <w:tcPr>
            <w:tcW w:w="1586" w:type="pct"/>
            <w:shd w:val="clear" w:color="auto" w:fill="F2F2F2" w:themeFill="background1" w:themeFillShade="F2"/>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Total, 35 to 44 years</w:t>
            </w:r>
          </w:p>
        </w:tc>
        <w:tc>
          <w:tcPr>
            <w:tcW w:w="69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238</w:t>
            </w:r>
          </w:p>
        </w:tc>
        <w:tc>
          <w:tcPr>
            <w:tcW w:w="36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189</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79.4</w:t>
            </w:r>
          </w:p>
        </w:tc>
        <w:tc>
          <w:tcPr>
            <w:tcW w:w="385"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179</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75.5</w:t>
            </w:r>
          </w:p>
        </w:tc>
        <w:tc>
          <w:tcPr>
            <w:tcW w:w="37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9</w:t>
            </w:r>
          </w:p>
        </w:tc>
        <w:tc>
          <w:tcPr>
            <w:tcW w:w="343"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4.8</w:t>
            </w:r>
          </w:p>
        </w:tc>
      </w:tr>
      <w:tr w:rsidR="00FA352E" w:rsidRPr="0012075E" w:rsidTr="00DB7AB1">
        <w:trPr>
          <w:trHeight w:val="360"/>
          <w:jc w:val="center"/>
        </w:trPr>
        <w:tc>
          <w:tcPr>
            <w:tcW w:w="1586" w:type="pct"/>
            <w:shd w:val="clear" w:color="auto" w:fill="F2F2F2" w:themeFill="background1" w:themeFillShade="F2"/>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Total, 45 to 54 years</w:t>
            </w:r>
          </w:p>
        </w:tc>
        <w:tc>
          <w:tcPr>
            <w:tcW w:w="69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252</w:t>
            </w:r>
          </w:p>
        </w:tc>
        <w:tc>
          <w:tcPr>
            <w:tcW w:w="36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189</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74.8</w:t>
            </w:r>
          </w:p>
        </w:tc>
        <w:tc>
          <w:tcPr>
            <w:tcW w:w="385"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181</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71.6</w:t>
            </w:r>
          </w:p>
        </w:tc>
        <w:tc>
          <w:tcPr>
            <w:tcW w:w="37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8</w:t>
            </w:r>
          </w:p>
        </w:tc>
        <w:tc>
          <w:tcPr>
            <w:tcW w:w="343"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4.3</w:t>
            </w:r>
          </w:p>
        </w:tc>
      </w:tr>
      <w:tr w:rsidR="00FA352E" w:rsidRPr="0012075E" w:rsidTr="00DB7AB1">
        <w:trPr>
          <w:trHeight w:val="360"/>
          <w:jc w:val="center"/>
        </w:trPr>
        <w:tc>
          <w:tcPr>
            <w:tcW w:w="1586" w:type="pct"/>
            <w:shd w:val="clear" w:color="auto" w:fill="F2F2F2" w:themeFill="background1" w:themeFillShade="F2"/>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Total, 55 to 64 years</w:t>
            </w:r>
          </w:p>
        </w:tc>
        <w:tc>
          <w:tcPr>
            <w:tcW w:w="69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257</w:t>
            </w:r>
          </w:p>
        </w:tc>
        <w:tc>
          <w:tcPr>
            <w:tcW w:w="36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156</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60.7</w:t>
            </w:r>
          </w:p>
        </w:tc>
        <w:tc>
          <w:tcPr>
            <w:tcW w:w="385"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149</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58.1</w:t>
            </w:r>
          </w:p>
        </w:tc>
        <w:tc>
          <w:tcPr>
            <w:tcW w:w="37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w:t>
            </w:r>
          </w:p>
        </w:tc>
        <w:tc>
          <w:tcPr>
            <w:tcW w:w="343"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4.3</w:t>
            </w:r>
          </w:p>
        </w:tc>
      </w:tr>
      <w:tr w:rsidR="00FA352E" w:rsidRPr="0012075E" w:rsidTr="00DB7AB1">
        <w:trPr>
          <w:trHeight w:val="360"/>
          <w:jc w:val="center"/>
        </w:trPr>
        <w:tc>
          <w:tcPr>
            <w:tcW w:w="1586" w:type="pct"/>
            <w:shd w:val="clear" w:color="auto" w:fill="F2F2F2" w:themeFill="background1" w:themeFillShade="F2"/>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Total, 65 years and over</w:t>
            </w:r>
          </w:p>
        </w:tc>
        <w:tc>
          <w:tcPr>
            <w:tcW w:w="69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332</w:t>
            </w:r>
          </w:p>
        </w:tc>
        <w:tc>
          <w:tcPr>
            <w:tcW w:w="36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64</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19.2</w:t>
            </w:r>
          </w:p>
        </w:tc>
        <w:tc>
          <w:tcPr>
            <w:tcW w:w="385"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61</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18.4</w:t>
            </w:r>
          </w:p>
        </w:tc>
        <w:tc>
          <w:tcPr>
            <w:tcW w:w="37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3</w:t>
            </w:r>
          </w:p>
        </w:tc>
        <w:tc>
          <w:tcPr>
            <w:tcW w:w="343"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4.1</w:t>
            </w:r>
          </w:p>
        </w:tc>
      </w:tr>
      <w:tr w:rsidR="00FA352E" w:rsidRPr="0012075E" w:rsidTr="00DB7AB1">
        <w:trPr>
          <w:trHeight w:val="360"/>
          <w:jc w:val="center"/>
        </w:trPr>
        <w:tc>
          <w:tcPr>
            <w:tcW w:w="1586" w:type="pct"/>
            <w:shd w:val="clear" w:color="auto" w:fill="D9D9D9" w:themeFill="background1" w:themeFillShade="D9"/>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Men, 20 to 24 years</w:t>
            </w:r>
          </w:p>
        </w:tc>
        <w:tc>
          <w:tcPr>
            <w:tcW w:w="69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70</w:t>
            </w:r>
          </w:p>
        </w:tc>
        <w:tc>
          <w:tcPr>
            <w:tcW w:w="36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47</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66.2</w:t>
            </w:r>
          </w:p>
        </w:tc>
        <w:tc>
          <w:tcPr>
            <w:tcW w:w="385"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41</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58.3</w:t>
            </w:r>
          </w:p>
        </w:tc>
        <w:tc>
          <w:tcPr>
            <w:tcW w:w="37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w:t>
            </w:r>
          </w:p>
        </w:tc>
        <w:tc>
          <w:tcPr>
            <w:tcW w:w="343"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11.9</w:t>
            </w:r>
          </w:p>
        </w:tc>
      </w:tr>
      <w:tr w:rsidR="00FA352E" w:rsidRPr="0012075E" w:rsidTr="00DB7AB1">
        <w:trPr>
          <w:trHeight w:val="360"/>
          <w:jc w:val="center"/>
        </w:trPr>
        <w:tc>
          <w:tcPr>
            <w:tcW w:w="1586" w:type="pct"/>
            <w:shd w:val="clear" w:color="auto" w:fill="D9D9D9" w:themeFill="background1" w:themeFillShade="D9"/>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Men, 25 to 34 years</w:t>
            </w:r>
          </w:p>
        </w:tc>
        <w:tc>
          <w:tcPr>
            <w:tcW w:w="69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131</w:t>
            </w:r>
          </w:p>
        </w:tc>
        <w:tc>
          <w:tcPr>
            <w:tcW w:w="36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109</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83.1</w:t>
            </w:r>
          </w:p>
        </w:tc>
        <w:tc>
          <w:tcPr>
            <w:tcW w:w="385"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101</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76.8</w:t>
            </w:r>
          </w:p>
        </w:tc>
        <w:tc>
          <w:tcPr>
            <w:tcW w:w="37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8</w:t>
            </w:r>
          </w:p>
        </w:tc>
        <w:tc>
          <w:tcPr>
            <w:tcW w:w="343"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7.5</w:t>
            </w:r>
          </w:p>
        </w:tc>
      </w:tr>
      <w:tr w:rsidR="00FA352E" w:rsidRPr="0012075E" w:rsidTr="00DB7AB1">
        <w:trPr>
          <w:trHeight w:val="360"/>
          <w:jc w:val="center"/>
        </w:trPr>
        <w:tc>
          <w:tcPr>
            <w:tcW w:w="1586" w:type="pct"/>
            <w:shd w:val="clear" w:color="auto" w:fill="D9D9D9" w:themeFill="background1" w:themeFillShade="D9"/>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Men, 35 to 44 years</w:t>
            </w:r>
          </w:p>
        </w:tc>
        <w:tc>
          <w:tcPr>
            <w:tcW w:w="69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122</w:t>
            </w:r>
          </w:p>
        </w:tc>
        <w:tc>
          <w:tcPr>
            <w:tcW w:w="36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105</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85.5</w:t>
            </w:r>
          </w:p>
        </w:tc>
        <w:tc>
          <w:tcPr>
            <w:tcW w:w="385"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100</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81.6</w:t>
            </w:r>
          </w:p>
        </w:tc>
        <w:tc>
          <w:tcPr>
            <w:tcW w:w="37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5</w:t>
            </w:r>
          </w:p>
        </w:tc>
        <w:tc>
          <w:tcPr>
            <w:tcW w:w="343"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4.6</w:t>
            </w:r>
          </w:p>
        </w:tc>
      </w:tr>
      <w:tr w:rsidR="00FA352E" w:rsidRPr="0012075E" w:rsidTr="00DB7AB1">
        <w:trPr>
          <w:trHeight w:val="360"/>
          <w:jc w:val="center"/>
        </w:trPr>
        <w:tc>
          <w:tcPr>
            <w:tcW w:w="1586" w:type="pct"/>
            <w:shd w:val="clear" w:color="auto" w:fill="D9D9D9" w:themeFill="background1" w:themeFillShade="D9"/>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Men, 45 to 54 years</w:t>
            </w:r>
          </w:p>
        </w:tc>
        <w:tc>
          <w:tcPr>
            <w:tcW w:w="69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124</w:t>
            </w:r>
          </w:p>
        </w:tc>
        <w:tc>
          <w:tcPr>
            <w:tcW w:w="36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98</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79.0</w:t>
            </w:r>
          </w:p>
        </w:tc>
        <w:tc>
          <w:tcPr>
            <w:tcW w:w="385"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94</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75.4</w:t>
            </w:r>
          </w:p>
        </w:tc>
        <w:tc>
          <w:tcPr>
            <w:tcW w:w="37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5</w:t>
            </w:r>
          </w:p>
        </w:tc>
        <w:tc>
          <w:tcPr>
            <w:tcW w:w="343"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4.6</w:t>
            </w:r>
          </w:p>
        </w:tc>
      </w:tr>
      <w:tr w:rsidR="00FA352E" w:rsidRPr="0012075E" w:rsidTr="00DB7AB1">
        <w:trPr>
          <w:trHeight w:val="360"/>
          <w:jc w:val="center"/>
        </w:trPr>
        <w:tc>
          <w:tcPr>
            <w:tcW w:w="1586" w:type="pct"/>
            <w:shd w:val="clear" w:color="auto" w:fill="D9D9D9" w:themeFill="background1" w:themeFillShade="D9"/>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Men, 55 to 64 years</w:t>
            </w:r>
          </w:p>
        </w:tc>
        <w:tc>
          <w:tcPr>
            <w:tcW w:w="69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131</w:t>
            </w:r>
          </w:p>
        </w:tc>
        <w:tc>
          <w:tcPr>
            <w:tcW w:w="36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86</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65.6</w:t>
            </w:r>
          </w:p>
        </w:tc>
        <w:tc>
          <w:tcPr>
            <w:tcW w:w="385"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83</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63.5</w:t>
            </w:r>
          </w:p>
        </w:tc>
        <w:tc>
          <w:tcPr>
            <w:tcW w:w="37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3</w:t>
            </w:r>
          </w:p>
        </w:tc>
        <w:tc>
          <w:tcPr>
            <w:tcW w:w="343"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3.2</w:t>
            </w:r>
          </w:p>
        </w:tc>
      </w:tr>
      <w:tr w:rsidR="00FA352E" w:rsidRPr="0012075E" w:rsidTr="00DB7AB1">
        <w:trPr>
          <w:trHeight w:val="360"/>
          <w:jc w:val="center"/>
        </w:trPr>
        <w:tc>
          <w:tcPr>
            <w:tcW w:w="1586" w:type="pct"/>
            <w:shd w:val="clear" w:color="auto" w:fill="D9D9D9" w:themeFill="background1" w:themeFillShade="D9"/>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Men, 65 years and over</w:t>
            </w:r>
          </w:p>
        </w:tc>
        <w:tc>
          <w:tcPr>
            <w:tcW w:w="69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143</w:t>
            </w:r>
          </w:p>
        </w:tc>
        <w:tc>
          <w:tcPr>
            <w:tcW w:w="36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32</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22.0</w:t>
            </w:r>
          </w:p>
        </w:tc>
        <w:tc>
          <w:tcPr>
            <w:tcW w:w="385"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31</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21.4</w:t>
            </w:r>
          </w:p>
        </w:tc>
        <w:tc>
          <w:tcPr>
            <w:tcW w:w="37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w:t>
            </w:r>
          </w:p>
        </w:tc>
        <w:tc>
          <w:tcPr>
            <w:tcW w:w="343"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2.7</w:t>
            </w:r>
          </w:p>
        </w:tc>
      </w:tr>
    </w:tbl>
    <w:p w:rsidR="00FA352E" w:rsidRDefault="00FA352E">
      <w:r>
        <w:br w:type="page"/>
      </w:r>
    </w:p>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965"/>
        <w:gridCol w:w="1298"/>
        <w:gridCol w:w="681"/>
        <w:gridCol w:w="1171"/>
        <w:gridCol w:w="720"/>
        <w:gridCol w:w="1171"/>
        <w:gridCol w:w="703"/>
        <w:gridCol w:w="641"/>
      </w:tblGrid>
      <w:tr w:rsidR="00FA352E" w:rsidRPr="00E76AAD" w:rsidTr="00FA352E">
        <w:trPr>
          <w:trHeight w:hRule="exact" w:val="432"/>
          <w:tblHeader/>
          <w:jc w:val="center"/>
        </w:trPr>
        <w:tc>
          <w:tcPr>
            <w:tcW w:w="1586" w:type="pct"/>
            <w:vMerge w:val="restart"/>
            <w:shd w:val="clear" w:color="auto" w:fill="A11F35"/>
            <w:vAlign w:val="center"/>
            <w:hideMark/>
          </w:tcPr>
          <w:p w:rsidR="00FA352E" w:rsidRPr="00E76AAD" w:rsidRDefault="00FA352E" w:rsidP="00DB7AB1">
            <w:pPr>
              <w:contextualSpacing/>
              <w:rPr>
                <w:rFonts w:cstheme="minorHAnsi"/>
                <w:b/>
                <w:color w:val="FFFFFF" w:themeColor="background1"/>
                <w:sz w:val="20"/>
                <w:szCs w:val="20"/>
              </w:rPr>
            </w:pPr>
            <w:r w:rsidRPr="00E76AAD">
              <w:rPr>
                <w:rFonts w:cstheme="minorHAnsi"/>
                <w:b/>
                <w:color w:val="FFFFFF" w:themeColor="background1"/>
                <w:sz w:val="20"/>
                <w:szCs w:val="20"/>
              </w:rPr>
              <w:lastRenderedPageBreak/>
              <w:t>Group</w:t>
            </w:r>
          </w:p>
        </w:tc>
        <w:tc>
          <w:tcPr>
            <w:tcW w:w="694" w:type="pct"/>
            <w:vMerge w:val="restart"/>
            <w:shd w:val="clear" w:color="auto" w:fill="A11F35"/>
            <w:vAlign w:val="center"/>
            <w:hideMark/>
          </w:tcPr>
          <w:p w:rsidR="00FA352E" w:rsidRPr="00E76AAD" w:rsidRDefault="00FA352E" w:rsidP="00DB7AB1">
            <w:pPr>
              <w:contextualSpacing/>
              <w:jc w:val="center"/>
              <w:rPr>
                <w:rFonts w:cstheme="minorHAnsi"/>
                <w:b/>
                <w:color w:val="FFFFFF" w:themeColor="background1"/>
                <w:sz w:val="20"/>
                <w:szCs w:val="20"/>
              </w:rPr>
            </w:pPr>
            <w:r w:rsidRPr="00E76AAD">
              <w:rPr>
                <w:rFonts w:cstheme="minorHAnsi"/>
                <w:b/>
                <w:color w:val="FFFFFF" w:themeColor="background1"/>
                <w:sz w:val="20"/>
                <w:szCs w:val="20"/>
              </w:rPr>
              <w:t>Civilian non-institutional population</w:t>
            </w:r>
          </w:p>
        </w:tc>
        <w:tc>
          <w:tcPr>
            <w:tcW w:w="990" w:type="pct"/>
            <w:gridSpan w:val="2"/>
            <w:shd w:val="clear" w:color="auto" w:fill="A11F35"/>
            <w:noWrap/>
            <w:vAlign w:val="center"/>
            <w:hideMark/>
          </w:tcPr>
          <w:p w:rsidR="00FA352E" w:rsidRPr="00E76AAD" w:rsidRDefault="00FA352E" w:rsidP="00DB7AB1">
            <w:pPr>
              <w:contextualSpacing/>
              <w:jc w:val="center"/>
              <w:rPr>
                <w:rFonts w:cstheme="minorHAnsi"/>
                <w:b/>
                <w:color w:val="FFFFFF" w:themeColor="background1"/>
                <w:sz w:val="20"/>
                <w:szCs w:val="20"/>
              </w:rPr>
            </w:pPr>
            <w:r w:rsidRPr="00E76AAD">
              <w:rPr>
                <w:rFonts w:cstheme="minorHAnsi"/>
                <w:b/>
                <w:color w:val="FFFFFF" w:themeColor="background1"/>
                <w:sz w:val="20"/>
                <w:szCs w:val="20"/>
              </w:rPr>
              <w:t>Labor Force</w:t>
            </w:r>
          </w:p>
        </w:tc>
        <w:tc>
          <w:tcPr>
            <w:tcW w:w="1011" w:type="pct"/>
            <w:gridSpan w:val="2"/>
            <w:shd w:val="clear" w:color="auto" w:fill="A11F35"/>
            <w:noWrap/>
            <w:vAlign w:val="center"/>
            <w:hideMark/>
          </w:tcPr>
          <w:p w:rsidR="00FA352E" w:rsidRPr="00E76AAD" w:rsidRDefault="00FA352E" w:rsidP="00DB7AB1">
            <w:pPr>
              <w:contextualSpacing/>
              <w:jc w:val="center"/>
              <w:rPr>
                <w:rFonts w:cstheme="minorHAnsi"/>
                <w:b/>
                <w:color w:val="FFFFFF" w:themeColor="background1"/>
                <w:sz w:val="20"/>
                <w:szCs w:val="20"/>
              </w:rPr>
            </w:pPr>
            <w:r w:rsidRPr="00E76AAD">
              <w:rPr>
                <w:rFonts w:cstheme="minorHAnsi"/>
                <w:b/>
                <w:color w:val="FFFFFF" w:themeColor="background1"/>
                <w:sz w:val="20"/>
                <w:szCs w:val="20"/>
              </w:rPr>
              <w:t>Employment</w:t>
            </w:r>
          </w:p>
        </w:tc>
        <w:tc>
          <w:tcPr>
            <w:tcW w:w="719" w:type="pct"/>
            <w:gridSpan w:val="2"/>
            <w:shd w:val="clear" w:color="auto" w:fill="A11F35"/>
            <w:noWrap/>
            <w:vAlign w:val="center"/>
            <w:hideMark/>
          </w:tcPr>
          <w:p w:rsidR="00FA352E" w:rsidRPr="00E76AAD" w:rsidRDefault="00FA352E" w:rsidP="00DB7AB1">
            <w:pPr>
              <w:contextualSpacing/>
              <w:jc w:val="center"/>
              <w:rPr>
                <w:rFonts w:cstheme="minorHAnsi"/>
                <w:b/>
                <w:color w:val="FFFFFF" w:themeColor="background1"/>
                <w:sz w:val="20"/>
                <w:szCs w:val="20"/>
              </w:rPr>
            </w:pPr>
            <w:r w:rsidRPr="00E76AAD">
              <w:rPr>
                <w:rFonts w:cstheme="minorHAnsi"/>
                <w:b/>
                <w:color w:val="FFFFFF" w:themeColor="background1"/>
                <w:sz w:val="20"/>
                <w:szCs w:val="20"/>
              </w:rPr>
              <w:t>Unemploy-ment</w:t>
            </w:r>
          </w:p>
        </w:tc>
      </w:tr>
      <w:tr w:rsidR="00FA352E" w:rsidRPr="00E76AAD" w:rsidTr="00DB7AB1">
        <w:trPr>
          <w:trHeight w:hRule="exact" w:val="288"/>
          <w:tblHeader/>
          <w:jc w:val="center"/>
        </w:trPr>
        <w:tc>
          <w:tcPr>
            <w:tcW w:w="1586" w:type="pct"/>
            <w:vMerge/>
            <w:shd w:val="clear" w:color="auto" w:fill="A11F35"/>
            <w:vAlign w:val="center"/>
            <w:hideMark/>
          </w:tcPr>
          <w:p w:rsidR="00FA352E" w:rsidRPr="00E76AAD" w:rsidRDefault="00FA352E" w:rsidP="00DB7AB1">
            <w:pPr>
              <w:contextualSpacing/>
              <w:rPr>
                <w:rFonts w:cstheme="minorHAnsi"/>
                <w:b/>
                <w:color w:val="FFFFFF" w:themeColor="background1"/>
                <w:sz w:val="20"/>
                <w:szCs w:val="20"/>
              </w:rPr>
            </w:pPr>
          </w:p>
        </w:tc>
        <w:tc>
          <w:tcPr>
            <w:tcW w:w="694" w:type="pct"/>
            <w:vMerge/>
            <w:shd w:val="clear" w:color="auto" w:fill="A11F35"/>
            <w:vAlign w:val="center"/>
            <w:hideMark/>
          </w:tcPr>
          <w:p w:rsidR="00FA352E" w:rsidRPr="00E76AAD" w:rsidRDefault="00FA352E" w:rsidP="00DB7AB1">
            <w:pPr>
              <w:contextualSpacing/>
              <w:jc w:val="center"/>
              <w:rPr>
                <w:rFonts w:cstheme="minorHAnsi"/>
                <w:b/>
                <w:color w:val="FFFFFF" w:themeColor="background1"/>
                <w:sz w:val="20"/>
                <w:szCs w:val="20"/>
              </w:rPr>
            </w:pPr>
          </w:p>
        </w:tc>
        <w:tc>
          <w:tcPr>
            <w:tcW w:w="364" w:type="pct"/>
            <w:vMerge w:val="restart"/>
            <w:shd w:val="clear" w:color="auto" w:fill="A11F35"/>
            <w:vAlign w:val="center"/>
            <w:hideMark/>
          </w:tcPr>
          <w:p w:rsidR="00FA352E" w:rsidRPr="00E76AAD" w:rsidRDefault="00FA352E" w:rsidP="00DB7AB1">
            <w:pPr>
              <w:contextualSpacing/>
              <w:jc w:val="center"/>
              <w:rPr>
                <w:rFonts w:cstheme="minorHAnsi"/>
                <w:b/>
                <w:color w:val="FFFFFF" w:themeColor="background1"/>
                <w:sz w:val="20"/>
                <w:szCs w:val="20"/>
              </w:rPr>
            </w:pPr>
            <w:r w:rsidRPr="00E76AAD">
              <w:rPr>
                <w:rFonts w:cstheme="minorHAnsi"/>
                <w:b/>
                <w:color w:val="FFFFFF" w:themeColor="background1"/>
                <w:sz w:val="20"/>
                <w:szCs w:val="20"/>
              </w:rPr>
              <w:t>Level</w:t>
            </w:r>
          </w:p>
        </w:tc>
        <w:tc>
          <w:tcPr>
            <w:tcW w:w="626" w:type="pct"/>
            <w:vMerge w:val="restart"/>
            <w:shd w:val="clear" w:color="auto" w:fill="A11F35"/>
            <w:vAlign w:val="center"/>
            <w:hideMark/>
          </w:tcPr>
          <w:p w:rsidR="00FA352E" w:rsidRPr="00E76AAD" w:rsidRDefault="00FA352E" w:rsidP="00DB7AB1">
            <w:pPr>
              <w:contextualSpacing/>
              <w:jc w:val="center"/>
              <w:rPr>
                <w:rFonts w:cstheme="minorHAnsi"/>
                <w:b/>
                <w:color w:val="FFFFFF" w:themeColor="background1"/>
                <w:sz w:val="20"/>
                <w:szCs w:val="20"/>
              </w:rPr>
            </w:pPr>
            <w:r w:rsidRPr="00E76AAD">
              <w:rPr>
                <w:rFonts w:cstheme="minorHAnsi"/>
                <w:b/>
                <w:color w:val="FFFFFF" w:themeColor="background1"/>
                <w:sz w:val="20"/>
                <w:szCs w:val="20"/>
              </w:rPr>
              <w:t>% of population</w:t>
            </w:r>
          </w:p>
        </w:tc>
        <w:tc>
          <w:tcPr>
            <w:tcW w:w="385" w:type="pct"/>
            <w:vMerge w:val="restart"/>
            <w:shd w:val="clear" w:color="auto" w:fill="A11F35"/>
            <w:vAlign w:val="center"/>
            <w:hideMark/>
          </w:tcPr>
          <w:p w:rsidR="00FA352E" w:rsidRPr="00E76AAD" w:rsidRDefault="00FA352E" w:rsidP="00DB7AB1">
            <w:pPr>
              <w:contextualSpacing/>
              <w:jc w:val="center"/>
              <w:rPr>
                <w:rFonts w:cstheme="minorHAnsi"/>
                <w:b/>
                <w:color w:val="FFFFFF" w:themeColor="background1"/>
                <w:sz w:val="20"/>
                <w:szCs w:val="20"/>
              </w:rPr>
            </w:pPr>
            <w:r w:rsidRPr="00E76AAD">
              <w:rPr>
                <w:rFonts w:cstheme="minorHAnsi"/>
                <w:b/>
                <w:color w:val="FFFFFF" w:themeColor="background1"/>
                <w:sz w:val="20"/>
                <w:szCs w:val="20"/>
              </w:rPr>
              <w:t>Level</w:t>
            </w:r>
          </w:p>
        </w:tc>
        <w:tc>
          <w:tcPr>
            <w:tcW w:w="626" w:type="pct"/>
            <w:vMerge w:val="restart"/>
            <w:shd w:val="clear" w:color="auto" w:fill="A11F35"/>
            <w:vAlign w:val="center"/>
            <w:hideMark/>
          </w:tcPr>
          <w:p w:rsidR="00FA352E" w:rsidRPr="00E76AAD" w:rsidRDefault="00FA352E" w:rsidP="00DB7AB1">
            <w:pPr>
              <w:contextualSpacing/>
              <w:jc w:val="center"/>
              <w:rPr>
                <w:rFonts w:cstheme="minorHAnsi"/>
                <w:b/>
                <w:color w:val="FFFFFF" w:themeColor="background1"/>
                <w:sz w:val="20"/>
                <w:szCs w:val="20"/>
              </w:rPr>
            </w:pPr>
            <w:r w:rsidRPr="00E76AAD">
              <w:rPr>
                <w:rFonts w:cstheme="minorHAnsi"/>
                <w:b/>
                <w:color w:val="FFFFFF" w:themeColor="background1"/>
                <w:sz w:val="20"/>
                <w:szCs w:val="20"/>
              </w:rPr>
              <w:t>% of population</w:t>
            </w:r>
          </w:p>
        </w:tc>
        <w:tc>
          <w:tcPr>
            <w:tcW w:w="376" w:type="pct"/>
            <w:vMerge w:val="restart"/>
            <w:shd w:val="clear" w:color="auto" w:fill="A11F35"/>
            <w:vAlign w:val="center"/>
            <w:hideMark/>
          </w:tcPr>
          <w:p w:rsidR="00FA352E" w:rsidRPr="00E76AAD" w:rsidRDefault="00FA352E" w:rsidP="00DB7AB1">
            <w:pPr>
              <w:contextualSpacing/>
              <w:jc w:val="center"/>
              <w:rPr>
                <w:rFonts w:cstheme="minorHAnsi"/>
                <w:b/>
                <w:color w:val="FFFFFF" w:themeColor="background1"/>
                <w:sz w:val="20"/>
                <w:szCs w:val="20"/>
              </w:rPr>
            </w:pPr>
            <w:r w:rsidRPr="00E76AAD">
              <w:rPr>
                <w:rFonts w:cstheme="minorHAnsi"/>
                <w:b/>
                <w:color w:val="FFFFFF" w:themeColor="background1"/>
                <w:sz w:val="20"/>
                <w:szCs w:val="20"/>
              </w:rPr>
              <w:t>Level</w:t>
            </w:r>
          </w:p>
        </w:tc>
        <w:tc>
          <w:tcPr>
            <w:tcW w:w="343" w:type="pct"/>
            <w:vMerge w:val="restart"/>
            <w:shd w:val="clear" w:color="auto" w:fill="A11F35"/>
            <w:vAlign w:val="center"/>
            <w:hideMark/>
          </w:tcPr>
          <w:p w:rsidR="00FA352E" w:rsidRPr="00E76AAD" w:rsidRDefault="00FA352E" w:rsidP="00DB7AB1">
            <w:pPr>
              <w:contextualSpacing/>
              <w:jc w:val="center"/>
              <w:rPr>
                <w:rFonts w:cstheme="minorHAnsi"/>
                <w:b/>
                <w:color w:val="FFFFFF" w:themeColor="background1"/>
                <w:sz w:val="20"/>
                <w:szCs w:val="20"/>
              </w:rPr>
            </w:pPr>
            <w:r w:rsidRPr="00E76AAD">
              <w:rPr>
                <w:rFonts w:cstheme="minorHAnsi"/>
                <w:b/>
                <w:color w:val="FFFFFF" w:themeColor="background1"/>
                <w:sz w:val="20"/>
                <w:szCs w:val="20"/>
              </w:rPr>
              <w:t>Rate</w:t>
            </w:r>
          </w:p>
        </w:tc>
      </w:tr>
      <w:tr w:rsidR="00FA352E" w:rsidRPr="0012075E" w:rsidTr="00DB7AB1">
        <w:trPr>
          <w:trHeight w:val="450"/>
          <w:jc w:val="center"/>
        </w:trPr>
        <w:tc>
          <w:tcPr>
            <w:tcW w:w="1586" w:type="pct"/>
            <w:vMerge/>
            <w:shd w:val="clear" w:color="auto" w:fill="A11F35"/>
            <w:vAlign w:val="center"/>
            <w:hideMark/>
          </w:tcPr>
          <w:p w:rsidR="00FA352E" w:rsidRPr="0012075E" w:rsidRDefault="00FA352E" w:rsidP="00DB7AB1">
            <w:pPr>
              <w:rPr>
                <w:rFonts w:cstheme="minorHAnsi"/>
                <w:sz w:val="20"/>
                <w:szCs w:val="20"/>
              </w:rPr>
            </w:pPr>
          </w:p>
        </w:tc>
        <w:tc>
          <w:tcPr>
            <w:tcW w:w="694" w:type="pct"/>
            <w:vMerge/>
            <w:shd w:val="clear" w:color="auto" w:fill="A11F35"/>
            <w:vAlign w:val="center"/>
            <w:hideMark/>
          </w:tcPr>
          <w:p w:rsidR="00FA352E" w:rsidRPr="0012075E" w:rsidRDefault="00FA352E" w:rsidP="00DB7AB1">
            <w:pPr>
              <w:jc w:val="center"/>
              <w:rPr>
                <w:rFonts w:cstheme="minorHAnsi"/>
                <w:sz w:val="20"/>
                <w:szCs w:val="20"/>
              </w:rPr>
            </w:pPr>
          </w:p>
        </w:tc>
        <w:tc>
          <w:tcPr>
            <w:tcW w:w="364" w:type="pct"/>
            <w:vMerge/>
            <w:shd w:val="clear" w:color="auto" w:fill="A11F35"/>
            <w:vAlign w:val="center"/>
            <w:hideMark/>
          </w:tcPr>
          <w:p w:rsidR="00FA352E" w:rsidRPr="0012075E" w:rsidRDefault="00FA352E" w:rsidP="00DB7AB1">
            <w:pPr>
              <w:jc w:val="center"/>
              <w:rPr>
                <w:rFonts w:cstheme="minorHAnsi"/>
                <w:sz w:val="20"/>
                <w:szCs w:val="20"/>
              </w:rPr>
            </w:pPr>
          </w:p>
        </w:tc>
        <w:tc>
          <w:tcPr>
            <w:tcW w:w="626" w:type="pct"/>
            <w:vMerge/>
            <w:shd w:val="clear" w:color="auto" w:fill="A11F35"/>
            <w:vAlign w:val="center"/>
            <w:hideMark/>
          </w:tcPr>
          <w:p w:rsidR="00FA352E" w:rsidRPr="0012075E" w:rsidRDefault="00FA352E" w:rsidP="00DB7AB1">
            <w:pPr>
              <w:jc w:val="center"/>
              <w:rPr>
                <w:rFonts w:cstheme="minorHAnsi"/>
                <w:sz w:val="20"/>
                <w:szCs w:val="20"/>
              </w:rPr>
            </w:pPr>
          </w:p>
        </w:tc>
        <w:tc>
          <w:tcPr>
            <w:tcW w:w="385" w:type="pct"/>
            <w:vMerge/>
            <w:shd w:val="clear" w:color="auto" w:fill="A11F35"/>
            <w:vAlign w:val="center"/>
            <w:hideMark/>
          </w:tcPr>
          <w:p w:rsidR="00FA352E" w:rsidRPr="0012075E" w:rsidRDefault="00FA352E" w:rsidP="00DB7AB1">
            <w:pPr>
              <w:jc w:val="center"/>
              <w:rPr>
                <w:rFonts w:cstheme="minorHAnsi"/>
                <w:sz w:val="20"/>
                <w:szCs w:val="20"/>
              </w:rPr>
            </w:pPr>
          </w:p>
        </w:tc>
        <w:tc>
          <w:tcPr>
            <w:tcW w:w="626" w:type="pct"/>
            <w:vMerge/>
            <w:shd w:val="clear" w:color="auto" w:fill="A11F35"/>
            <w:vAlign w:val="center"/>
            <w:hideMark/>
          </w:tcPr>
          <w:p w:rsidR="00FA352E" w:rsidRPr="0012075E" w:rsidRDefault="00FA352E" w:rsidP="00DB7AB1">
            <w:pPr>
              <w:jc w:val="center"/>
              <w:rPr>
                <w:rFonts w:cstheme="minorHAnsi"/>
                <w:sz w:val="20"/>
                <w:szCs w:val="20"/>
              </w:rPr>
            </w:pPr>
          </w:p>
        </w:tc>
        <w:tc>
          <w:tcPr>
            <w:tcW w:w="376" w:type="pct"/>
            <w:vMerge/>
            <w:shd w:val="clear" w:color="auto" w:fill="A11F35"/>
            <w:vAlign w:val="center"/>
            <w:hideMark/>
          </w:tcPr>
          <w:p w:rsidR="00FA352E" w:rsidRPr="0012075E" w:rsidRDefault="00FA352E" w:rsidP="00DB7AB1">
            <w:pPr>
              <w:jc w:val="center"/>
              <w:rPr>
                <w:rFonts w:cstheme="minorHAnsi"/>
                <w:sz w:val="20"/>
                <w:szCs w:val="20"/>
              </w:rPr>
            </w:pPr>
          </w:p>
        </w:tc>
        <w:tc>
          <w:tcPr>
            <w:tcW w:w="343" w:type="pct"/>
            <w:vMerge/>
            <w:shd w:val="clear" w:color="auto" w:fill="A11F35"/>
            <w:vAlign w:val="center"/>
            <w:hideMark/>
          </w:tcPr>
          <w:p w:rsidR="00FA352E" w:rsidRPr="0012075E" w:rsidRDefault="00FA352E" w:rsidP="00DB7AB1">
            <w:pPr>
              <w:jc w:val="center"/>
              <w:rPr>
                <w:rFonts w:cstheme="minorHAnsi"/>
                <w:sz w:val="20"/>
                <w:szCs w:val="20"/>
              </w:rPr>
            </w:pPr>
          </w:p>
        </w:tc>
      </w:tr>
      <w:tr w:rsidR="00FA352E" w:rsidRPr="0012075E" w:rsidTr="00DB7AB1">
        <w:trPr>
          <w:trHeight w:val="360"/>
          <w:jc w:val="center"/>
        </w:trPr>
        <w:tc>
          <w:tcPr>
            <w:tcW w:w="1586" w:type="pct"/>
            <w:shd w:val="clear" w:color="auto" w:fill="F2F2F2" w:themeFill="background1" w:themeFillShade="F2"/>
            <w:noWrap/>
            <w:vAlign w:val="center"/>
          </w:tcPr>
          <w:p w:rsidR="00FA352E" w:rsidRPr="0012075E" w:rsidRDefault="00FA352E" w:rsidP="00FA352E">
            <w:pPr>
              <w:contextualSpacing/>
              <w:rPr>
                <w:rFonts w:cstheme="minorHAnsi"/>
                <w:sz w:val="20"/>
                <w:szCs w:val="20"/>
              </w:rPr>
            </w:pPr>
            <w:r w:rsidRPr="0012075E">
              <w:rPr>
                <w:rFonts w:cstheme="minorHAnsi"/>
                <w:sz w:val="20"/>
                <w:szCs w:val="20"/>
              </w:rPr>
              <w:t>Women, 16 to 19 years</w:t>
            </w:r>
          </w:p>
        </w:tc>
        <w:tc>
          <w:tcPr>
            <w:tcW w:w="694" w:type="pct"/>
            <w:shd w:val="clear" w:color="auto" w:fill="F2F2F2" w:themeFill="background1" w:themeFillShade="F2"/>
            <w:noWrap/>
            <w:vAlign w:val="center"/>
          </w:tcPr>
          <w:p w:rsidR="00FA352E" w:rsidRPr="0012075E" w:rsidRDefault="00FA352E" w:rsidP="00FA352E">
            <w:pPr>
              <w:contextualSpacing/>
              <w:jc w:val="center"/>
              <w:rPr>
                <w:rFonts w:cstheme="minorHAnsi"/>
                <w:sz w:val="20"/>
                <w:szCs w:val="20"/>
              </w:rPr>
            </w:pPr>
            <w:r w:rsidRPr="0012075E">
              <w:rPr>
                <w:rFonts w:cstheme="minorHAnsi"/>
                <w:sz w:val="20"/>
                <w:szCs w:val="20"/>
              </w:rPr>
              <w:t>54</w:t>
            </w:r>
          </w:p>
        </w:tc>
        <w:tc>
          <w:tcPr>
            <w:tcW w:w="364" w:type="pct"/>
            <w:shd w:val="clear" w:color="auto" w:fill="F2F2F2" w:themeFill="background1" w:themeFillShade="F2"/>
            <w:noWrap/>
            <w:vAlign w:val="center"/>
          </w:tcPr>
          <w:p w:rsidR="00FA352E" w:rsidRPr="0012075E" w:rsidRDefault="00FA352E" w:rsidP="00FA352E">
            <w:pPr>
              <w:contextualSpacing/>
              <w:jc w:val="center"/>
              <w:rPr>
                <w:rFonts w:cstheme="minorHAnsi"/>
                <w:sz w:val="20"/>
                <w:szCs w:val="20"/>
              </w:rPr>
            </w:pPr>
            <w:r w:rsidRPr="0012075E">
              <w:rPr>
                <w:rFonts w:cstheme="minorHAnsi"/>
                <w:sz w:val="20"/>
                <w:szCs w:val="20"/>
              </w:rPr>
              <w:t>18</w:t>
            </w:r>
          </w:p>
        </w:tc>
        <w:tc>
          <w:tcPr>
            <w:tcW w:w="626" w:type="pct"/>
            <w:shd w:val="clear" w:color="auto" w:fill="F2F2F2" w:themeFill="background1" w:themeFillShade="F2"/>
            <w:noWrap/>
            <w:vAlign w:val="center"/>
          </w:tcPr>
          <w:p w:rsidR="00FA352E" w:rsidRPr="0012075E" w:rsidRDefault="00FA352E" w:rsidP="00FA352E">
            <w:pPr>
              <w:contextualSpacing/>
              <w:jc w:val="center"/>
              <w:rPr>
                <w:rFonts w:cstheme="minorHAnsi"/>
                <w:sz w:val="20"/>
                <w:szCs w:val="20"/>
              </w:rPr>
            </w:pPr>
            <w:r w:rsidRPr="0012075E">
              <w:rPr>
                <w:rFonts w:cstheme="minorHAnsi"/>
                <w:sz w:val="20"/>
                <w:szCs w:val="20"/>
              </w:rPr>
              <w:t>32.4</w:t>
            </w:r>
          </w:p>
        </w:tc>
        <w:tc>
          <w:tcPr>
            <w:tcW w:w="385" w:type="pct"/>
            <w:shd w:val="clear" w:color="auto" w:fill="F2F2F2" w:themeFill="background1" w:themeFillShade="F2"/>
            <w:noWrap/>
            <w:vAlign w:val="center"/>
          </w:tcPr>
          <w:p w:rsidR="00FA352E" w:rsidRPr="0012075E" w:rsidRDefault="00FA352E" w:rsidP="00FA352E">
            <w:pPr>
              <w:contextualSpacing/>
              <w:jc w:val="center"/>
              <w:rPr>
                <w:rFonts w:cstheme="minorHAnsi"/>
                <w:sz w:val="20"/>
                <w:szCs w:val="20"/>
              </w:rPr>
            </w:pPr>
            <w:r w:rsidRPr="0012075E">
              <w:rPr>
                <w:rFonts w:cstheme="minorHAnsi"/>
                <w:sz w:val="20"/>
                <w:szCs w:val="20"/>
              </w:rPr>
              <w:t>13</w:t>
            </w:r>
          </w:p>
        </w:tc>
        <w:tc>
          <w:tcPr>
            <w:tcW w:w="626" w:type="pct"/>
            <w:shd w:val="clear" w:color="auto" w:fill="F2F2F2" w:themeFill="background1" w:themeFillShade="F2"/>
            <w:noWrap/>
            <w:vAlign w:val="center"/>
          </w:tcPr>
          <w:p w:rsidR="00FA352E" w:rsidRPr="0012075E" w:rsidRDefault="00FA352E" w:rsidP="00FA352E">
            <w:pPr>
              <w:contextualSpacing/>
              <w:jc w:val="center"/>
              <w:rPr>
                <w:rFonts w:cstheme="minorHAnsi"/>
                <w:sz w:val="20"/>
                <w:szCs w:val="20"/>
              </w:rPr>
            </w:pPr>
            <w:r w:rsidRPr="0012075E">
              <w:rPr>
                <w:rFonts w:cstheme="minorHAnsi"/>
                <w:sz w:val="20"/>
                <w:szCs w:val="20"/>
              </w:rPr>
              <w:t>24.4</w:t>
            </w:r>
          </w:p>
        </w:tc>
        <w:tc>
          <w:tcPr>
            <w:tcW w:w="376" w:type="pct"/>
            <w:shd w:val="clear" w:color="auto" w:fill="F2F2F2" w:themeFill="background1" w:themeFillShade="F2"/>
            <w:noWrap/>
            <w:vAlign w:val="center"/>
          </w:tcPr>
          <w:p w:rsidR="00FA352E" w:rsidRPr="0012075E" w:rsidRDefault="00FA352E" w:rsidP="00FA352E">
            <w:pPr>
              <w:contextualSpacing/>
              <w:jc w:val="center"/>
              <w:rPr>
                <w:rFonts w:cstheme="minorHAnsi"/>
                <w:sz w:val="20"/>
                <w:szCs w:val="20"/>
              </w:rPr>
            </w:pPr>
            <w:r w:rsidRPr="0012075E">
              <w:rPr>
                <w:rFonts w:cstheme="minorHAnsi"/>
                <w:sz w:val="20"/>
                <w:szCs w:val="20"/>
              </w:rPr>
              <w:t>4</w:t>
            </w:r>
          </w:p>
        </w:tc>
        <w:tc>
          <w:tcPr>
            <w:tcW w:w="343" w:type="pct"/>
            <w:shd w:val="clear" w:color="auto" w:fill="F2F2F2" w:themeFill="background1" w:themeFillShade="F2"/>
            <w:noWrap/>
            <w:vAlign w:val="center"/>
          </w:tcPr>
          <w:p w:rsidR="00FA352E" w:rsidRPr="0012075E" w:rsidRDefault="00FA352E" w:rsidP="00FA352E">
            <w:pPr>
              <w:contextualSpacing/>
              <w:jc w:val="center"/>
              <w:rPr>
                <w:rFonts w:cstheme="minorHAnsi"/>
                <w:sz w:val="20"/>
                <w:szCs w:val="20"/>
              </w:rPr>
            </w:pPr>
            <w:r w:rsidRPr="0012075E">
              <w:rPr>
                <w:rFonts w:cstheme="minorHAnsi"/>
                <w:sz w:val="20"/>
                <w:szCs w:val="20"/>
              </w:rPr>
              <w:t>24.7</w:t>
            </w:r>
          </w:p>
        </w:tc>
      </w:tr>
      <w:tr w:rsidR="00FA352E" w:rsidRPr="0012075E" w:rsidTr="00DB7AB1">
        <w:trPr>
          <w:trHeight w:val="360"/>
          <w:jc w:val="center"/>
        </w:trPr>
        <w:tc>
          <w:tcPr>
            <w:tcW w:w="1586" w:type="pct"/>
            <w:shd w:val="clear" w:color="auto" w:fill="F2F2F2" w:themeFill="background1" w:themeFillShade="F2"/>
            <w:noWrap/>
            <w:vAlign w:val="center"/>
          </w:tcPr>
          <w:p w:rsidR="00FA352E" w:rsidRPr="0012075E" w:rsidRDefault="00FA352E" w:rsidP="00FA352E">
            <w:pPr>
              <w:contextualSpacing/>
              <w:rPr>
                <w:rFonts w:cstheme="minorHAnsi"/>
                <w:sz w:val="20"/>
                <w:szCs w:val="20"/>
              </w:rPr>
            </w:pPr>
            <w:r w:rsidRPr="0012075E">
              <w:rPr>
                <w:rFonts w:cstheme="minorHAnsi"/>
                <w:sz w:val="20"/>
                <w:szCs w:val="20"/>
              </w:rPr>
              <w:t>Women, 20 to 24 years</w:t>
            </w:r>
          </w:p>
        </w:tc>
        <w:tc>
          <w:tcPr>
            <w:tcW w:w="694" w:type="pct"/>
            <w:shd w:val="clear" w:color="auto" w:fill="F2F2F2" w:themeFill="background1" w:themeFillShade="F2"/>
            <w:noWrap/>
            <w:vAlign w:val="center"/>
          </w:tcPr>
          <w:p w:rsidR="00FA352E" w:rsidRPr="0012075E" w:rsidRDefault="00FA352E" w:rsidP="00FA352E">
            <w:pPr>
              <w:contextualSpacing/>
              <w:jc w:val="center"/>
              <w:rPr>
                <w:rFonts w:cstheme="minorHAnsi"/>
                <w:sz w:val="20"/>
                <w:szCs w:val="20"/>
              </w:rPr>
            </w:pPr>
            <w:r w:rsidRPr="0012075E">
              <w:rPr>
                <w:rFonts w:cstheme="minorHAnsi"/>
                <w:sz w:val="20"/>
                <w:szCs w:val="20"/>
              </w:rPr>
              <w:t>73</w:t>
            </w:r>
          </w:p>
        </w:tc>
        <w:tc>
          <w:tcPr>
            <w:tcW w:w="364" w:type="pct"/>
            <w:shd w:val="clear" w:color="auto" w:fill="F2F2F2" w:themeFill="background1" w:themeFillShade="F2"/>
            <w:noWrap/>
            <w:vAlign w:val="center"/>
          </w:tcPr>
          <w:p w:rsidR="00FA352E" w:rsidRPr="0012075E" w:rsidRDefault="00FA352E" w:rsidP="00FA352E">
            <w:pPr>
              <w:contextualSpacing/>
              <w:jc w:val="center"/>
              <w:rPr>
                <w:rFonts w:cstheme="minorHAnsi"/>
                <w:sz w:val="20"/>
                <w:szCs w:val="20"/>
              </w:rPr>
            </w:pPr>
            <w:r w:rsidRPr="0012075E">
              <w:rPr>
                <w:rFonts w:cstheme="minorHAnsi"/>
                <w:sz w:val="20"/>
                <w:szCs w:val="20"/>
              </w:rPr>
              <w:t>44</w:t>
            </w:r>
          </w:p>
        </w:tc>
        <w:tc>
          <w:tcPr>
            <w:tcW w:w="626" w:type="pct"/>
            <w:shd w:val="clear" w:color="auto" w:fill="F2F2F2" w:themeFill="background1" w:themeFillShade="F2"/>
            <w:noWrap/>
            <w:vAlign w:val="center"/>
          </w:tcPr>
          <w:p w:rsidR="00FA352E" w:rsidRPr="0012075E" w:rsidRDefault="00FA352E" w:rsidP="00FA352E">
            <w:pPr>
              <w:contextualSpacing/>
              <w:jc w:val="center"/>
              <w:rPr>
                <w:rFonts w:cstheme="minorHAnsi"/>
                <w:sz w:val="20"/>
                <w:szCs w:val="20"/>
              </w:rPr>
            </w:pPr>
            <w:r w:rsidRPr="0012075E">
              <w:rPr>
                <w:rFonts w:cstheme="minorHAnsi"/>
                <w:sz w:val="20"/>
                <w:szCs w:val="20"/>
              </w:rPr>
              <w:t>59.6</w:t>
            </w:r>
          </w:p>
        </w:tc>
        <w:tc>
          <w:tcPr>
            <w:tcW w:w="385" w:type="pct"/>
            <w:shd w:val="clear" w:color="auto" w:fill="F2F2F2" w:themeFill="background1" w:themeFillShade="F2"/>
            <w:noWrap/>
            <w:vAlign w:val="center"/>
          </w:tcPr>
          <w:p w:rsidR="00FA352E" w:rsidRPr="0012075E" w:rsidRDefault="00FA352E" w:rsidP="00FA352E">
            <w:pPr>
              <w:contextualSpacing/>
              <w:jc w:val="center"/>
              <w:rPr>
                <w:rFonts w:cstheme="minorHAnsi"/>
                <w:sz w:val="20"/>
                <w:szCs w:val="20"/>
              </w:rPr>
            </w:pPr>
            <w:r w:rsidRPr="0012075E">
              <w:rPr>
                <w:rFonts w:cstheme="minorHAnsi"/>
                <w:sz w:val="20"/>
                <w:szCs w:val="20"/>
              </w:rPr>
              <w:t>37</w:t>
            </w:r>
          </w:p>
        </w:tc>
        <w:tc>
          <w:tcPr>
            <w:tcW w:w="626" w:type="pct"/>
            <w:shd w:val="clear" w:color="auto" w:fill="F2F2F2" w:themeFill="background1" w:themeFillShade="F2"/>
            <w:noWrap/>
            <w:vAlign w:val="center"/>
          </w:tcPr>
          <w:p w:rsidR="00FA352E" w:rsidRPr="0012075E" w:rsidRDefault="00FA352E" w:rsidP="00FA352E">
            <w:pPr>
              <w:contextualSpacing/>
              <w:jc w:val="center"/>
              <w:rPr>
                <w:rFonts w:cstheme="minorHAnsi"/>
                <w:sz w:val="20"/>
                <w:szCs w:val="20"/>
              </w:rPr>
            </w:pPr>
            <w:r w:rsidRPr="0012075E">
              <w:rPr>
                <w:rFonts w:cstheme="minorHAnsi"/>
                <w:sz w:val="20"/>
                <w:szCs w:val="20"/>
              </w:rPr>
              <w:t>50.9</w:t>
            </w:r>
          </w:p>
        </w:tc>
        <w:tc>
          <w:tcPr>
            <w:tcW w:w="376" w:type="pct"/>
            <w:shd w:val="clear" w:color="auto" w:fill="F2F2F2" w:themeFill="background1" w:themeFillShade="F2"/>
            <w:noWrap/>
            <w:vAlign w:val="center"/>
          </w:tcPr>
          <w:p w:rsidR="00FA352E" w:rsidRPr="0012075E" w:rsidRDefault="00FA352E" w:rsidP="00FA352E">
            <w:pPr>
              <w:contextualSpacing/>
              <w:jc w:val="center"/>
              <w:rPr>
                <w:rFonts w:cstheme="minorHAnsi"/>
                <w:sz w:val="20"/>
                <w:szCs w:val="20"/>
              </w:rPr>
            </w:pPr>
            <w:r w:rsidRPr="0012075E">
              <w:rPr>
                <w:rFonts w:cstheme="minorHAnsi"/>
                <w:sz w:val="20"/>
                <w:szCs w:val="20"/>
              </w:rPr>
              <w:t>6</w:t>
            </w:r>
          </w:p>
        </w:tc>
        <w:tc>
          <w:tcPr>
            <w:tcW w:w="343" w:type="pct"/>
            <w:shd w:val="clear" w:color="auto" w:fill="F2F2F2" w:themeFill="background1" w:themeFillShade="F2"/>
            <w:noWrap/>
            <w:vAlign w:val="center"/>
          </w:tcPr>
          <w:p w:rsidR="00FA352E" w:rsidRPr="0012075E" w:rsidRDefault="00FA352E" w:rsidP="00FA352E">
            <w:pPr>
              <w:contextualSpacing/>
              <w:jc w:val="center"/>
              <w:rPr>
                <w:rFonts w:cstheme="minorHAnsi"/>
                <w:sz w:val="20"/>
                <w:szCs w:val="20"/>
              </w:rPr>
            </w:pPr>
            <w:r w:rsidRPr="0012075E">
              <w:rPr>
                <w:rFonts w:cstheme="minorHAnsi"/>
                <w:sz w:val="20"/>
                <w:szCs w:val="20"/>
              </w:rPr>
              <w:t>14.6</w:t>
            </w:r>
          </w:p>
        </w:tc>
      </w:tr>
      <w:tr w:rsidR="00FA352E" w:rsidRPr="0012075E" w:rsidTr="00DB7AB1">
        <w:trPr>
          <w:trHeight w:val="360"/>
          <w:jc w:val="center"/>
        </w:trPr>
        <w:tc>
          <w:tcPr>
            <w:tcW w:w="1586" w:type="pct"/>
            <w:shd w:val="clear" w:color="auto" w:fill="F2F2F2" w:themeFill="background1" w:themeFillShade="F2"/>
            <w:noWrap/>
            <w:vAlign w:val="center"/>
          </w:tcPr>
          <w:p w:rsidR="00FA352E" w:rsidRPr="0012075E" w:rsidRDefault="00FA352E" w:rsidP="00FA352E">
            <w:pPr>
              <w:contextualSpacing/>
              <w:rPr>
                <w:rFonts w:cstheme="minorHAnsi"/>
                <w:sz w:val="20"/>
                <w:szCs w:val="20"/>
              </w:rPr>
            </w:pPr>
            <w:r w:rsidRPr="0012075E">
              <w:rPr>
                <w:rFonts w:cstheme="minorHAnsi"/>
                <w:sz w:val="20"/>
                <w:szCs w:val="20"/>
              </w:rPr>
              <w:t>Women, 25 to 34 years</w:t>
            </w:r>
          </w:p>
        </w:tc>
        <w:tc>
          <w:tcPr>
            <w:tcW w:w="694" w:type="pct"/>
            <w:shd w:val="clear" w:color="auto" w:fill="F2F2F2" w:themeFill="background1" w:themeFillShade="F2"/>
            <w:noWrap/>
            <w:vAlign w:val="center"/>
          </w:tcPr>
          <w:p w:rsidR="00FA352E" w:rsidRPr="0012075E" w:rsidRDefault="00FA352E" w:rsidP="00FA352E">
            <w:pPr>
              <w:contextualSpacing/>
              <w:jc w:val="center"/>
              <w:rPr>
                <w:rFonts w:cstheme="minorHAnsi"/>
                <w:sz w:val="20"/>
                <w:szCs w:val="20"/>
              </w:rPr>
            </w:pPr>
            <w:r w:rsidRPr="0012075E">
              <w:rPr>
                <w:rFonts w:cstheme="minorHAnsi"/>
                <w:sz w:val="20"/>
                <w:szCs w:val="20"/>
              </w:rPr>
              <w:t>138</w:t>
            </w:r>
          </w:p>
        </w:tc>
        <w:tc>
          <w:tcPr>
            <w:tcW w:w="364" w:type="pct"/>
            <w:shd w:val="clear" w:color="auto" w:fill="F2F2F2" w:themeFill="background1" w:themeFillShade="F2"/>
            <w:noWrap/>
            <w:vAlign w:val="center"/>
          </w:tcPr>
          <w:p w:rsidR="00FA352E" w:rsidRPr="0012075E" w:rsidRDefault="00FA352E" w:rsidP="00FA352E">
            <w:pPr>
              <w:contextualSpacing/>
              <w:jc w:val="center"/>
              <w:rPr>
                <w:rFonts w:cstheme="minorHAnsi"/>
                <w:sz w:val="20"/>
                <w:szCs w:val="20"/>
              </w:rPr>
            </w:pPr>
            <w:r w:rsidRPr="0012075E">
              <w:rPr>
                <w:rFonts w:cstheme="minorHAnsi"/>
                <w:sz w:val="20"/>
                <w:szCs w:val="20"/>
              </w:rPr>
              <w:t>88</w:t>
            </w:r>
          </w:p>
        </w:tc>
        <w:tc>
          <w:tcPr>
            <w:tcW w:w="626" w:type="pct"/>
            <w:shd w:val="clear" w:color="auto" w:fill="F2F2F2" w:themeFill="background1" w:themeFillShade="F2"/>
            <w:noWrap/>
            <w:vAlign w:val="center"/>
          </w:tcPr>
          <w:p w:rsidR="00FA352E" w:rsidRPr="0012075E" w:rsidRDefault="00FA352E" w:rsidP="00FA352E">
            <w:pPr>
              <w:contextualSpacing/>
              <w:jc w:val="center"/>
              <w:rPr>
                <w:rFonts w:cstheme="minorHAnsi"/>
                <w:sz w:val="20"/>
                <w:szCs w:val="20"/>
              </w:rPr>
            </w:pPr>
            <w:r w:rsidRPr="0012075E">
              <w:rPr>
                <w:rFonts w:cstheme="minorHAnsi"/>
                <w:sz w:val="20"/>
                <w:szCs w:val="20"/>
              </w:rPr>
              <w:t>63.7</w:t>
            </w:r>
          </w:p>
        </w:tc>
        <w:tc>
          <w:tcPr>
            <w:tcW w:w="385" w:type="pct"/>
            <w:shd w:val="clear" w:color="auto" w:fill="F2F2F2" w:themeFill="background1" w:themeFillShade="F2"/>
            <w:noWrap/>
            <w:vAlign w:val="center"/>
          </w:tcPr>
          <w:p w:rsidR="00FA352E" w:rsidRPr="0012075E" w:rsidRDefault="00FA352E" w:rsidP="00FA352E">
            <w:pPr>
              <w:contextualSpacing/>
              <w:jc w:val="center"/>
              <w:rPr>
                <w:rFonts w:cstheme="minorHAnsi"/>
                <w:sz w:val="20"/>
                <w:szCs w:val="20"/>
              </w:rPr>
            </w:pPr>
            <w:r w:rsidRPr="0012075E">
              <w:rPr>
                <w:rFonts w:cstheme="minorHAnsi"/>
                <w:sz w:val="20"/>
                <w:szCs w:val="20"/>
              </w:rPr>
              <w:t>78</w:t>
            </w:r>
          </w:p>
        </w:tc>
        <w:tc>
          <w:tcPr>
            <w:tcW w:w="626" w:type="pct"/>
            <w:shd w:val="clear" w:color="auto" w:fill="F2F2F2" w:themeFill="background1" w:themeFillShade="F2"/>
            <w:noWrap/>
            <w:vAlign w:val="center"/>
          </w:tcPr>
          <w:p w:rsidR="00FA352E" w:rsidRPr="0012075E" w:rsidRDefault="00FA352E" w:rsidP="00FA352E">
            <w:pPr>
              <w:contextualSpacing/>
              <w:jc w:val="center"/>
              <w:rPr>
                <w:rFonts w:cstheme="minorHAnsi"/>
                <w:sz w:val="20"/>
                <w:szCs w:val="20"/>
              </w:rPr>
            </w:pPr>
            <w:r w:rsidRPr="0012075E">
              <w:rPr>
                <w:rFonts w:cstheme="minorHAnsi"/>
                <w:sz w:val="20"/>
                <w:szCs w:val="20"/>
              </w:rPr>
              <w:t>56.5</w:t>
            </w:r>
          </w:p>
        </w:tc>
        <w:tc>
          <w:tcPr>
            <w:tcW w:w="376" w:type="pct"/>
            <w:shd w:val="clear" w:color="auto" w:fill="F2F2F2" w:themeFill="background1" w:themeFillShade="F2"/>
            <w:noWrap/>
            <w:vAlign w:val="center"/>
          </w:tcPr>
          <w:p w:rsidR="00FA352E" w:rsidRPr="0012075E" w:rsidRDefault="00FA352E" w:rsidP="00FA352E">
            <w:pPr>
              <w:contextualSpacing/>
              <w:jc w:val="center"/>
              <w:rPr>
                <w:rFonts w:cstheme="minorHAnsi"/>
                <w:sz w:val="20"/>
                <w:szCs w:val="20"/>
              </w:rPr>
            </w:pPr>
            <w:r w:rsidRPr="0012075E">
              <w:rPr>
                <w:rFonts w:cstheme="minorHAnsi"/>
                <w:sz w:val="20"/>
                <w:szCs w:val="20"/>
              </w:rPr>
              <w:t>10</w:t>
            </w:r>
          </w:p>
        </w:tc>
        <w:tc>
          <w:tcPr>
            <w:tcW w:w="343" w:type="pct"/>
            <w:shd w:val="clear" w:color="auto" w:fill="F2F2F2" w:themeFill="background1" w:themeFillShade="F2"/>
            <w:noWrap/>
            <w:vAlign w:val="center"/>
          </w:tcPr>
          <w:p w:rsidR="00FA352E" w:rsidRPr="0012075E" w:rsidRDefault="00FA352E" w:rsidP="00FA352E">
            <w:pPr>
              <w:contextualSpacing/>
              <w:jc w:val="center"/>
              <w:rPr>
                <w:rFonts w:cstheme="minorHAnsi"/>
                <w:sz w:val="20"/>
                <w:szCs w:val="20"/>
              </w:rPr>
            </w:pPr>
            <w:r w:rsidRPr="0012075E">
              <w:rPr>
                <w:rFonts w:cstheme="minorHAnsi"/>
                <w:sz w:val="20"/>
                <w:szCs w:val="20"/>
              </w:rPr>
              <w:t>11.3</w:t>
            </w:r>
          </w:p>
        </w:tc>
      </w:tr>
      <w:tr w:rsidR="00FA352E" w:rsidRPr="0012075E" w:rsidTr="00DB7AB1">
        <w:trPr>
          <w:trHeight w:val="360"/>
          <w:jc w:val="center"/>
        </w:trPr>
        <w:tc>
          <w:tcPr>
            <w:tcW w:w="1586" w:type="pct"/>
            <w:shd w:val="clear" w:color="auto" w:fill="F2F2F2" w:themeFill="background1" w:themeFillShade="F2"/>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Women, 35 to 44 years</w:t>
            </w:r>
          </w:p>
        </w:tc>
        <w:tc>
          <w:tcPr>
            <w:tcW w:w="69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115</w:t>
            </w:r>
          </w:p>
        </w:tc>
        <w:tc>
          <w:tcPr>
            <w:tcW w:w="36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84</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72.9</w:t>
            </w:r>
          </w:p>
        </w:tc>
        <w:tc>
          <w:tcPr>
            <w:tcW w:w="385"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80</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69.2</w:t>
            </w:r>
          </w:p>
        </w:tc>
        <w:tc>
          <w:tcPr>
            <w:tcW w:w="37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w:t>
            </w:r>
          </w:p>
        </w:tc>
        <w:tc>
          <w:tcPr>
            <w:tcW w:w="343"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5.2</w:t>
            </w:r>
          </w:p>
        </w:tc>
      </w:tr>
      <w:tr w:rsidR="00FA352E" w:rsidRPr="0012075E" w:rsidTr="00DB7AB1">
        <w:trPr>
          <w:trHeight w:val="360"/>
          <w:jc w:val="center"/>
        </w:trPr>
        <w:tc>
          <w:tcPr>
            <w:tcW w:w="1586" w:type="pct"/>
            <w:shd w:val="clear" w:color="auto" w:fill="F2F2F2" w:themeFill="background1" w:themeFillShade="F2"/>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Women, 45 to 54 years</w:t>
            </w:r>
          </w:p>
        </w:tc>
        <w:tc>
          <w:tcPr>
            <w:tcW w:w="69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128</w:t>
            </w:r>
          </w:p>
        </w:tc>
        <w:tc>
          <w:tcPr>
            <w:tcW w:w="36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91</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70.7</w:t>
            </w:r>
          </w:p>
        </w:tc>
        <w:tc>
          <w:tcPr>
            <w:tcW w:w="385"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87</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67.9</w:t>
            </w:r>
          </w:p>
        </w:tc>
        <w:tc>
          <w:tcPr>
            <w:tcW w:w="37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w:t>
            </w:r>
          </w:p>
        </w:tc>
        <w:tc>
          <w:tcPr>
            <w:tcW w:w="343"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4.0</w:t>
            </w:r>
          </w:p>
        </w:tc>
      </w:tr>
      <w:tr w:rsidR="00FA352E" w:rsidRPr="0012075E" w:rsidTr="00DB7AB1">
        <w:trPr>
          <w:trHeight w:val="360"/>
          <w:jc w:val="center"/>
        </w:trPr>
        <w:tc>
          <w:tcPr>
            <w:tcW w:w="1586" w:type="pct"/>
            <w:shd w:val="clear" w:color="auto" w:fill="F2F2F2" w:themeFill="background1" w:themeFillShade="F2"/>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Women, 55 to 64 years</w:t>
            </w:r>
          </w:p>
        </w:tc>
        <w:tc>
          <w:tcPr>
            <w:tcW w:w="69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127</w:t>
            </w:r>
          </w:p>
        </w:tc>
        <w:tc>
          <w:tcPr>
            <w:tcW w:w="36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70</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55.6</w:t>
            </w:r>
          </w:p>
        </w:tc>
        <w:tc>
          <w:tcPr>
            <w:tcW w:w="385"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66</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52.5</w:t>
            </w:r>
          </w:p>
        </w:tc>
        <w:tc>
          <w:tcPr>
            <w:tcW w:w="37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w:t>
            </w:r>
          </w:p>
        </w:tc>
        <w:tc>
          <w:tcPr>
            <w:tcW w:w="343"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5.6</w:t>
            </w:r>
          </w:p>
        </w:tc>
      </w:tr>
      <w:tr w:rsidR="00FA352E" w:rsidRPr="0012075E" w:rsidTr="00DB7AB1">
        <w:trPr>
          <w:trHeight w:val="360"/>
          <w:jc w:val="center"/>
        </w:trPr>
        <w:tc>
          <w:tcPr>
            <w:tcW w:w="1586" w:type="pct"/>
            <w:shd w:val="clear" w:color="auto" w:fill="F2F2F2" w:themeFill="background1" w:themeFillShade="F2"/>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Women, 65 years and over</w:t>
            </w:r>
          </w:p>
        </w:tc>
        <w:tc>
          <w:tcPr>
            <w:tcW w:w="69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189</w:t>
            </w:r>
          </w:p>
        </w:tc>
        <w:tc>
          <w:tcPr>
            <w:tcW w:w="36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32</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17.1</w:t>
            </w:r>
          </w:p>
        </w:tc>
        <w:tc>
          <w:tcPr>
            <w:tcW w:w="385"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30</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16.1</w:t>
            </w:r>
          </w:p>
        </w:tc>
        <w:tc>
          <w:tcPr>
            <w:tcW w:w="37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2</w:t>
            </w:r>
          </w:p>
        </w:tc>
        <w:tc>
          <w:tcPr>
            <w:tcW w:w="343"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5.6</w:t>
            </w:r>
          </w:p>
        </w:tc>
      </w:tr>
      <w:tr w:rsidR="00FA352E" w:rsidRPr="0012075E" w:rsidTr="00DB7AB1">
        <w:trPr>
          <w:trHeight w:val="360"/>
          <w:jc w:val="center"/>
        </w:trPr>
        <w:tc>
          <w:tcPr>
            <w:tcW w:w="1586" w:type="pct"/>
            <w:shd w:val="clear" w:color="auto" w:fill="D9D9D9" w:themeFill="background1" w:themeFillShade="D9"/>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White, 16 to 19 years</w:t>
            </w:r>
          </w:p>
        </w:tc>
        <w:tc>
          <w:tcPr>
            <w:tcW w:w="69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87</w:t>
            </w:r>
          </w:p>
        </w:tc>
        <w:tc>
          <w:tcPr>
            <w:tcW w:w="36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28</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31.6</w:t>
            </w:r>
          </w:p>
        </w:tc>
        <w:tc>
          <w:tcPr>
            <w:tcW w:w="385"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21</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24.2</w:t>
            </w:r>
          </w:p>
        </w:tc>
        <w:tc>
          <w:tcPr>
            <w:tcW w:w="37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w:t>
            </w:r>
          </w:p>
        </w:tc>
        <w:tc>
          <w:tcPr>
            <w:tcW w:w="343"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23.6</w:t>
            </w:r>
          </w:p>
        </w:tc>
      </w:tr>
      <w:tr w:rsidR="00FA352E" w:rsidRPr="0012075E" w:rsidTr="00DB7AB1">
        <w:trPr>
          <w:trHeight w:val="360"/>
          <w:jc w:val="center"/>
        </w:trPr>
        <w:tc>
          <w:tcPr>
            <w:tcW w:w="1586" w:type="pct"/>
            <w:shd w:val="clear" w:color="auto" w:fill="D9D9D9" w:themeFill="background1" w:themeFillShade="D9"/>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White, 20 to 24 years</w:t>
            </w:r>
          </w:p>
        </w:tc>
        <w:tc>
          <w:tcPr>
            <w:tcW w:w="69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105</w:t>
            </w:r>
          </w:p>
        </w:tc>
        <w:tc>
          <w:tcPr>
            <w:tcW w:w="36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70</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66.3</w:t>
            </w:r>
          </w:p>
        </w:tc>
        <w:tc>
          <w:tcPr>
            <w:tcW w:w="385"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64</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60.6</w:t>
            </w:r>
          </w:p>
        </w:tc>
        <w:tc>
          <w:tcPr>
            <w:tcW w:w="37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w:t>
            </w:r>
          </w:p>
        </w:tc>
        <w:tc>
          <w:tcPr>
            <w:tcW w:w="343"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8.5</w:t>
            </w:r>
          </w:p>
        </w:tc>
      </w:tr>
      <w:tr w:rsidR="00FA352E" w:rsidRPr="0012075E" w:rsidTr="00DB7AB1">
        <w:trPr>
          <w:trHeight w:val="360"/>
          <w:jc w:val="center"/>
        </w:trPr>
        <w:tc>
          <w:tcPr>
            <w:tcW w:w="1586" w:type="pct"/>
            <w:shd w:val="clear" w:color="auto" w:fill="D9D9D9" w:themeFill="background1" w:themeFillShade="D9"/>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White, 25 to 34 years</w:t>
            </w:r>
          </w:p>
        </w:tc>
        <w:tc>
          <w:tcPr>
            <w:tcW w:w="69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207</w:t>
            </w:r>
          </w:p>
        </w:tc>
        <w:tc>
          <w:tcPr>
            <w:tcW w:w="36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159</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77.0</w:t>
            </w:r>
          </w:p>
        </w:tc>
        <w:tc>
          <w:tcPr>
            <w:tcW w:w="385"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148</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71.5</w:t>
            </w:r>
          </w:p>
        </w:tc>
        <w:tc>
          <w:tcPr>
            <w:tcW w:w="37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11</w:t>
            </w:r>
          </w:p>
        </w:tc>
        <w:tc>
          <w:tcPr>
            <w:tcW w:w="343"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7.2</w:t>
            </w:r>
          </w:p>
        </w:tc>
      </w:tr>
      <w:tr w:rsidR="00FA352E" w:rsidRPr="0012075E" w:rsidTr="00DB7AB1">
        <w:trPr>
          <w:trHeight w:val="360"/>
          <w:jc w:val="center"/>
        </w:trPr>
        <w:tc>
          <w:tcPr>
            <w:tcW w:w="1586" w:type="pct"/>
            <w:shd w:val="clear" w:color="auto" w:fill="D9D9D9" w:themeFill="background1" w:themeFillShade="D9"/>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White, 35 to 44 years</w:t>
            </w:r>
          </w:p>
        </w:tc>
        <w:tc>
          <w:tcPr>
            <w:tcW w:w="69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194</w:t>
            </w:r>
          </w:p>
        </w:tc>
        <w:tc>
          <w:tcPr>
            <w:tcW w:w="36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157</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80.9</w:t>
            </w:r>
          </w:p>
        </w:tc>
        <w:tc>
          <w:tcPr>
            <w:tcW w:w="385"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150</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77.5</w:t>
            </w:r>
          </w:p>
        </w:tc>
        <w:tc>
          <w:tcPr>
            <w:tcW w:w="37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w:t>
            </w:r>
          </w:p>
        </w:tc>
        <w:tc>
          <w:tcPr>
            <w:tcW w:w="343"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4.2</w:t>
            </w:r>
          </w:p>
        </w:tc>
      </w:tr>
      <w:tr w:rsidR="00FA352E" w:rsidRPr="0012075E" w:rsidTr="00DB7AB1">
        <w:trPr>
          <w:trHeight w:val="360"/>
          <w:jc w:val="center"/>
        </w:trPr>
        <w:tc>
          <w:tcPr>
            <w:tcW w:w="1586" w:type="pct"/>
            <w:shd w:val="clear" w:color="auto" w:fill="D9D9D9" w:themeFill="background1" w:themeFillShade="D9"/>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White, 45 to 54 years</w:t>
            </w:r>
          </w:p>
        </w:tc>
        <w:tc>
          <w:tcPr>
            <w:tcW w:w="69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211</w:t>
            </w:r>
          </w:p>
        </w:tc>
        <w:tc>
          <w:tcPr>
            <w:tcW w:w="36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160</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75.9</w:t>
            </w:r>
          </w:p>
        </w:tc>
        <w:tc>
          <w:tcPr>
            <w:tcW w:w="385"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154</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72.9</w:t>
            </w:r>
          </w:p>
        </w:tc>
        <w:tc>
          <w:tcPr>
            <w:tcW w:w="37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w:t>
            </w:r>
          </w:p>
        </w:tc>
        <w:tc>
          <w:tcPr>
            <w:tcW w:w="343"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4.0</w:t>
            </w:r>
          </w:p>
        </w:tc>
      </w:tr>
      <w:tr w:rsidR="00FA352E" w:rsidRPr="0012075E" w:rsidTr="00DB7AB1">
        <w:trPr>
          <w:trHeight w:val="360"/>
          <w:jc w:val="center"/>
        </w:trPr>
        <w:tc>
          <w:tcPr>
            <w:tcW w:w="1586" w:type="pct"/>
            <w:shd w:val="clear" w:color="auto" w:fill="D9D9D9" w:themeFill="background1" w:themeFillShade="D9"/>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White, 55 to 64 years</w:t>
            </w:r>
          </w:p>
        </w:tc>
        <w:tc>
          <w:tcPr>
            <w:tcW w:w="69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233</w:t>
            </w:r>
          </w:p>
        </w:tc>
        <w:tc>
          <w:tcPr>
            <w:tcW w:w="36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142</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60.8</w:t>
            </w:r>
          </w:p>
        </w:tc>
        <w:tc>
          <w:tcPr>
            <w:tcW w:w="385"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136</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58.4</w:t>
            </w:r>
          </w:p>
        </w:tc>
        <w:tc>
          <w:tcPr>
            <w:tcW w:w="37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w:t>
            </w:r>
          </w:p>
        </w:tc>
        <w:tc>
          <w:tcPr>
            <w:tcW w:w="343"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4.1</w:t>
            </w:r>
          </w:p>
        </w:tc>
      </w:tr>
      <w:tr w:rsidR="00FA352E" w:rsidRPr="0012075E" w:rsidTr="00DB7AB1">
        <w:trPr>
          <w:trHeight w:val="360"/>
          <w:jc w:val="center"/>
        </w:trPr>
        <w:tc>
          <w:tcPr>
            <w:tcW w:w="1586" w:type="pct"/>
            <w:shd w:val="clear" w:color="auto" w:fill="D9D9D9" w:themeFill="background1" w:themeFillShade="D9"/>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White, 65 years and over</w:t>
            </w:r>
          </w:p>
        </w:tc>
        <w:tc>
          <w:tcPr>
            <w:tcW w:w="69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300</w:t>
            </w:r>
          </w:p>
        </w:tc>
        <w:tc>
          <w:tcPr>
            <w:tcW w:w="364"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57</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19.0</w:t>
            </w:r>
          </w:p>
        </w:tc>
        <w:tc>
          <w:tcPr>
            <w:tcW w:w="385"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55</w:t>
            </w:r>
          </w:p>
        </w:tc>
        <w:tc>
          <w:tcPr>
            <w:tcW w:w="62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18.5</w:t>
            </w:r>
          </w:p>
        </w:tc>
        <w:tc>
          <w:tcPr>
            <w:tcW w:w="376"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2</w:t>
            </w:r>
          </w:p>
        </w:tc>
        <w:tc>
          <w:tcPr>
            <w:tcW w:w="343" w:type="pct"/>
            <w:shd w:val="clear" w:color="auto" w:fill="D9D9D9" w:themeFill="background1" w:themeFillShade="D9"/>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3.1</w:t>
            </w:r>
          </w:p>
        </w:tc>
      </w:tr>
      <w:tr w:rsidR="00FA352E" w:rsidRPr="0012075E" w:rsidTr="00DB7AB1">
        <w:trPr>
          <w:trHeight w:val="360"/>
          <w:jc w:val="center"/>
        </w:trPr>
        <w:tc>
          <w:tcPr>
            <w:tcW w:w="1586" w:type="pct"/>
            <w:shd w:val="clear" w:color="auto" w:fill="F2F2F2" w:themeFill="background1" w:themeFillShade="F2"/>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Hispanic or Latino , 16 to 19 years</w:t>
            </w:r>
          </w:p>
        </w:tc>
        <w:tc>
          <w:tcPr>
            <w:tcW w:w="69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61</w:t>
            </w:r>
          </w:p>
        </w:tc>
        <w:tc>
          <w:tcPr>
            <w:tcW w:w="36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19</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31.6</w:t>
            </w:r>
          </w:p>
        </w:tc>
        <w:tc>
          <w:tcPr>
            <w:tcW w:w="385"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15</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24.8</w:t>
            </w:r>
          </w:p>
        </w:tc>
        <w:tc>
          <w:tcPr>
            <w:tcW w:w="37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w:t>
            </w:r>
          </w:p>
        </w:tc>
        <w:tc>
          <w:tcPr>
            <w:tcW w:w="343"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21.7</w:t>
            </w:r>
          </w:p>
        </w:tc>
      </w:tr>
      <w:tr w:rsidR="00FA352E" w:rsidRPr="0012075E" w:rsidTr="00DB7AB1">
        <w:trPr>
          <w:trHeight w:val="360"/>
          <w:jc w:val="center"/>
        </w:trPr>
        <w:tc>
          <w:tcPr>
            <w:tcW w:w="1586" w:type="pct"/>
            <w:shd w:val="clear" w:color="auto" w:fill="F2F2F2" w:themeFill="background1" w:themeFillShade="F2"/>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Hispanic or Latino , 20 to 24 years</w:t>
            </w:r>
          </w:p>
        </w:tc>
        <w:tc>
          <w:tcPr>
            <w:tcW w:w="69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73</w:t>
            </w:r>
          </w:p>
        </w:tc>
        <w:tc>
          <w:tcPr>
            <w:tcW w:w="36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49</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68.1</w:t>
            </w:r>
          </w:p>
        </w:tc>
        <w:tc>
          <w:tcPr>
            <w:tcW w:w="385"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45</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61.9</w:t>
            </w:r>
          </w:p>
        </w:tc>
        <w:tc>
          <w:tcPr>
            <w:tcW w:w="37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w:t>
            </w:r>
          </w:p>
        </w:tc>
        <w:tc>
          <w:tcPr>
            <w:tcW w:w="343"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9.1</w:t>
            </w:r>
          </w:p>
        </w:tc>
      </w:tr>
      <w:tr w:rsidR="00FA352E" w:rsidRPr="0012075E" w:rsidTr="00DB7AB1">
        <w:trPr>
          <w:trHeight w:val="360"/>
          <w:jc w:val="center"/>
        </w:trPr>
        <w:tc>
          <w:tcPr>
            <w:tcW w:w="1586" w:type="pct"/>
            <w:shd w:val="clear" w:color="auto" w:fill="F2F2F2" w:themeFill="background1" w:themeFillShade="F2"/>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Hispanic or Latino , 25 to 34 years</w:t>
            </w:r>
          </w:p>
        </w:tc>
        <w:tc>
          <w:tcPr>
            <w:tcW w:w="69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123</w:t>
            </w:r>
          </w:p>
        </w:tc>
        <w:tc>
          <w:tcPr>
            <w:tcW w:w="36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98</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79.2</w:t>
            </w:r>
          </w:p>
        </w:tc>
        <w:tc>
          <w:tcPr>
            <w:tcW w:w="385"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89</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72.1</w:t>
            </w:r>
          </w:p>
        </w:tc>
        <w:tc>
          <w:tcPr>
            <w:tcW w:w="37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9</w:t>
            </w:r>
          </w:p>
        </w:tc>
        <w:tc>
          <w:tcPr>
            <w:tcW w:w="343"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8.9</w:t>
            </w:r>
          </w:p>
        </w:tc>
      </w:tr>
      <w:tr w:rsidR="00FA352E" w:rsidRPr="0012075E" w:rsidTr="00DB7AB1">
        <w:trPr>
          <w:trHeight w:val="360"/>
          <w:jc w:val="center"/>
        </w:trPr>
        <w:tc>
          <w:tcPr>
            <w:tcW w:w="1586" w:type="pct"/>
            <w:shd w:val="clear" w:color="auto" w:fill="F2F2F2" w:themeFill="background1" w:themeFillShade="F2"/>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Hispanic or Latino , 35 to 44 years</w:t>
            </w:r>
          </w:p>
        </w:tc>
        <w:tc>
          <w:tcPr>
            <w:tcW w:w="69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117</w:t>
            </w:r>
          </w:p>
        </w:tc>
        <w:tc>
          <w:tcPr>
            <w:tcW w:w="36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94</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80.6</w:t>
            </w:r>
          </w:p>
        </w:tc>
        <w:tc>
          <w:tcPr>
            <w:tcW w:w="385"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88</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75.5</w:t>
            </w:r>
          </w:p>
        </w:tc>
        <w:tc>
          <w:tcPr>
            <w:tcW w:w="37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w:t>
            </w:r>
          </w:p>
        </w:tc>
        <w:tc>
          <w:tcPr>
            <w:tcW w:w="343"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6.4</w:t>
            </w:r>
          </w:p>
        </w:tc>
      </w:tr>
      <w:tr w:rsidR="00FA352E" w:rsidRPr="0012075E" w:rsidTr="00DB7AB1">
        <w:trPr>
          <w:trHeight w:val="360"/>
          <w:jc w:val="center"/>
        </w:trPr>
        <w:tc>
          <w:tcPr>
            <w:tcW w:w="1586" w:type="pct"/>
            <w:shd w:val="clear" w:color="auto" w:fill="F2F2F2" w:themeFill="background1" w:themeFillShade="F2"/>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Hispanic or Latino , 45 to 54 years</w:t>
            </w:r>
          </w:p>
        </w:tc>
        <w:tc>
          <w:tcPr>
            <w:tcW w:w="69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118</w:t>
            </w:r>
          </w:p>
        </w:tc>
        <w:tc>
          <w:tcPr>
            <w:tcW w:w="36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86</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73.2</w:t>
            </w:r>
          </w:p>
        </w:tc>
        <w:tc>
          <w:tcPr>
            <w:tcW w:w="385"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82</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69.8</w:t>
            </w:r>
          </w:p>
        </w:tc>
        <w:tc>
          <w:tcPr>
            <w:tcW w:w="37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w:t>
            </w:r>
          </w:p>
        </w:tc>
        <w:tc>
          <w:tcPr>
            <w:tcW w:w="343"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4.6</w:t>
            </w:r>
          </w:p>
        </w:tc>
      </w:tr>
      <w:tr w:rsidR="00FA352E" w:rsidRPr="0012075E" w:rsidTr="00DB7AB1">
        <w:trPr>
          <w:trHeight w:val="360"/>
          <w:jc w:val="center"/>
        </w:trPr>
        <w:tc>
          <w:tcPr>
            <w:tcW w:w="1586" w:type="pct"/>
            <w:shd w:val="clear" w:color="auto" w:fill="F2F2F2" w:themeFill="background1" w:themeFillShade="F2"/>
            <w:noWrap/>
            <w:vAlign w:val="center"/>
            <w:hideMark/>
          </w:tcPr>
          <w:p w:rsidR="00FA352E" w:rsidRPr="0012075E" w:rsidRDefault="00FA352E" w:rsidP="00DB7AB1">
            <w:pPr>
              <w:contextualSpacing/>
              <w:rPr>
                <w:rFonts w:cstheme="minorHAnsi"/>
                <w:sz w:val="20"/>
                <w:szCs w:val="20"/>
              </w:rPr>
            </w:pPr>
            <w:r w:rsidRPr="0012075E">
              <w:rPr>
                <w:rFonts w:cstheme="minorHAnsi"/>
                <w:sz w:val="20"/>
                <w:szCs w:val="20"/>
              </w:rPr>
              <w:t>Hispanic or Latino , 55 to 64 years</w:t>
            </w:r>
          </w:p>
        </w:tc>
        <w:tc>
          <w:tcPr>
            <w:tcW w:w="69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90</w:t>
            </w:r>
          </w:p>
        </w:tc>
        <w:tc>
          <w:tcPr>
            <w:tcW w:w="364"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49</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54.8</w:t>
            </w:r>
          </w:p>
        </w:tc>
        <w:tc>
          <w:tcPr>
            <w:tcW w:w="385"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47</w:t>
            </w:r>
          </w:p>
        </w:tc>
        <w:tc>
          <w:tcPr>
            <w:tcW w:w="62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51.8</w:t>
            </w:r>
          </w:p>
        </w:tc>
        <w:tc>
          <w:tcPr>
            <w:tcW w:w="376"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3</w:t>
            </w:r>
          </w:p>
        </w:tc>
        <w:tc>
          <w:tcPr>
            <w:tcW w:w="343" w:type="pct"/>
            <w:shd w:val="clear" w:color="auto" w:fill="F2F2F2" w:themeFill="background1" w:themeFillShade="F2"/>
            <w:noWrap/>
            <w:vAlign w:val="center"/>
            <w:hideMark/>
          </w:tcPr>
          <w:p w:rsidR="00FA352E" w:rsidRPr="0012075E" w:rsidRDefault="00FA352E" w:rsidP="00DB7AB1">
            <w:pPr>
              <w:contextualSpacing/>
              <w:jc w:val="center"/>
              <w:rPr>
                <w:rFonts w:cstheme="minorHAnsi"/>
                <w:sz w:val="20"/>
                <w:szCs w:val="20"/>
              </w:rPr>
            </w:pPr>
            <w:r w:rsidRPr="0012075E">
              <w:rPr>
                <w:rFonts w:cstheme="minorHAnsi"/>
                <w:sz w:val="20"/>
                <w:szCs w:val="20"/>
              </w:rPr>
              <w:t>5.4</w:t>
            </w:r>
          </w:p>
        </w:tc>
      </w:tr>
    </w:tbl>
    <w:p w:rsidR="00FA352E" w:rsidRDefault="00FA352E" w:rsidP="00FA352E"/>
    <w:p w:rsidR="00FA352E" w:rsidRDefault="00FA352E" w:rsidP="00FA352E">
      <w:r>
        <w:br w:type="page"/>
      </w:r>
    </w:p>
    <w:p w:rsidR="004C1898" w:rsidRDefault="003D4401" w:rsidP="003D4401">
      <w:pPr>
        <w:pStyle w:val="Heading1"/>
      </w:pPr>
      <w:bookmarkStart w:id="32" w:name="_Toc472687897"/>
      <w:r>
        <w:lastRenderedPageBreak/>
        <w:t>Econometric Indicators</w:t>
      </w:r>
      <w:bookmarkEnd w:id="32"/>
    </w:p>
    <w:p w:rsidR="004E00FA" w:rsidRPr="002B53D3" w:rsidRDefault="002B53D3" w:rsidP="00647F0C">
      <w:pPr>
        <w:pStyle w:val="Heading2"/>
      </w:pPr>
      <w:bookmarkStart w:id="33" w:name="_Toc472687898"/>
      <w:r w:rsidRPr="002B53D3">
        <w:t>Monthly unemployment in New Mexico, 2010-2016</w:t>
      </w:r>
      <w:bookmarkEnd w:id="33"/>
    </w:p>
    <w:p w:rsidR="006365E7" w:rsidRDefault="009910F2" w:rsidP="00390478">
      <w:r>
        <w:rPr>
          <w:noProof/>
        </w:rPr>
        <w:drawing>
          <wp:inline distT="0" distB="0" distL="0" distR="0" wp14:anchorId="070D8A7A" wp14:editId="2D862AFC">
            <wp:extent cx="5943600" cy="2945081"/>
            <wp:effectExtent l="0" t="0" r="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A64BE" w:rsidRPr="009843E8" w:rsidRDefault="002B53D3" w:rsidP="009843E8">
      <w:pPr>
        <w:ind w:left="720"/>
        <w:rPr>
          <w:i/>
        </w:rPr>
      </w:pPr>
      <w:r w:rsidRPr="002B53D3">
        <w:rPr>
          <w:i/>
        </w:rPr>
        <w:t>Source: United States Bureau of Labor Statistics, Local Area Unemployment Statistics</w:t>
      </w:r>
    </w:p>
    <w:p w:rsidR="00AF5253" w:rsidRDefault="00AF5253" w:rsidP="00647F0C">
      <w:pPr>
        <w:pStyle w:val="Heading2"/>
      </w:pPr>
      <w:bookmarkStart w:id="34" w:name="_Toc472687899"/>
      <w:r>
        <w:t>Labor Force Participation</w:t>
      </w:r>
      <w:r w:rsidR="003D4401">
        <w:t xml:space="preserve"> in New Mexico, 2010-2016</w:t>
      </w:r>
      <w:bookmarkEnd w:id="34"/>
    </w:p>
    <w:p w:rsidR="00AF5253" w:rsidRDefault="00AF5253" w:rsidP="00390478">
      <w:r>
        <w:rPr>
          <w:noProof/>
        </w:rPr>
        <w:drawing>
          <wp:inline distT="0" distB="0" distL="0" distR="0" wp14:anchorId="0F2BD606" wp14:editId="1FBE5ACE">
            <wp:extent cx="5943600" cy="3479470"/>
            <wp:effectExtent l="0" t="0" r="0" b="69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D4401" w:rsidRPr="002B53D3" w:rsidRDefault="003D4401" w:rsidP="003D4401">
      <w:pPr>
        <w:ind w:left="720"/>
        <w:rPr>
          <w:i/>
        </w:rPr>
      </w:pPr>
      <w:r w:rsidRPr="002B53D3">
        <w:rPr>
          <w:i/>
        </w:rPr>
        <w:t>Source: United States Bureau of Labor Statistics, Local Area Unemployment Statistics</w:t>
      </w:r>
    </w:p>
    <w:p w:rsidR="00DA64BE" w:rsidRDefault="00DA64BE" w:rsidP="00647F0C">
      <w:pPr>
        <w:pStyle w:val="Heading2"/>
      </w:pPr>
      <w:bookmarkStart w:id="35" w:name="_Toc472687900"/>
      <w:r>
        <w:lastRenderedPageBreak/>
        <w:t>Labor Force Data by County, 2015 Annual Averages</w:t>
      </w:r>
      <w:bookmarkEnd w:id="35"/>
    </w:p>
    <w:p w:rsidR="00D71888" w:rsidRDefault="00D71888" w:rsidP="000F39D5">
      <w:pPr>
        <w:pStyle w:val="Heading3"/>
      </w:pPr>
    </w:p>
    <w:p w:rsidR="00DA64BE" w:rsidRDefault="00DA64BE" w:rsidP="000F39D5">
      <w:pPr>
        <w:pStyle w:val="Heading3"/>
      </w:pPr>
      <w:bookmarkStart w:id="36" w:name="_Toc472687901"/>
      <w:r>
        <w:t>Central Region</w:t>
      </w:r>
      <w:bookmarkEnd w:id="36"/>
    </w:p>
    <w:p w:rsidR="00DA64BE" w:rsidRPr="000F39D5" w:rsidRDefault="00DA64BE" w:rsidP="000F39D5">
      <w:pPr>
        <w:spacing w:after="0"/>
        <w:rPr>
          <w:b/>
        </w:rPr>
      </w:pPr>
      <w:r w:rsidRPr="000F39D5">
        <w:rPr>
          <w:b/>
        </w:rPr>
        <w:t>Table X: Labor force data, Central Region</w:t>
      </w:r>
    </w:p>
    <w:tbl>
      <w:tblPr>
        <w:tblStyle w:val="Standard"/>
        <w:tblW w:w="0" w:type="auto"/>
        <w:tblLook w:val="04A0" w:firstRow="1" w:lastRow="0" w:firstColumn="1" w:lastColumn="0" w:noHBand="0" w:noVBand="1"/>
      </w:tblPr>
      <w:tblGrid>
        <w:gridCol w:w="1860"/>
        <w:gridCol w:w="1100"/>
        <w:gridCol w:w="1126"/>
        <w:gridCol w:w="1391"/>
        <w:gridCol w:w="1000"/>
      </w:tblGrid>
      <w:tr w:rsidR="00D71888" w:rsidRPr="00DA64BE" w:rsidTr="000F39D5">
        <w:trPr>
          <w:cnfStyle w:val="100000000000" w:firstRow="1" w:lastRow="0" w:firstColumn="0" w:lastColumn="0" w:oddVBand="0" w:evenVBand="0" w:oddHBand="0" w:evenHBand="0" w:firstRowFirstColumn="0" w:firstRowLastColumn="0" w:lastRowFirstColumn="0" w:lastRowLastColumn="0"/>
          <w:trHeight w:val="432"/>
        </w:trPr>
        <w:tc>
          <w:tcPr>
            <w:tcW w:w="1860" w:type="dxa"/>
            <w:noWrap/>
            <w:hideMark/>
          </w:tcPr>
          <w:p w:rsidR="00D71888" w:rsidRPr="00DA64BE" w:rsidRDefault="00D71888" w:rsidP="000F39D5"/>
        </w:tc>
        <w:tc>
          <w:tcPr>
            <w:tcW w:w="1100" w:type="dxa"/>
            <w:noWrap/>
            <w:hideMark/>
          </w:tcPr>
          <w:p w:rsidR="00D71888" w:rsidRPr="00DA64BE" w:rsidRDefault="00D71888" w:rsidP="000F39D5">
            <w:pPr>
              <w:jc w:val="center"/>
              <w:rPr>
                <w:bCs/>
              </w:rPr>
            </w:pPr>
            <w:r w:rsidRPr="00DA64BE">
              <w:rPr>
                <w:bCs/>
              </w:rPr>
              <w:t>Force</w:t>
            </w:r>
          </w:p>
        </w:tc>
        <w:tc>
          <w:tcPr>
            <w:tcW w:w="920" w:type="dxa"/>
            <w:noWrap/>
            <w:hideMark/>
          </w:tcPr>
          <w:p w:rsidR="00D71888" w:rsidRPr="00DA64BE" w:rsidRDefault="00D71888" w:rsidP="000F39D5">
            <w:pPr>
              <w:jc w:val="center"/>
              <w:rPr>
                <w:bCs/>
              </w:rPr>
            </w:pPr>
            <w:r w:rsidRPr="00DA64BE">
              <w:rPr>
                <w:bCs/>
              </w:rPr>
              <w:t>Employed</w:t>
            </w:r>
          </w:p>
        </w:tc>
        <w:tc>
          <w:tcPr>
            <w:tcW w:w="1140" w:type="dxa"/>
            <w:noWrap/>
            <w:hideMark/>
          </w:tcPr>
          <w:p w:rsidR="00D71888" w:rsidRPr="00DA64BE" w:rsidRDefault="00D71888" w:rsidP="000F39D5">
            <w:pPr>
              <w:jc w:val="center"/>
              <w:rPr>
                <w:bCs/>
              </w:rPr>
            </w:pPr>
            <w:r w:rsidRPr="00DA64BE">
              <w:rPr>
                <w:bCs/>
              </w:rPr>
              <w:t>Unemployed</w:t>
            </w:r>
          </w:p>
        </w:tc>
        <w:tc>
          <w:tcPr>
            <w:tcW w:w="1000" w:type="dxa"/>
            <w:noWrap/>
            <w:hideMark/>
          </w:tcPr>
          <w:p w:rsidR="00D71888" w:rsidRPr="00DA64BE" w:rsidRDefault="00D71888" w:rsidP="000F39D5">
            <w:pPr>
              <w:jc w:val="center"/>
              <w:rPr>
                <w:bCs/>
              </w:rPr>
            </w:pPr>
            <w:r w:rsidRPr="00DA64BE">
              <w:rPr>
                <w:bCs/>
              </w:rPr>
              <w:t>(%)</w:t>
            </w:r>
          </w:p>
        </w:tc>
      </w:tr>
      <w:tr w:rsidR="00D71888" w:rsidRPr="00DA64BE" w:rsidTr="000F39D5">
        <w:trPr>
          <w:cnfStyle w:val="000000100000" w:firstRow="0" w:lastRow="0" w:firstColumn="0" w:lastColumn="0" w:oddVBand="0" w:evenVBand="0" w:oddHBand="1" w:evenHBand="0" w:firstRowFirstColumn="0" w:firstRowLastColumn="0" w:lastRowFirstColumn="0" w:lastRowLastColumn="0"/>
          <w:trHeight w:val="360"/>
        </w:trPr>
        <w:tc>
          <w:tcPr>
            <w:tcW w:w="1860" w:type="dxa"/>
            <w:noWrap/>
            <w:hideMark/>
          </w:tcPr>
          <w:p w:rsidR="00D71888" w:rsidRPr="00D71888" w:rsidRDefault="00D71888" w:rsidP="000F39D5">
            <w:pPr>
              <w:rPr>
                <w:b/>
              </w:rPr>
            </w:pPr>
            <w:r w:rsidRPr="00D71888">
              <w:rPr>
                <w:b/>
              </w:rPr>
              <w:t>Central Region</w:t>
            </w:r>
          </w:p>
        </w:tc>
        <w:tc>
          <w:tcPr>
            <w:tcW w:w="1100" w:type="dxa"/>
            <w:noWrap/>
            <w:hideMark/>
          </w:tcPr>
          <w:p w:rsidR="00D71888" w:rsidRPr="00D71888" w:rsidRDefault="00D71888" w:rsidP="000F39D5">
            <w:pPr>
              <w:jc w:val="center"/>
              <w:rPr>
                <w:b/>
              </w:rPr>
            </w:pPr>
            <w:r w:rsidRPr="00D71888">
              <w:rPr>
                <w:b/>
              </w:rPr>
              <w:t>413,907</w:t>
            </w:r>
          </w:p>
        </w:tc>
        <w:tc>
          <w:tcPr>
            <w:tcW w:w="920" w:type="dxa"/>
            <w:noWrap/>
            <w:hideMark/>
          </w:tcPr>
          <w:p w:rsidR="00D71888" w:rsidRPr="00D71888" w:rsidRDefault="00D71888" w:rsidP="000F39D5">
            <w:pPr>
              <w:jc w:val="center"/>
              <w:rPr>
                <w:b/>
              </w:rPr>
            </w:pPr>
            <w:r w:rsidRPr="00D71888">
              <w:rPr>
                <w:b/>
              </w:rPr>
              <w:t>388,263</w:t>
            </w:r>
          </w:p>
        </w:tc>
        <w:tc>
          <w:tcPr>
            <w:tcW w:w="1140" w:type="dxa"/>
            <w:noWrap/>
            <w:hideMark/>
          </w:tcPr>
          <w:p w:rsidR="00D71888" w:rsidRPr="00D71888" w:rsidRDefault="00D71888" w:rsidP="000F39D5">
            <w:pPr>
              <w:jc w:val="center"/>
              <w:rPr>
                <w:b/>
              </w:rPr>
            </w:pPr>
            <w:r w:rsidRPr="00D71888">
              <w:rPr>
                <w:b/>
              </w:rPr>
              <w:t>25,644</w:t>
            </w:r>
          </w:p>
        </w:tc>
        <w:tc>
          <w:tcPr>
            <w:tcW w:w="1000" w:type="dxa"/>
            <w:noWrap/>
            <w:hideMark/>
          </w:tcPr>
          <w:p w:rsidR="00D71888" w:rsidRPr="00D71888" w:rsidRDefault="00D71888" w:rsidP="000F39D5">
            <w:pPr>
              <w:jc w:val="center"/>
              <w:rPr>
                <w:b/>
              </w:rPr>
            </w:pPr>
            <w:r w:rsidRPr="00D71888">
              <w:rPr>
                <w:b/>
              </w:rPr>
              <w:t>6.2%</w:t>
            </w:r>
          </w:p>
        </w:tc>
      </w:tr>
      <w:tr w:rsidR="00D71888" w:rsidRPr="00DA64BE" w:rsidTr="000F39D5">
        <w:trPr>
          <w:cnfStyle w:val="000000010000" w:firstRow="0" w:lastRow="0" w:firstColumn="0" w:lastColumn="0" w:oddVBand="0" w:evenVBand="0" w:oddHBand="0" w:evenHBand="1" w:firstRowFirstColumn="0" w:firstRowLastColumn="0" w:lastRowFirstColumn="0" w:lastRowLastColumn="0"/>
          <w:trHeight w:val="360"/>
        </w:trPr>
        <w:tc>
          <w:tcPr>
            <w:tcW w:w="1860" w:type="dxa"/>
            <w:noWrap/>
            <w:vAlign w:val="center"/>
            <w:hideMark/>
          </w:tcPr>
          <w:p w:rsidR="00D71888" w:rsidRPr="00DA64BE" w:rsidRDefault="00D71888" w:rsidP="000F39D5">
            <w:r w:rsidRPr="00DA64BE">
              <w:t>Bernalillo</w:t>
            </w:r>
          </w:p>
        </w:tc>
        <w:tc>
          <w:tcPr>
            <w:tcW w:w="1100" w:type="dxa"/>
            <w:noWrap/>
            <w:vAlign w:val="center"/>
            <w:hideMark/>
          </w:tcPr>
          <w:p w:rsidR="00D71888" w:rsidRPr="00DA64BE" w:rsidRDefault="00D71888" w:rsidP="000F39D5">
            <w:pPr>
              <w:jc w:val="center"/>
            </w:pPr>
            <w:r w:rsidRPr="00DA64BE">
              <w:t>318,387</w:t>
            </w:r>
          </w:p>
        </w:tc>
        <w:tc>
          <w:tcPr>
            <w:tcW w:w="920" w:type="dxa"/>
            <w:noWrap/>
            <w:vAlign w:val="center"/>
            <w:hideMark/>
          </w:tcPr>
          <w:p w:rsidR="00D71888" w:rsidRPr="00DA64BE" w:rsidRDefault="00D71888" w:rsidP="000F39D5">
            <w:pPr>
              <w:jc w:val="center"/>
            </w:pPr>
            <w:r w:rsidRPr="00DA64BE">
              <w:t>299,513</w:t>
            </w:r>
          </w:p>
        </w:tc>
        <w:tc>
          <w:tcPr>
            <w:tcW w:w="1140" w:type="dxa"/>
            <w:noWrap/>
            <w:vAlign w:val="center"/>
            <w:hideMark/>
          </w:tcPr>
          <w:p w:rsidR="00D71888" w:rsidRPr="00DA64BE" w:rsidRDefault="00D71888" w:rsidP="000F39D5">
            <w:pPr>
              <w:jc w:val="center"/>
            </w:pPr>
            <w:r w:rsidRPr="00DA64BE">
              <w:t>18,874</w:t>
            </w:r>
          </w:p>
        </w:tc>
        <w:tc>
          <w:tcPr>
            <w:tcW w:w="1000" w:type="dxa"/>
            <w:noWrap/>
            <w:vAlign w:val="center"/>
            <w:hideMark/>
          </w:tcPr>
          <w:p w:rsidR="00D71888" w:rsidRPr="00DA64BE" w:rsidRDefault="00D71888" w:rsidP="000F39D5">
            <w:pPr>
              <w:jc w:val="center"/>
            </w:pPr>
            <w:r w:rsidRPr="00DA64BE">
              <w:t>5.9</w:t>
            </w:r>
          </w:p>
        </w:tc>
      </w:tr>
      <w:tr w:rsidR="00D71888" w:rsidRPr="00DA64BE" w:rsidTr="000F39D5">
        <w:trPr>
          <w:cnfStyle w:val="000000100000" w:firstRow="0" w:lastRow="0" w:firstColumn="0" w:lastColumn="0" w:oddVBand="0" w:evenVBand="0" w:oddHBand="1" w:evenHBand="0" w:firstRowFirstColumn="0" w:firstRowLastColumn="0" w:lastRowFirstColumn="0" w:lastRowLastColumn="0"/>
          <w:trHeight w:val="360"/>
        </w:trPr>
        <w:tc>
          <w:tcPr>
            <w:tcW w:w="1860" w:type="dxa"/>
            <w:noWrap/>
            <w:hideMark/>
          </w:tcPr>
          <w:p w:rsidR="00D71888" w:rsidRPr="00DA64BE" w:rsidRDefault="00D71888" w:rsidP="000F39D5">
            <w:r w:rsidRPr="00DA64BE">
              <w:t>Sandoval</w:t>
            </w:r>
          </w:p>
        </w:tc>
        <w:tc>
          <w:tcPr>
            <w:tcW w:w="1100" w:type="dxa"/>
            <w:noWrap/>
            <w:hideMark/>
          </w:tcPr>
          <w:p w:rsidR="00D71888" w:rsidRPr="00DA64BE" w:rsidRDefault="00D71888" w:rsidP="000F39D5">
            <w:pPr>
              <w:jc w:val="center"/>
            </w:pPr>
            <w:r w:rsidRPr="00DA64BE">
              <w:t>60,693</w:t>
            </w:r>
          </w:p>
        </w:tc>
        <w:tc>
          <w:tcPr>
            <w:tcW w:w="920" w:type="dxa"/>
            <w:noWrap/>
            <w:hideMark/>
          </w:tcPr>
          <w:p w:rsidR="00D71888" w:rsidRPr="00DA64BE" w:rsidRDefault="00D71888" w:rsidP="000F39D5">
            <w:pPr>
              <w:jc w:val="center"/>
            </w:pPr>
            <w:r w:rsidRPr="00DA64BE">
              <w:t>56,612</w:t>
            </w:r>
          </w:p>
        </w:tc>
        <w:tc>
          <w:tcPr>
            <w:tcW w:w="1140" w:type="dxa"/>
            <w:noWrap/>
            <w:hideMark/>
          </w:tcPr>
          <w:p w:rsidR="00D71888" w:rsidRPr="00DA64BE" w:rsidRDefault="00D71888" w:rsidP="000F39D5">
            <w:pPr>
              <w:jc w:val="center"/>
            </w:pPr>
            <w:r w:rsidRPr="00DA64BE">
              <w:t>4,081</w:t>
            </w:r>
          </w:p>
        </w:tc>
        <w:tc>
          <w:tcPr>
            <w:tcW w:w="1000" w:type="dxa"/>
            <w:noWrap/>
            <w:hideMark/>
          </w:tcPr>
          <w:p w:rsidR="00D71888" w:rsidRPr="00DA64BE" w:rsidRDefault="00D71888" w:rsidP="000F39D5">
            <w:pPr>
              <w:jc w:val="center"/>
            </w:pPr>
            <w:r w:rsidRPr="00DA64BE">
              <w:t>6.7</w:t>
            </w:r>
          </w:p>
        </w:tc>
      </w:tr>
      <w:tr w:rsidR="00D71888" w:rsidRPr="00DA64BE" w:rsidTr="000F39D5">
        <w:trPr>
          <w:cnfStyle w:val="000000010000" w:firstRow="0" w:lastRow="0" w:firstColumn="0" w:lastColumn="0" w:oddVBand="0" w:evenVBand="0" w:oddHBand="0" w:evenHBand="1" w:firstRowFirstColumn="0" w:firstRowLastColumn="0" w:lastRowFirstColumn="0" w:lastRowLastColumn="0"/>
          <w:trHeight w:val="360"/>
        </w:trPr>
        <w:tc>
          <w:tcPr>
            <w:tcW w:w="1860" w:type="dxa"/>
            <w:noWrap/>
            <w:vAlign w:val="center"/>
            <w:hideMark/>
          </w:tcPr>
          <w:p w:rsidR="00D71888" w:rsidRPr="00DA64BE" w:rsidRDefault="00D71888" w:rsidP="000F39D5">
            <w:r w:rsidRPr="00DA64BE">
              <w:t>Valencia</w:t>
            </w:r>
          </w:p>
        </w:tc>
        <w:tc>
          <w:tcPr>
            <w:tcW w:w="1100" w:type="dxa"/>
            <w:noWrap/>
            <w:vAlign w:val="center"/>
            <w:hideMark/>
          </w:tcPr>
          <w:p w:rsidR="00D71888" w:rsidRPr="00DA64BE" w:rsidRDefault="00D71888" w:rsidP="000F39D5">
            <w:pPr>
              <w:jc w:val="center"/>
            </w:pPr>
            <w:r w:rsidRPr="00DA64BE">
              <w:t>29,378</w:t>
            </w:r>
          </w:p>
        </w:tc>
        <w:tc>
          <w:tcPr>
            <w:tcW w:w="920" w:type="dxa"/>
            <w:noWrap/>
            <w:vAlign w:val="center"/>
            <w:hideMark/>
          </w:tcPr>
          <w:p w:rsidR="00D71888" w:rsidRPr="00DA64BE" w:rsidRDefault="00D71888" w:rsidP="000F39D5">
            <w:pPr>
              <w:jc w:val="center"/>
            </w:pPr>
            <w:r w:rsidRPr="00DA64BE">
              <w:t>27,181</w:t>
            </w:r>
          </w:p>
        </w:tc>
        <w:tc>
          <w:tcPr>
            <w:tcW w:w="1140" w:type="dxa"/>
            <w:noWrap/>
            <w:vAlign w:val="center"/>
            <w:hideMark/>
          </w:tcPr>
          <w:p w:rsidR="00D71888" w:rsidRPr="00DA64BE" w:rsidRDefault="00D71888" w:rsidP="000F39D5">
            <w:pPr>
              <w:jc w:val="center"/>
            </w:pPr>
            <w:r w:rsidRPr="00DA64BE">
              <w:t>2,197</w:t>
            </w:r>
          </w:p>
        </w:tc>
        <w:tc>
          <w:tcPr>
            <w:tcW w:w="1000" w:type="dxa"/>
            <w:noWrap/>
            <w:vAlign w:val="center"/>
            <w:hideMark/>
          </w:tcPr>
          <w:p w:rsidR="00D71888" w:rsidRPr="00DA64BE" w:rsidRDefault="00D71888" w:rsidP="000F39D5">
            <w:pPr>
              <w:jc w:val="center"/>
            </w:pPr>
            <w:r w:rsidRPr="00DA64BE">
              <w:t>7.5</w:t>
            </w:r>
          </w:p>
        </w:tc>
      </w:tr>
      <w:tr w:rsidR="00D71888" w:rsidRPr="00DA64BE" w:rsidTr="000F39D5">
        <w:trPr>
          <w:cnfStyle w:val="000000100000" w:firstRow="0" w:lastRow="0" w:firstColumn="0" w:lastColumn="0" w:oddVBand="0" w:evenVBand="0" w:oddHBand="1" w:evenHBand="0" w:firstRowFirstColumn="0" w:firstRowLastColumn="0" w:lastRowFirstColumn="0" w:lastRowLastColumn="0"/>
          <w:trHeight w:val="360"/>
        </w:trPr>
        <w:tc>
          <w:tcPr>
            <w:tcW w:w="1860" w:type="dxa"/>
            <w:noWrap/>
            <w:hideMark/>
          </w:tcPr>
          <w:p w:rsidR="00D71888" w:rsidRPr="00DA64BE" w:rsidRDefault="00D71888" w:rsidP="000F39D5">
            <w:r w:rsidRPr="00DA64BE">
              <w:t>Torrance</w:t>
            </w:r>
          </w:p>
        </w:tc>
        <w:tc>
          <w:tcPr>
            <w:tcW w:w="1100" w:type="dxa"/>
            <w:noWrap/>
            <w:hideMark/>
          </w:tcPr>
          <w:p w:rsidR="00D71888" w:rsidRPr="00DA64BE" w:rsidRDefault="00D71888" w:rsidP="000F39D5">
            <w:pPr>
              <w:jc w:val="center"/>
            </w:pPr>
            <w:r w:rsidRPr="00DA64BE">
              <w:t>5,449</w:t>
            </w:r>
          </w:p>
        </w:tc>
        <w:tc>
          <w:tcPr>
            <w:tcW w:w="920" w:type="dxa"/>
            <w:noWrap/>
            <w:hideMark/>
          </w:tcPr>
          <w:p w:rsidR="00D71888" w:rsidRPr="00DA64BE" w:rsidRDefault="00D71888" w:rsidP="000F39D5">
            <w:pPr>
              <w:jc w:val="center"/>
            </w:pPr>
            <w:r w:rsidRPr="00DA64BE">
              <w:t>4,957</w:t>
            </w:r>
          </w:p>
        </w:tc>
        <w:tc>
          <w:tcPr>
            <w:tcW w:w="1140" w:type="dxa"/>
            <w:noWrap/>
            <w:hideMark/>
          </w:tcPr>
          <w:p w:rsidR="00D71888" w:rsidRPr="00DA64BE" w:rsidRDefault="00D71888" w:rsidP="000F39D5">
            <w:pPr>
              <w:jc w:val="center"/>
            </w:pPr>
            <w:r w:rsidRPr="00DA64BE">
              <w:t>492</w:t>
            </w:r>
          </w:p>
        </w:tc>
        <w:tc>
          <w:tcPr>
            <w:tcW w:w="1000" w:type="dxa"/>
            <w:noWrap/>
            <w:hideMark/>
          </w:tcPr>
          <w:p w:rsidR="00D71888" w:rsidRPr="00DA64BE" w:rsidRDefault="00D71888" w:rsidP="000F39D5">
            <w:pPr>
              <w:jc w:val="center"/>
            </w:pPr>
            <w:r w:rsidRPr="00DA64BE">
              <w:t>9.0</w:t>
            </w:r>
          </w:p>
        </w:tc>
      </w:tr>
    </w:tbl>
    <w:p w:rsidR="000F39D5" w:rsidRDefault="000F39D5"/>
    <w:p w:rsidR="000F39D5" w:rsidRDefault="000F39D5" w:rsidP="000F39D5">
      <w:pPr>
        <w:pStyle w:val="Heading3"/>
      </w:pPr>
      <w:bookmarkStart w:id="37" w:name="_Toc472687902"/>
      <w:r>
        <w:t>Eastern Region</w:t>
      </w:r>
      <w:bookmarkEnd w:id="37"/>
    </w:p>
    <w:p w:rsidR="000F39D5" w:rsidRPr="000F39D5" w:rsidRDefault="000F39D5" w:rsidP="000F39D5">
      <w:pPr>
        <w:spacing w:after="0"/>
        <w:rPr>
          <w:b/>
        </w:rPr>
      </w:pPr>
      <w:r w:rsidRPr="000F39D5">
        <w:rPr>
          <w:b/>
        </w:rPr>
        <w:t>Table X: Labor force data, Eastern Region</w:t>
      </w:r>
    </w:p>
    <w:tbl>
      <w:tblPr>
        <w:tblStyle w:val="Standard"/>
        <w:tblW w:w="0" w:type="auto"/>
        <w:tblLook w:val="04A0" w:firstRow="1" w:lastRow="0" w:firstColumn="1" w:lastColumn="0" w:noHBand="0" w:noVBand="1"/>
      </w:tblPr>
      <w:tblGrid>
        <w:gridCol w:w="1860"/>
        <w:gridCol w:w="1100"/>
        <w:gridCol w:w="1085"/>
        <w:gridCol w:w="41"/>
        <w:gridCol w:w="1391"/>
        <w:gridCol w:w="8"/>
        <w:gridCol w:w="992"/>
      </w:tblGrid>
      <w:tr w:rsidR="00D71888" w:rsidRPr="00DA64BE" w:rsidTr="000F39D5">
        <w:trPr>
          <w:cnfStyle w:val="100000000000" w:firstRow="1" w:lastRow="0" w:firstColumn="0" w:lastColumn="0" w:oddVBand="0" w:evenVBand="0" w:oddHBand="0" w:evenHBand="0" w:firstRowFirstColumn="0" w:firstRowLastColumn="0" w:lastRowFirstColumn="0" w:lastRowLastColumn="0"/>
          <w:trHeight w:val="432"/>
        </w:trPr>
        <w:tc>
          <w:tcPr>
            <w:tcW w:w="1860" w:type="dxa"/>
            <w:noWrap/>
            <w:hideMark/>
          </w:tcPr>
          <w:p w:rsidR="00D71888" w:rsidRPr="00DA64BE" w:rsidRDefault="00D71888" w:rsidP="000F39D5"/>
        </w:tc>
        <w:tc>
          <w:tcPr>
            <w:tcW w:w="1100" w:type="dxa"/>
            <w:noWrap/>
            <w:hideMark/>
          </w:tcPr>
          <w:p w:rsidR="00D71888" w:rsidRPr="00DA64BE" w:rsidRDefault="00D71888" w:rsidP="000F39D5">
            <w:pPr>
              <w:jc w:val="center"/>
              <w:rPr>
                <w:bCs/>
              </w:rPr>
            </w:pPr>
            <w:r w:rsidRPr="00DA64BE">
              <w:rPr>
                <w:bCs/>
              </w:rPr>
              <w:t>Force</w:t>
            </w:r>
          </w:p>
        </w:tc>
        <w:tc>
          <w:tcPr>
            <w:tcW w:w="1126" w:type="dxa"/>
            <w:gridSpan w:val="2"/>
            <w:noWrap/>
            <w:hideMark/>
          </w:tcPr>
          <w:p w:rsidR="00D71888" w:rsidRPr="00DA64BE" w:rsidRDefault="00D71888" w:rsidP="000F39D5">
            <w:pPr>
              <w:jc w:val="center"/>
              <w:rPr>
                <w:bCs/>
              </w:rPr>
            </w:pPr>
            <w:r w:rsidRPr="00DA64BE">
              <w:rPr>
                <w:bCs/>
              </w:rPr>
              <w:t>Employed</w:t>
            </w:r>
          </w:p>
        </w:tc>
        <w:tc>
          <w:tcPr>
            <w:tcW w:w="1391" w:type="dxa"/>
            <w:noWrap/>
            <w:hideMark/>
          </w:tcPr>
          <w:p w:rsidR="00D71888" w:rsidRPr="00DA64BE" w:rsidRDefault="00D71888" w:rsidP="000F39D5">
            <w:pPr>
              <w:jc w:val="center"/>
              <w:rPr>
                <w:bCs/>
              </w:rPr>
            </w:pPr>
            <w:r w:rsidRPr="00DA64BE">
              <w:rPr>
                <w:bCs/>
              </w:rPr>
              <w:t>Unemployed</w:t>
            </w:r>
          </w:p>
        </w:tc>
        <w:tc>
          <w:tcPr>
            <w:tcW w:w="1000" w:type="dxa"/>
            <w:gridSpan w:val="2"/>
            <w:noWrap/>
            <w:hideMark/>
          </w:tcPr>
          <w:p w:rsidR="00D71888" w:rsidRPr="00DA64BE" w:rsidRDefault="00D71888" w:rsidP="000F39D5">
            <w:pPr>
              <w:jc w:val="center"/>
              <w:rPr>
                <w:bCs/>
              </w:rPr>
            </w:pPr>
            <w:r w:rsidRPr="00DA64BE">
              <w:rPr>
                <w:bCs/>
              </w:rPr>
              <w:t>(%)</w:t>
            </w:r>
          </w:p>
        </w:tc>
      </w:tr>
      <w:tr w:rsidR="00D71888" w:rsidRPr="000F39D5" w:rsidTr="000F39D5">
        <w:trPr>
          <w:cnfStyle w:val="000000100000" w:firstRow="0" w:lastRow="0" w:firstColumn="0" w:lastColumn="0" w:oddVBand="0" w:evenVBand="0" w:oddHBand="1" w:evenHBand="0" w:firstRowFirstColumn="0" w:firstRowLastColumn="0" w:lastRowFirstColumn="0" w:lastRowLastColumn="0"/>
          <w:trHeight w:val="360"/>
        </w:trPr>
        <w:tc>
          <w:tcPr>
            <w:tcW w:w="1860" w:type="dxa"/>
            <w:noWrap/>
            <w:hideMark/>
          </w:tcPr>
          <w:p w:rsidR="00D71888" w:rsidRPr="000F39D5" w:rsidRDefault="00D71888" w:rsidP="000F39D5">
            <w:pPr>
              <w:rPr>
                <w:b/>
              </w:rPr>
            </w:pPr>
            <w:r w:rsidRPr="000F39D5">
              <w:rPr>
                <w:b/>
              </w:rPr>
              <w:t>Eastern Region</w:t>
            </w:r>
          </w:p>
        </w:tc>
        <w:tc>
          <w:tcPr>
            <w:tcW w:w="1100" w:type="dxa"/>
            <w:noWrap/>
            <w:hideMark/>
          </w:tcPr>
          <w:p w:rsidR="00D71888" w:rsidRPr="000F39D5" w:rsidRDefault="00D71888" w:rsidP="000F39D5">
            <w:pPr>
              <w:jc w:val="center"/>
              <w:rPr>
                <w:b/>
              </w:rPr>
            </w:pPr>
            <w:r w:rsidRPr="000F39D5">
              <w:rPr>
                <w:b/>
              </w:rPr>
              <w:t>207,443</w:t>
            </w:r>
          </w:p>
        </w:tc>
        <w:tc>
          <w:tcPr>
            <w:tcW w:w="1085" w:type="dxa"/>
            <w:noWrap/>
            <w:hideMark/>
          </w:tcPr>
          <w:p w:rsidR="00D71888" w:rsidRPr="000F39D5" w:rsidRDefault="00D71888" w:rsidP="000F39D5">
            <w:pPr>
              <w:jc w:val="center"/>
              <w:rPr>
                <w:b/>
              </w:rPr>
            </w:pPr>
            <w:r w:rsidRPr="000F39D5">
              <w:rPr>
                <w:b/>
              </w:rPr>
              <w:t>193,096</w:t>
            </w:r>
          </w:p>
        </w:tc>
        <w:tc>
          <w:tcPr>
            <w:tcW w:w="1440" w:type="dxa"/>
            <w:gridSpan w:val="3"/>
            <w:noWrap/>
            <w:hideMark/>
          </w:tcPr>
          <w:p w:rsidR="00D71888" w:rsidRPr="000F39D5" w:rsidRDefault="00D71888" w:rsidP="000F39D5">
            <w:pPr>
              <w:jc w:val="center"/>
              <w:rPr>
                <w:b/>
              </w:rPr>
            </w:pPr>
            <w:r w:rsidRPr="000F39D5">
              <w:rPr>
                <w:b/>
              </w:rPr>
              <w:t>14,347</w:t>
            </w:r>
          </w:p>
        </w:tc>
        <w:tc>
          <w:tcPr>
            <w:tcW w:w="992" w:type="dxa"/>
            <w:noWrap/>
            <w:hideMark/>
          </w:tcPr>
          <w:p w:rsidR="00D71888" w:rsidRPr="000F39D5" w:rsidRDefault="00D71888" w:rsidP="000F39D5">
            <w:pPr>
              <w:jc w:val="center"/>
              <w:rPr>
                <w:b/>
              </w:rPr>
            </w:pPr>
            <w:r w:rsidRPr="000F39D5">
              <w:rPr>
                <w:b/>
              </w:rPr>
              <w:t>6.9%</w:t>
            </w:r>
          </w:p>
        </w:tc>
      </w:tr>
      <w:tr w:rsidR="00D71888" w:rsidRPr="000F39D5" w:rsidTr="000F39D5">
        <w:trPr>
          <w:cnfStyle w:val="000000010000" w:firstRow="0" w:lastRow="0" w:firstColumn="0" w:lastColumn="0" w:oddVBand="0" w:evenVBand="0" w:oddHBand="0" w:evenHBand="1" w:firstRowFirstColumn="0" w:firstRowLastColumn="0" w:lastRowFirstColumn="0" w:lastRowLastColumn="0"/>
          <w:trHeight w:val="360"/>
        </w:trPr>
        <w:tc>
          <w:tcPr>
            <w:tcW w:w="1860" w:type="dxa"/>
            <w:noWrap/>
            <w:vAlign w:val="center"/>
            <w:hideMark/>
          </w:tcPr>
          <w:p w:rsidR="00D71888" w:rsidRPr="000F39D5" w:rsidRDefault="00D71888" w:rsidP="000F39D5">
            <w:r w:rsidRPr="000F39D5">
              <w:t>Santa Fe</w:t>
            </w:r>
          </w:p>
        </w:tc>
        <w:tc>
          <w:tcPr>
            <w:tcW w:w="1100" w:type="dxa"/>
            <w:noWrap/>
            <w:vAlign w:val="center"/>
            <w:hideMark/>
          </w:tcPr>
          <w:p w:rsidR="00D71888" w:rsidRPr="000F39D5" w:rsidRDefault="00D71888" w:rsidP="000F39D5">
            <w:pPr>
              <w:jc w:val="center"/>
            </w:pPr>
            <w:r w:rsidRPr="000F39D5">
              <w:t>71,658</w:t>
            </w:r>
          </w:p>
        </w:tc>
        <w:tc>
          <w:tcPr>
            <w:tcW w:w="1085" w:type="dxa"/>
            <w:noWrap/>
            <w:vAlign w:val="center"/>
            <w:hideMark/>
          </w:tcPr>
          <w:p w:rsidR="00D71888" w:rsidRPr="000F39D5" w:rsidRDefault="00D71888" w:rsidP="000F39D5">
            <w:pPr>
              <w:jc w:val="center"/>
            </w:pPr>
            <w:r w:rsidRPr="000F39D5">
              <w:t>67,767</w:t>
            </w:r>
          </w:p>
        </w:tc>
        <w:tc>
          <w:tcPr>
            <w:tcW w:w="1440" w:type="dxa"/>
            <w:gridSpan w:val="3"/>
            <w:noWrap/>
            <w:vAlign w:val="center"/>
            <w:hideMark/>
          </w:tcPr>
          <w:p w:rsidR="00D71888" w:rsidRPr="000F39D5" w:rsidRDefault="00D71888" w:rsidP="000F39D5">
            <w:pPr>
              <w:jc w:val="center"/>
            </w:pPr>
            <w:r w:rsidRPr="000F39D5">
              <w:t>3,891</w:t>
            </w:r>
          </w:p>
        </w:tc>
        <w:tc>
          <w:tcPr>
            <w:tcW w:w="992" w:type="dxa"/>
            <w:noWrap/>
            <w:vAlign w:val="center"/>
            <w:hideMark/>
          </w:tcPr>
          <w:p w:rsidR="00D71888" w:rsidRPr="000F39D5" w:rsidRDefault="00D71888" w:rsidP="000F39D5">
            <w:pPr>
              <w:jc w:val="center"/>
            </w:pPr>
            <w:r w:rsidRPr="000F39D5">
              <w:t>5.4</w:t>
            </w:r>
          </w:p>
        </w:tc>
      </w:tr>
      <w:tr w:rsidR="00D71888" w:rsidRPr="000F39D5" w:rsidTr="000F39D5">
        <w:trPr>
          <w:cnfStyle w:val="000000100000" w:firstRow="0" w:lastRow="0" w:firstColumn="0" w:lastColumn="0" w:oddVBand="0" w:evenVBand="0" w:oddHBand="1" w:evenHBand="0" w:firstRowFirstColumn="0" w:firstRowLastColumn="0" w:lastRowFirstColumn="0" w:lastRowLastColumn="0"/>
          <w:trHeight w:val="360"/>
        </w:trPr>
        <w:tc>
          <w:tcPr>
            <w:tcW w:w="1860" w:type="dxa"/>
            <w:noWrap/>
            <w:hideMark/>
          </w:tcPr>
          <w:p w:rsidR="00D71888" w:rsidRPr="000F39D5" w:rsidRDefault="00D71888" w:rsidP="000F39D5">
            <w:r w:rsidRPr="000F39D5">
              <w:t>San Juan</w:t>
            </w:r>
          </w:p>
        </w:tc>
        <w:tc>
          <w:tcPr>
            <w:tcW w:w="1100" w:type="dxa"/>
            <w:noWrap/>
            <w:hideMark/>
          </w:tcPr>
          <w:p w:rsidR="00D71888" w:rsidRPr="000F39D5" w:rsidRDefault="00D71888" w:rsidP="000F39D5">
            <w:pPr>
              <w:jc w:val="center"/>
            </w:pPr>
            <w:r w:rsidRPr="000F39D5">
              <w:t>55,257</w:t>
            </w:r>
          </w:p>
        </w:tc>
        <w:tc>
          <w:tcPr>
            <w:tcW w:w="1085" w:type="dxa"/>
            <w:noWrap/>
            <w:hideMark/>
          </w:tcPr>
          <w:p w:rsidR="00D71888" w:rsidRPr="000F39D5" w:rsidRDefault="00D71888" w:rsidP="000F39D5">
            <w:pPr>
              <w:jc w:val="center"/>
            </w:pPr>
            <w:r w:rsidRPr="000F39D5">
              <w:t>51,364</w:t>
            </w:r>
          </w:p>
        </w:tc>
        <w:tc>
          <w:tcPr>
            <w:tcW w:w="1440" w:type="dxa"/>
            <w:gridSpan w:val="3"/>
            <w:noWrap/>
            <w:hideMark/>
          </w:tcPr>
          <w:p w:rsidR="00D71888" w:rsidRPr="000F39D5" w:rsidRDefault="00D71888" w:rsidP="000F39D5">
            <w:pPr>
              <w:jc w:val="center"/>
            </w:pPr>
            <w:r w:rsidRPr="000F39D5">
              <w:t>3,893</w:t>
            </w:r>
          </w:p>
        </w:tc>
        <w:tc>
          <w:tcPr>
            <w:tcW w:w="992" w:type="dxa"/>
            <w:noWrap/>
            <w:hideMark/>
          </w:tcPr>
          <w:p w:rsidR="00D71888" w:rsidRPr="000F39D5" w:rsidRDefault="00D71888" w:rsidP="000F39D5">
            <w:pPr>
              <w:jc w:val="center"/>
            </w:pPr>
            <w:r w:rsidRPr="000F39D5">
              <w:t>7.0</w:t>
            </w:r>
          </w:p>
        </w:tc>
      </w:tr>
      <w:tr w:rsidR="00D71888" w:rsidRPr="000F39D5" w:rsidTr="000F39D5">
        <w:trPr>
          <w:cnfStyle w:val="000000010000" w:firstRow="0" w:lastRow="0" w:firstColumn="0" w:lastColumn="0" w:oddVBand="0" w:evenVBand="0" w:oddHBand="0" w:evenHBand="1" w:firstRowFirstColumn="0" w:firstRowLastColumn="0" w:lastRowFirstColumn="0" w:lastRowLastColumn="0"/>
          <w:trHeight w:val="360"/>
        </w:trPr>
        <w:tc>
          <w:tcPr>
            <w:tcW w:w="1860" w:type="dxa"/>
            <w:noWrap/>
            <w:vAlign w:val="center"/>
            <w:hideMark/>
          </w:tcPr>
          <w:p w:rsidR="00D71888" w:rsidRPr="000F39D5" w:rsidRDefault="00D71888" w:rsidP="000F39D5">
            <w:r w:rsidRPr="000F39D5">
              <w:t>McKinley</w:t>
            </w:r>
          </w:p>
        </w:tc>
        <w:tc>
          <w:tcPr>
            <w:tcW w:w="1100" w:type="dxa"/>
            <w:noWrap/>
            <w:vAlign w:val="center"/>
            <w:hideMark/>
          </w:tcPr>
          <w:p w:rsidR="00D71888" w:rsidRPr="000F39D5" w:rsidRDefault="00D71888" w:rsidP="000F39D5">
            <w:pPr>
              <w:jc w:val="center"/>
            </w:pPr>
            <w:r w:rsidRPr="000F39D5">
              <w:t>24,107</w:t>
            </w:r>
          </w:p>
        </w:tc>
        <w:tc>
          <w:tcPr>
            <w:tcW w:w="1085" w:type="dxa"/>
            <w:noWrap/>
            <w:vAlign w:val="center"/>
            <w:hideMark/>
          </w:tcPr>
          <w:p w:rsidR="00D71888" w:rsidRPr="000F39D5" w:rsidRDefault="00D71888" w:rsidP="000F39D5">
            <w:pPr>
              <w:jc w:val="center"/>
            </w:pPr>
            <w:r w:rsidRPr="000F39D5">
              <w:t>21,776</w:t>
            </w:r>
          </w:p>
        </w:tc>
        <w:tc>
          <w:tcPr>
            <w:tcW w:w="1440" w:type="dxa"/>
            <w:gridSpan w:val="3"/>
            <w:noWrap/>
            <w:vAlign w:val="center"/>
            <w:hideMark/>
          </w:tcPr>
          <w:p w:rsidR="00D71888" w:rsidRPr="000F39D5" w:rsidRDefault="00D71888" w:rsidP="000F39D5">
            <w:pPr>
              <w:jc w:val="center"/>
            </w:pPr>
            <w:r w:rsidRPr="000F39D5">
              <w:t>2,331</w:t>
            </w:r>
          </w:p>
        </w:tc>
        <w:tc>
          <w:tcPr>
            <w:tcW w:w="992" w:type="dxa"/>
            <w:noWrap/>
            <w:vAlign w:val="center"/>
            <w:hideMark/>
          </w:tcPr>
          <w:p w:rsidR="00D71888" w:rsidRPr="000F39D5" w:rsidRDefault="00D71888" w:rsidP="000F39D5">
            <w:pPr>
              <w:jc w:val="center"/>
            </w:pPr>
            <w:r w:rsidRPr="000F39D5">
              <w:t>9.7</w:t>
            </w:r>
          </w:p>
        </w:tc>
      </w:tr>
      <w:tr w:rsidR="00D71888" w:rsidRPr="000F39D5" w:rsidTr="000F39D5">
        <w:trPr>
          <w:cnfStyle w:val="000000100000" w:firstRow="0" w:lastRow="0" w:firstColumn="0" w:lastColumn="0" w:oddVBand="0" w:evenVBand="0" w:oddHBand="1" w:evenHBand="0" w:firstRowFirstColumn="0" w:firstRowLastColumn="0" w:lastRowFirstColumn="0" w:lastRowLastColumn="0"/>
          <w:trHeight w:val="360"/>
        </w:trPr>
        <w:tc>
          <w:tcPr>
            <w:tcW w:w="1860" w:type="dxa"/>
            <w:noWrap/>
            <w:hideMark/>
          </w:tcPr>
          <w:p w:rsidR="00D71888" w:rsidRPr="000F39D5" w:rsidRDefault="00D71888" w:rsidP="000F39D5">
            <w:r w:rsidRPr="000F39D5">
              <w:t>Rio Arriba</w:t>
            </w:r>
          </w:p>
        </w:tc>
        <w:tc>
          <w:tcPr>
            <w:tcW w:w="1100" w:type="dxa"/>
            <w:noWrap/>
            <w:hideMark/>
          </w:tcPr>
          <w:p w:rsidR="00D71888" w:rsidRPr="000F39D5" w:rsidRDefault="00D71888" w:rsidP="000F39D5">
            <w:pPr>
              <w:jc w:val="center"/>
            </w:pPr>
            <w:r w:rsidRPr="000F39D5">
              <w:t>16,329</w:t>
            </w:r>
          </w:p>
        </w:tc>
        <w:tc>
          <w:tcPr>
            <w:tcW w:w="1085" w:type="dxa"/>
            <w:noWrap/>
            <w:hideMark/>
          </w:tcPr>
          <w:p w:rsidR="00D71888" w:rsidRPr="000F39D5" w:rsidRDefault="00D71888" w:rsidP="000F39D5">
            <w:pPr>
              <w:jc w:val="center"/>
            </w:pPr>
            <w:r w:rsidRPr="000F39D5">
              <w:t>15,019</w:t>
            </w:r>
          </w:p>
        </w:tc>
        <w:tc>
          <w:tcPr>
            <w:tcW w:w="1440" w:type="dxa"/>
            <w:gridSpan w:val="3"/>
            <w:noWrap/>
            <w:hideMark/>
          </w:tcPr>
          <w:p w:rsidR="00D71888" w:rsidRPr="000F39D5" w:rsidRDefault="00D71888" w:rsidP="000F39D5">
            <w:pPr>
              <w:jc w:val="center"/>
            </w:pPr>
            <w:r w:rsidRPr="000F39D5">
              <w:t>1,310</w:t>
            </w:r>
          </w:p>
        </w:tc>
        <w:tc>
          <w:tcPr>
            <w:tcW w:w="992" w:type="dxa"/>
            <w:noWrap/>
            <w:hideMark/>
          </w:tcPr>
          <w:p w:rsidR="00D71888" w:rsidRPr="000F39D5" w:rsidRDefault="00D71888" w:rsidP="000F39D5">
            <w:pPr>
              <w:jc w:val="center"/>
            </w:pPr>
            <w:r w:rsidRPr="000F39D5">
              <w:t>8.0</w:t>
            </w:r>
          </w:p>
        </w:tc>
      </w:tr>
      <w:tr w:rsidR="00D71888" w:rsidRPr="000F39D5" w:rsidTr="000F39D5">
        <w:trPr>
          <w:cnfStyle w:val="000000010000" w:firstRow="0" w:lastRow="0" w:firstColumn="0" w:lastColumn="0" w:oddVBand="0" w:evenVBand="0" w:oddHBand="0" w:evenHBand="1" w:firstRowFirstColumn="0" w:firstRowLastColumn="0" w:lastRowFirstColumn="0" w:lastRowLastColumn="0"/>
          <w:trHeight w:val="360"/>
        </w:trPr>
        <w:tc>
          <w:tcPr>
            <w:tcW w:w="1860" w:type="dxa"/>
            <w:noWrap/>
            <w:vAlign w:val="center"/>
            <w:hideMark/>
          </w:tcPr>
          <w:p w:rsidR="00D71888" w:rsidRPr="000F39D5" w:rsidRDefault="00D71888" w:rsidP="000F39D5">
            <w:r w:rsidRPr="000F39D5">
              <w:t>Taos</w:t>
            </w:r>
          </w:p>
        </w:tc>
        <w:tc>
          <w:tcPr>
            <w:tcW w:w="1100" w:type="dxa"/>
            <w:noWrap/>
            <w:vAlign w:val="center"/>
            <w:hideMark/>
          </w:tcPr>
          <w:p w:rsidR="00D71888" w:rsidRPr="000F39D5" w:rsidRDefault="00D71888" w:rsidP="000F39D5">
            <w:pPr>
              <w:jc w:val="center"/>
            </w:pPr>
            <w:r w:rsidRPr="000F39D5">
              <w:t>14,743</w:t>
            </w:r>
          </w:p>
        </w:tc>
        <w:tc>
          <w:tcPr>
            <w:tcW w:w="1085" w:type="dxa"/>
            <w:noWrap/>
            <w:vAlign w:val="center"/>
            <w:hideMark/>
          </w:tcPr>
          <w:p w:rsidR="00D71888" w:rsidRPr="000F39D5" w:rsidRDefault="00D71888" w:rsidP="000F39D5">
            <w:pPr>
              <w:jc w:val="center"/>
            </w:pPr>
            <w:r w:rsidRPr="000F39D5">
              <w:t>13,378</w:t>
            </w:r>
          </w:p>
        </w:tc>
        <w:tc>
          <w:tcPr>
            <w:tcW w:w="1440" w:type="dxa"/>
            <w:gridSpan w:val="3"/>
            <w:noWrap/>
            <w:vAlign w:val="center"/>
            <w:hideMark/>
          </w:tcPr>
          <w:p w:rsidR="00D71888" w:rsidRPr="000F39D5" w:rsidRDefault="00D71888" w:rsidP="000F39D5">
            <w:pPr>
              <w:jc w:val="center"/>
            </w:pPr>
            <w:r w:rsidRPr="000F39D5">
              <w:t>1,365</w:t>
            </w:r>
          </w:p>
        </w:tc>
        <w:tc>
          <w:tcPr>
            <w:tcW w:w="992" w:type="dxa"/>
            <w:noWrap/>
            <w:vAlign w:val="center"/>
            <w:hideMark/>
          </w:tcPr>
          <w:p w:rsidR="00D71888" w:rsidRPr="000F39D5" w:rsidRDefault="00D71888" w:rsidP="000F39D5">
            <w:pPr>
              <w:jc w:val="center"/>
            </w:pPr>
            <w:r w:rsidRPr="000F39D5">
              <w:t>9.3</w:t>
            </w:r>
          </w:p>
        </w:tc>
      </w:tr>
      <w:tr w:rsidR="00D71888" w:rsidRPr="000F39D5" w:rsidTr="000F39D5">
        <w:trPr>
          <w:cnfStyle w:val="000000100000" w:firstRow="0" w:lastRow="0" w:firstColumn="0" w:lastColumn="0" w:oddVBand="0" w:evenVBand="0" w:oddHBand="1" w:evenHBand="0" w:firstRowFirstColumn="0" w:firstRowLastColumn="0" w:lastRowFirstColumn="0" w:lastRowLastColumn="0"/>
          <w:trHeight w:val="360"/>
        </w:trPr>
        <w:tc>
          <w:tcPr>
            <w:tcW w:w="1860" w:type="dxa"/>
            <w:noWrap/>
            <w:hideMark/>
          </w:tcPr>
          <w:p w:rsidR="00D71888" w:rsidRPr="000F39D5" w:rsidRDefault="00D71888" w:rsidP="000F39D5">
            <w:r w:rsidRPr="000F39D5">
              <w:t>San Miguel</w:t>
            </w:r>
          </w:p>
        </w:tc>
        <w:tc>
          <w:tcPr>
            <w:tcW w:w="1100" w:type="dxa"/>
            <w:noWrap/>
            <w:hideMark/>
          </w:tcPr>
          <w:p w:rsidR="00D71888" w:rsidRPr="000F39D5" w:rsidRDefault="00D71888" w:rsidP="000F39D5">
            <w:pPr>
              <w:jc w:val="center"/>
            </w:pPr>
            <w:r w:rsidRPr="000F39D5">
              <w:t>10,988</w:t>
            </w:r>
          </w:p>
        </w:tc>
        <w:tc>
          <w:tcPr>
            <w:tcW w:w="1085" w:type="dxa"/>
            <w:noWrap/>
            <w:hideMark/>
          </w:tcPr>
          <w:p w:rsidR="00D71888" w:rsidRPr="000F39D5" w:rsidRDefault="00D71888" w:rsidP="000F39D5">
            <w:pPr>
              <w:jc w:val="center"/>
            </w:pPr>
            <w:r w:rsidRPr="000F39D5">
              <w:t>10,139</w:t>
            </w:r>
          </w:p>
        </w:tc>
        <w:tc>
          <w:tcPr>
            <w:tcW w:w="1440" w:type="dxa"/>
            <w:gridSpan w:val="3"/>
            <w:noWrap/>
            <w:hideMark/>
          </w:tcPr>
          <w:p w:rsidR="00D71888" w:rsidRPr="000F39D5" w:rsidRDefault="00D71888" w:rsidP="000F39D5">
            <w:pPr>
              <w:jc w:val="center"/>
            </w:pPr>
            <w:r w:rsidRPr="000F39D5">
              <w:t>849</w:t>
            </w:r>
          </w:p>
        </w:tc>
        <w:tc>
          <w:tcPr>
            <w:tcW w:w="992" w:type="dxa"/>
            <w:noWrap/>
            <w:hideMark/>
          </w:tcPr>
          <w:p w:rsidR="00D71888" w:rsidRPr="000F39D5" w:rsidRDefault="00D71888" w:rsidP="000F39D5">
            <w:pPr>
              <w:jc w:val="center"/>
            </w:pPr>
            <w:r w:rsidRPr="000F39D5">
              <w:t>7.7</w:t>
            </w:r>
          </w:p>
        </w:tc>
      </w:tr>
      <w:tr w:rsidR="00D71888" w:rsidRPr="000F39D5" w:rsidTr="000F39D5">
        <w:trPr>
          <w:cnfStyle w:val="000000010000" w:firstRow="0" w:lastRow="0" w:firstColumn="0" w:lastColumn="0" w:oddVBand="0" w:evenVBand="0" w:oddHBand="0" w:evenHBand="1" w:firstRowFirstColumn="0" w:firstRowLastColumn="0" w:lastRowFirstColumn="0" w:lastRowLastColumn="0"/>
          <w:trHeight w:val="360"/>
        </w:trPr>
        <w:tc>
          <w:tcPr>
            <w:tcW w:w="1860" w:type="dxa"/>
            <w:noWrap/>
            <w:vAlign w:val="center"/>
            <w:hideMark/>
          </w:tcPr>
          <w:p w:rsidR="00D71888" w:rsidRPr="000F39D5" w:rsidRDefault="00D71888" w:rsidP="000F39D5">
            <w:r w:rsidRPr="000F39D5">
              <w:t>Los Alamos</w:t>
            </w:r>
          </w:p>
        </w:tc>
        <w:tc>
          <w:tcPr>
            <w:tcW w:w="1100" w:type="dxa"/>
            <w:noWrap/>
            <w:vAlign w:val="center"/>
            <w:hideMark/>
          </w:tcPr>
          <w:p w:rsidR="00D71888" w:rsidRPr="000F39D5" w:rsidRDefault="00D71888" w:rsidP="000F39D5">
            <w:pPr>
              <w:jc w:val="center"/>
            </w:pPr>
            <w:r w:rsidRPr="000F39D5">
              <w:t>8,396</w:t>
            </w:r>
          </w:p>
        </w:tc>
        <w:tc>
          <w:tcPr>
            <w:tcW w:w="1085" w:type="dxa"/>
            <w:noWrap/>
            <w:vAlign w:val="center"/>
            <w:hideMark/>
          </w:tcPr>
          <w:p w:rsidR="00D71888" w:rsidRPr="000F39D5" w:rsidRDefault="00D71888" w:rsidP="000F39D5">
            <w:pPr>
              <w:jc w:val="center"/>
            </w:pPr>
            <w:r w:rsidRPr="000F39D5">
              <w:t>8,054</w:t>
            </w:r>
          </w:p>
        </w:tc>
        <w:tc>
          <w:tcPr>
            <w:tcW w:w="1440" w:type="dxa"/>
            <w:gridSpan w:val="3"/>
            <w:noWrap/>
            <w:vAlign w:val="center"/>
            <w:hideMark/>
          </w:tcPr>
          <w:p w:rsidR="00D71888" w:rsidRPr="000F39D5" w:rsidRDefault="00D71888" w:rsidP="000F39D5">
            <w:pPr>
              <w:jc w:val="center"/>
            </w:pPr>
            <w:r w:rsidRPr="000F39D5">
              <w:t>342</w:t>
            </w:r>
          </w:p>
        </w:tc>
        <w:tc>
          <w:tcPr>
            <w:tcW w:w="992" w:type="dxa"/>
            <w:noWrap/>
            <w:vAlign w:val="center"/>
            <w:hideMark/>
          </w:tcPr>
          <w:p w:rsidR="00D71888" w:rsidRPr="000F39D5" w:rsidRDefault="00D71888" w:rsidP="000F39D5">
            <w:pPr>
              <w:jc w:val="center"/>
            </w:pPr>
            <w:r w:rsidRPr="000F39D5">
              <w:t>4.1</w:t>
            </w:r>
          </w:p>
        </w:tc>
      </w:tr>
      <w:tr w:rsidR="00D71888" w:rsidRPr="000F39D5" w:rsidTr="000F39D5">
        <w:trPr>
          <w:cnfStyle w:val="000000100000" w:firstRow="0" w:lastRow="0" w:firstColumn="0" w:lastColumn="0" w:oddVBand="0" w:evenVBand="0" w:oddHBand="1" w:evenHBand="0" w:firstRowFirstColumn="0" w:firstRowLastColumn="0" w:lastRowFirstColumn="0" w:lastRowLastColumn="0"/>
          <w:trHeight w:val="360"/>
        </w:trPr>
        <w:tc>
          <w:tcPr>
            <w:tcW w:w="1860" w:type="dxa"/>
            <w:noWrap/>
            <w:hideMark/>
          </w:tcPr>
          <w:p w:rsidR="00D71888" w:rsidRPr="000F39D5" w:rsidRDefault="00D71888" w:rsidP="000F39D5">
            <w:r w:rsidRPr="000F39D5">
              <w:t>Colfax</w:t>
            </w:r>
          </w:p>
        </w:tc>
        <w:tc>
          <w:tcPr>
            <w:tcW w:w="1100" w:type="dxa"/>
            <w:noWrap/>
            <w:hideMark/>
          </w:tcPr>
          <w:p w:rsidR="00D71888" w:rsidRPr="000F39D5" w:rsidRDefault="00D71888" w:rsidP="000F39D5">
            <w:pPr>
              <w:jc w:val="center"/>
            </w:pPr>
            <w:r w:rsidRPr="000F39D5">
              <w:t>5,965</w:t>
            </w:r>
          </w:p>
        </w:tc>
        <w:tc>
          <w:tcPr>
            <w:tcW w:w="1085" w:type="dxa"/>
            <w:noWrap/>
            <w:hideMark/>
          </w:tcPr>
          <w:p w:rsidR="00D71888" w:rsidRPr="000F39D5" w:rsidRDefault="00D71888" w:rsidP="000F39D5">
            <w:pPr>
              <w:jc w:val="center"/>
            </w:pPr>
            <w:r w:rsidRPr="000F39D5">
              <w:t>5,599</w:t>
            </w:r>
          </w:p>
        </w:tc>
        <w:tc>
          <w:tcPr>
            <w:tcW w:w="1440" w:type="dxa"/>
            <w:gridSpan w:val="3"/>
            <w:noWrap/>
            <w:hideMark/>
          </w:tcPr>
          <w:p w:rsidR="00D71888" w:rsidRPr="000F39D5" w:rsidRDefault="00D71888" w:rsidP="000F39D5">
            <w:pPr>
              <w:jc w:val="center"/>
            </w:pPr>
            <w:r w:rsidRPr="000F39D5">
              <w:t>366</w:t>
            </w:r>
          </w:p>
        </w:tc>
        <w:tc>
          <w:tcPr>
            <w:tcW w:w="992" w:type="dxa"/>
            <w:noWrap/>
            <w:hideMark/>
          </w:tcPr>
          <w:p w:rsidR="00D71888" w:rsidRPr="000F39D5" w:rsidRDefault="00D71888" w:rsidP="000F39D5">
            <w:pPr>
              <w:jc w:val="center"/>
            </w:pPr>
            <w:r w:rsidRPr="000F39D5">
              <w:t>6.1</w:t>
            </w:r>
          </w:p>
        </w:tc>
      </w:tr>
    </w:tbl>
    <w:p w:rsidR="000F39D5" w:rsidRDefault="000F39D5"/>
    <w:p w:rsidR="000F39D5" w:rsidRDefault="000F39D5" w:rsidP="000F39D5">
      <w:pPr>
        <w:pStyle w:val="Heading3"/>
      </w:pPr>
      <w:bookmarkStart w:id="38" w:name="_Toc472687903"/>
      <w:r>
        <w:t>Southwestern Region</w:t>
      </w:r>
      <w:bookmarkEnd w:id="38"/>
    </w:p>
    <w:p w:rsidR="000F39D5" w:rsidRPr="000F39D5" w:rsidRDefault="000F39D5" w:rsidP="000F39D5">
      <w:pPr>
        <w:spacing w:after="0"/>
        <w:rPr>
          <w:b/>
        </w:rPr>
      </w:pPr>
      <w:r w:rsidRPr="000F39D5">
        <w:rPr>
          <w:b/>
        </w:rPr>
        <w:t>Table X: Labor force data, Southwestern Region</w:t>
      </w:r>
    </w:p>
    <w:tbl>
      <w:tblPr>
        <w:tblStyle w:val="Standard"/>
        <w:tblW w:w="0" w:type="auto"/>
        <w:tblLook w:val="04A0" w:firstRow="1" w:lastRow="0" w:firstColumn="1" w:lastColumn="0" w:noHBand="0" w:noVBand="1"/>
      </w:tblPr>
      <w:tblGrid>
        <w:gridCol w:w="2065"/>
        <w:gridCol w:w="895"/>
        <w:gridCol w:w="1126"/>
        <w:gridCol w:w="1391"/>
        <w:gridCol w:w="1000"/>
      </w:tblGrid>
      <w:tr w:rsidR="00D71888" w:rsidRPr="000F39D5" w:rsidTr="000F39D5">
        <w:trPr>
          <w:cnfStyle w:val="100000000000" w:firstRow="1" w:lastRow="0" w:firstColumn="0" w:lastColumn="0" w:oddVBand="0" w:evenVBand="0" w:oddHBand="0" w:evenHBand="0" w:firstRowFirstColumn="0" w:firstRowLastColumn="0" w:lastRowFirstColumn="0" w:lastRowLastColumn="0"/>
          <w:trHeight w:val="432"/>
        </w:trPr>
        <w:tc>
          <w:tcPr>
            <w:tcW w:w="2065" w:type="dxa"/>
            <w:noWrap/>
          </w:tcPr>
          <w:p w:rsidR="00D71888" w:rsidRPr="00DA64BE" w:rsidRDefault="00D71888" w:rsidP="000F39D5"/>
        </w:tc>
        <w:tc>
          <w:tcPr>
            <w:tcW w:w="895" w:type="dxa"/>
            <w:noWrap/>
          </w:tcPr>
          <w:p w:rsidR="00D71888" w:rsidRPr="00DA64BE" w:rsidRDefault="00D71888" w:rsidP="000F39D5">
            <w:pPr>
              <w:jc w:val="center"/>
              <w:rPr>
                <w:bCs/>
              </w:rPr>
            </w:pPr>
            <w:r w:rsidRPr="00DA64BE">
              <w:rPr>
                <w:bCs/>
              </w:rPr>
              <w:t>Force</w:t>
            </w:r>
          </w:p>
        </w:tc>
        <w:tc>
          <w:tcPr>
            <w:tcW w:w="1126" w:type="dxa"/>
            <w:noWrap/>
          </w:tcPr>
          <w:p w:rsidR="00D71888" w:rsidRPr="00DA64BE" w:rsidRDefault="00D71888" w:rsidP="000F39D5">
            <w:pPr>
              <w:jc w:val="center"/>
              <w:rPr>
                <w:bCs/>
              </w:rPr>
            </w:pPr>
            <w:r w:rsidRPr="00DA64BE">
              <w:rPr>
                <w:bCs/>
              </w:rPr>
              <w:t>Employed</w:t>
            </w:r>
          </w:p>
        </w:tc>
        <w:tc>
          <w:tcPr>
            <w:tcW w:w="1391" w:type="dxa"/>
            <w:noWrap/>
          </w:tcPr>
          <w:p w:rsidR="00D71888" w:rsidRPr="00DA64BE" w:rsidRDefault="00D71888" w:rsidP="000F39D5">
            <w:pPr>
              <w:jc w:val="center"/>
              <w:rPr>
                <w:bCs/>
              </w:rPr>
            </w:pPr>
            <w:r w:rsidRPr="00DA64BE">
              <w:rPr>
                <w:bCs/>
              </w:rPr>
              <w:t>Unemployed</w:t>
            </w:r>
          </w:p>
        </w:tc>
        <w:tc>
          <w:tcPr>
            <w:tcW w:w="1000" w:type="dxa"/>
            <w:noWrap/>
          </w:tcPr>
          <w:p w:rsidR="00D71888" w:rsidRPr="00DA64BE" w:rsidRDefault="00D71888" w:rsidP="000F39D5">
            <w:pPr>
              <w:jc w:val="center"/>
              <w:rPr>
                <w:bCs/>
              </w:rPr>
            </w:pPr>
            <w:r w:rsidRPr="00DA64BE">
              <w:rPr>
                <w:bCs/>
              </w:rPr>
              <w:t>(%)</w:t>
            </w:r>
          </w:p>
        </w:tc>
      </w:tr>
      <w:tr w:rsidR="00D71888" w:rsidRPr="000F39D5" w:rsidTr="000F39D5">
        <w:trPr>
          <w:cnfStyle w:val="000000100000" w:firstRow="0" w:lastRow="0" w:firstColumn="0" w:lastColumn="0" w:oddVBand="0" w:evenVBand="0" w:oddHBand="1" w:evenHBand="0" w:firstRowFirstColumn="0" w:firstRowLastColumn="0" w:lastRowFirstColumn="0" w:lastRowLastColumn="0"/>
          <w:trHeight w:val="360"/>
        </w:trPr>
        <w:tc>
          <w:tcPr>
            <w:tcW w:w="2065" w:type="dxa"/>
            <w:noWrap/>
            <w:hideMark/>
          </w:tcPr>
          <w:p w:rsidR="00D71888" w:rsidRPr="000F39D5" w:rsidRDefault="00D71888" w:rsidP="000F39D5">
            <w:pPr>
              <w:rPr>
                <w:b/>
              </w:rPr>
            </w:pPr>
            <w:r w:rsidRPr="000F39D5">
              <w:rPr>
                <w:b/>
              </w:rPr>
              <w:t>Southwestern Region</w:t>
            </w:r>
          </w:p>
        </w:tc>
        <w:tc>
          <w:tcPr>
            <w:tcW w:w="895" w:type="dxa"/>
            <w:noWrap/>
            <w:hideMark/>
          </w:tcPr>
          <w:p w:rsidR="00D71888" w:rsidRPr="000F39D5" w:rsidRDefault="00D71888" w:rsidP="000F39D5">
            <w:pPr>
              <w:jc w:val="center"/>
              <w:rPr>
                <w:b/>
              </w:rPr>
            </w:pPr>
            <w:r w:rsidRPr="000F39D5">
              <w:rPr>
                <w:b/>
              </w:rPr>
              <w:t>130,150</w:t>
            </w:r>
          </w:p>
        </w:tc>
        <w:tc>
          <w:tcPr>
            <w:tcW w:w="1126" w:type="dxa"/>
            <w:noWrap/>
            <w:hideMark/>
          </w:tcPr>
          <w:p w:rsidR="00D71888" w:rsidRPr="000F39D5" w:rsidRDefault="00D71888" w:rsidP="000F39D5">
            <w:pPr>
              <w:jc w:val="center"/>
              <w:rPr>
                <w:b/>
              </w:rPr>
            </w:pPr>
            <w:r w:rsidRPr="000F39D5">
              <w:rPr>
                <w:b/>
              </w:rPr>
              <w:t>119,482</w:t>
            </w:r>
          </w:p>
        </w:tc>
        <w:tc>
          <w:tcPr>
            <w:tcW w:w="1391" w:type="dxa"/>
            <w:noWrap/>
            <w:hideMark/>
          </w:tcPr>
          <w:p w:rsidR="00D71888" w:rsidRPr="000F39D5" w:rsidRDefault="00D71888" w:rsidP="000F39D5">
            <w:pPr>
              <w:jc w:val="center"/>
              <w:rPr>
                <w:b/>
              </w:rPr>
            </w:pPr>
            <w:r w:rsidRPr="000F39D5">
              <w:rPr>
                <w:b/>
              </w:rPr>
              <w:t>10,668</w:t>
            </w:r>
          </w:p>
        </w:tc>
        <w:tc>
          <w:tcPr>
            <w:tcW w:w="1000" w:type="dxa"/>
            <w:noWrap/>
            <w:hideMark/>
          </w:tcPr>
          <w:p w:rsidR="00D71888" w:rsidRPr="000F39D5" w:rsidRDefault="00D71888" w:rsidP="000F39D5">
            <w:pPr>
              <w:jc w:val="center"/>
              <w:rPr>
                <w:b/>
              </w:rPr>
            </w:pPr>
            <w:r w:rsidRPr="000F39D5">
              <w:rPr>
                <w:b/>
              </w:rPr>
              <w:t>8.2%</w:t>
            </w:r>
          </w:p>
        </w:tc>
      </w:tr>
      <w:tr w:rsidR="00D71888" w:rsidRPr="000F39D5" w:rsidTr="000F39D5">
        <w:trPr>
          <w:cnfStyle w:val="000000010000" w:firstRow="0" w:lastRow="0" w:firstColumn="0" w:lastColumn="0" w:oddVBand="0" w:evenVBand="0" w:oddHBand="0" w:evenHBand="1" w:firstRowFirstColumn="0" w:firstRowLastColumn="0" w:lastRowFirstColumn="0" w:lastRowLastColumn="0"/>
          <w:trHeight w:val="360"/>
        </w:trPr>
        <w:tc>
          <w:tcPr>
            <w:tcW w:w="2065" w:type="dxa"/>
            <w:noWrap/>
            <w:vAlign w:val="center"/>
            <w:hideMark/>
          </w:tcPr>
          <w:p w:rsidR="00D71888" w:rsidRPr="000F39D5" w:rsidRDefault="00D71888" w:rsidP="000F39D5">
            <w:r w:rsidRPr="000F39D5">
              <w:t>Dona Ana</w:t>
            </w:r>
          </w:p>
        </w:tc>
        <w:tc>
          <w:tcPr>
            <w:tcW w:w="895" w:type="dxa"/>
            <w:noWrap/>
            <w:vAlign w:val="center"/>
            <w:hideMark/>
          </w:tcPr>
          <w:p w:rsidR="00D71888" w:rsidRPr="000F39D5" w:rsidRDefault="00D71888" w:rsidP="000F39D5">
            <w:pPr>
              <w:jc w:val="center"/>
            </w:pPr>
            <w:r w:rsidRPr="000F39D5">
              <w:t>93,179</w:t>
            </w:r>
          </w:p>
        </w:tc>
        <w:tc>
          <w:tcPr>
            <w:tcW w:w="1126" w:type="dxa"/>
            <w:noWrap/>
            <w:vAlign w:val="center"/>
            <w:hideMark/>
          </w:tcPr>
          <w:p w:rsidR="00D71888" w:rsidRPr="000F39D5" w:rsidRDefault="00D71888" w:rsidP="000F39D5">
            <w:pPr>
              <w:jc w:val="center"/>
            </w:pPr>
            <w:r w:rsidRPr="000F39D5">
              <w:t>86,311</w:t>
            </w:r>
          </w:p>
        </w:tc>
        <w:tc>
          <w:tcPr>
            <w:tcW w:w="1391" w:type="dxa"/>
            <w:noWrap/>
            <w:vAlign w:val="center"/>
            <w:hideMark/>
          </w:tcPr>
          <w:p w:rsidR="00D71888" w:rsidRPr="000F39D5" w:rsidRDefault="00D71888" w:rsidP="000F39D5">
            <w:pPr>
              <w:jc w:val="center"/>
            </w:pPr>
            <w:r w:rsidRPr="000F39D5">
              <w:t>6,868</w:t>
            </w:r>
          </w:p>
        </w:tc>
        <w:tc>
          <w:tcPr>
            <w:tcW w:w="1000" w:type="dxa"/>
            <w:noWrap/>
            <w:vAlign w:val="center"/>
            <w:hideMark/>
          </w:tcPr>
          <w:p w:rsidR="00D71888" w:rsidRPr="000F39D5" w:rsidRDefault="00D71888" w:rsidP="000F39D5">
            <w:pPr>
              <w:jc w:val="center"/>
            </w:pPr>
            <w:r w:rsidRPr="000F39D5">
              <w:t>7.4</w:t>
            </w:r>
          </w:p>
        </w:tc>
      </w:tr>
      <w:tr w:rsidR="00D71888" w:rsidRPr="000F39D5" w:rsidTr="000F39D5">
        <w:trPr>
          <w:cnfStyle w:val="000000100000" w:firstRow="0" w:lastRow="0" w:firstColumn="0" w:lastColumn="0" w:oddVBand="0" w:evenVBand="0" w:oddHBand="1" w:evenHBand="0" w:firstRowFirstColumn="0" w:firstRowLastColumn="0" w:lastRowFirstColumn="0" w:lastRowLastColumn="0"/>
          <w:trHeight w:val="360"/>
        </w:trPr>
        <w:tc>
          <w:tcPr>
            <w:tcW w:w="2065" w:type="dxa"/>
            <w:noWrap/>
            <w:hideMark/>
          </w:tcPr>
          <w:p w:rsidR="00D71888" w:rsidRPr="000F39D5" w:rsidRDefault="00D71888" w:rsidP="000F39D5">
            <w:r w:rsidRPr="000F39D5">
              <w:t>Grant</w:t>
            </w:r>
          </w:p>
        </w:tc>
        <w:tc>
          <w:tcPr>
            <w:tcW w:w="895" w:type="dxa"/>
            <w:noWrap/>
            <w:hideMark/>
          </w:tcPr>
          <w:p w:rsidR="00D71888" w:rsidRPr="000F39D5" w:rsidRDefault="00D71888" w:rsidP="000F39D5">
            <w:pPr>
              <w:jc w:val="center"/>
            </w:pPr>
            <w:r w:rsidRPr="000F39D5">
              <w:t>12,303</w:t>
            </w:r>
          </w:p>
        </w:tc>
        <w:tc>
          <w:tcPr>
            <w:tcW w:w="1126" w:type="dxa"/>
            <w:noWrap/>
            <w:hideMark/>
          </w:tcPr>
          <w:p w:rsidR="00D71888" w:rsidRPr="000F39D5" w:rsidRDefault="00D71888" w:rsidP="000F39D5">
            <w:pPr>
              <w:jc w:val="center"/>
            </w:pPr>
            <w:r w:rsidRPr="000F39D5">
              <w:t>11,493</w:t>
            </w:r>
          </w:p>
        </w:tc>
        <w:tc>
          <w:tcPr>
            <w:tcW w:w="1391" w:type="dxa"/>
            <w:noWrap/>
            <w:hideMark/>
          </w:tcPr>
          <w:p w:rsidR="00D71888" w:rsidRPr="000F39D5" w:rsidRDefault="00D71888" w:rsidP="000F39D5">
            <w:pPr>
              <w:jc w:val="center"/>
            </w:pPr>
            <w:r w:rsidRPr="000F39D5">
              <w:t>810</w:t>
            </w:r>
          </w:p>
        </w:tc>
        <w:tc>
          <w:tcPr>
            <w:tcW w:w="1000" w:type="dxa"/>
            <w:noWrap/>
            <w:hideMark/>
          </w:tcPr>
          <w:p w:rsidR="00D71888" w:rsidRPr="000F39D5" w:rsidRDefault="00D71888" w:rsidP="000F39D5">
            <w:pPr>
              <w:jc w:val="center"/>
            </w:pPr>
            <w:r w:rsidRPr="000F39D5">
              <w:t>6.6</w:t>
            </w:r>
          </w:p>
        </w:tc>
      </w:tr>
      <w:tr w:rsidR="00D71888" w:rsidRPr="000F39D5" w:rsidTr="000F39D5">
        <w:trPr>
          <w:cnfStyle w:val="000000010000" w:firstRow="0" w:lastRow="0" w:firstColumn="0" w:lastColumn="0" w:oddVBand="0" w:evenVBand="0" w:oddHBand="0" w:evenHBand="1" w:firstRowFirstColumn="0" w:firstRowLastColumn="0" w:lastRowFirstColumn="0" w:lastRowLastColumn="0"/>
          <w:trHeight w:val="360"/>
        </w:trPr>
        <w:tc>
          <w:tcPr>
            <w:tcW w:w="2065" w:type="dxa"/>
            <w:noWrap/>
            <w:vAlign w:val="center"/>
            <w:hideMark/>
          </w:tcPr>
          <w:p w:rsidR="00D71888" w:rsidRPr="000F39D5" w:rsidRDefault="00D71888" w:rsidP="000F39D5">
            <w:r w:rsidRPr="000F39D5">
              <w:t>Luna</w:t>
            </w:r>
          </w:p>
        </w:tc>
        <w:tc>
          <w:tcPr>
            <w:tcW w:w="895" w:type="dxa"/>
            <w:noWrap/>
            <w:vAlign w:val="center"/>
            <w:hideMark/>
          </w:tcPr>
          <w:p w:rsidR="00D71888" w:rsidRPr="000F39D5" w:rsidRDefault="00D71888" w:rsidP="000F39D5">
            <w:pPr>
              <w:jc w:val="center"/>
            </w:pPr>
            <w:r w:rsidRPr="000F39D5">
              <w:t>10,817</w:t>
            </w:r>
          </w:p>
        </w:tc>
        <w:tc>
          <w:tcPr>
            <w:tcW w:w="1126" w:type="dxa"/>
            <w:noWrap/>
            <w:vAlign w:val="center"/>
            <w:hideMark/>
          </w:tcPr>
          <w:p w:rsidR="00D71888" w:rsidRPr="000F39D5" w:rsidRDefault="00D71888" w:rsidP="000F39D5">
            <w:pPr>
              <w:jc w:val="center"/>
            </w:pPr>
            <w:r w:rsidRPr="000F39D5">
              <w:t>8,917</w:t>
            </w:r>
          </w:p>
        </w:tc>
        <w:tc>
          <w:tcPr>
            <w:tcW w:w="1391" w:type="dxa"/>
            <w:noWrap/>
            <w:vAlign w:val="center"/>
            <w:hideMark/>
          </w:tcPr>
          <w:p w:rsidR="00D71888" w:rsidRPr="000F39D5" w:rsidRDefault="00D71888" w:rsidP="000F39D5">
            <w:pPr>
              <w:jc w:val="center"/>
            </w:pPr>
            <w:r w:rsidRPr="000F39D5">
              <w:t>1,900</w:t>
            </w:r>
          </w:p>
        </w:tc>
        <w:tc>
          <w:tcPr>
            <w:tcW w:w="1000" w:type="dxa"/>
            <w:noWrap/>
            <w:vAlign w:val="center"/>
            <w:hideMark/>
          </w:tcPr>
          <w:p w:rsidR="00D71888" w:rsidRPr="000F39D5" w:rsidRDefault="00D71888" w:rsidP="000F39D5">
            <w:pPr>
              <w:jc w:val="center"/>
            </w:pPr>
            <w:r w:rsidRPr="000F39D5">
              <w:t>17.6</w:t>
            </w:r>
          </w:p>
        </w:tc>
      </w:tr>
      <w:tr w:rsidR="00D71888" w:rsidRPr="000F39D5" w:rsidTr="000F39D5">
        <w:trPr>
          <w:cnfStyle w:val="000000100000" w:firstRow="0" w:lastRow="0" w:firstColumn="0" w:lastColumn="0" w:oddVBand="0" w:evenVBand="0" w:oddHBand="1" w:evenHBand="0" w:firstRowFirstColumn="0" w:firstRowLastColumn="0" w:lastRowFirstColumn="0" w:lastRowLastColumn="0"/>
          <w:trHeight w:val="360"/>
        </w:trPr>
        <w:tc>
          <w:tcPr>
            <w:tcW w:w="2065" w:type="dxa"/>
            <w:noWrap/>
            <w:hideMark/>
          </w:tcPr>
          <w:p w:rsidR="00D71888" w:rsidRPr="000F39D5" w:rsidRDefault="00D71888" w:rsidP="000F39D5">
            <w:r w:rsidRPr="000F39D5">
              <w:t>Socorro</w:t>
            </w:r>
          </w:p>
        </w:tc>
        <w:tc>
          <w:tcPr>
            <w:tcW w:w="895" w:type="dxa"/>
            <w:noWrap/>
            <w:hideMark/>
          </w:tcPr>
          <w:p w:rsidR="00D71888" w:rsidRPr="000F39D5" w:rsidRDefault="00D71888" w:rsidP="000F39D5">
            <w:pPr>
              <w:jc w:val="center"/>
            </w:pPr>
            <w:r w:rsidRPr="000F39D5">
              <w:t>6,460</w:t>
            </w:r>
          </w:p>
        </w:tc>
        <w:tc>
          <w:tcPr>
            <w:tcW w:w="1126" w:type="dxa"/>
            <w:noWrap/>
            <w:hideMark/>
          </w:tcPr>
          <w:p w:rsidR="00D71888" w:rsidRPr="000F39D5" w:rsidRDefault="00D71888" w:rsidP="000F39D5">
            <w:pPr>
              <w:jc w:val="center"/>
            </w:pPr>
            <w:r w:rsidRPr="000F39D5">
              <w:t>5,971</w:t>
            </w:r>
          </w:p>
        </w:tc>
        <w:tc>
          <w:tcPr>
            <w:tcW w:w="1391" w:type="dxa"/>
            <w:noWrap/>
            <w:hideMark/>
          </w:tcPr>
          <w:p w:rsidR="00D71888" w:rsidRPr="000F39D5" w:rsidRDefault="00D71888" w:rsidP="000F39D5">
            <w:pPr>
              <w:jc w:val="center"/>
            </w:pPr>
            <w:r w:rsidRPr="000F39D5">
              <w:t>489</w:t>
            </w:r>
          </w:p>
        </w:tc>
        <w:tc>
          <w:tcPr>
            <w:tcW w:w="1000" w:type="dxa"/>
            <w:noWrap/>
            <w:hideMark/>
          </w:tcPr>
          <w:p w:rsidR="00D71888" w:rsidRPr="000F39D5" w:rsidRDefault="00D71888" w:rsidP="000F39D5">
            <w:pPr>
              <w:jc w:val="center"/>
            </w:pPr>
            <w:r w:rsidRPr="000F39D5">
              <w:t>7.6</w:t>
            </w:r>
          </w:p>
        </w:tc>
      </w:tr>
      <w:tr w:rsidR="00D71888" w:rsidRPr="000F39D5" w:rsidTr="000F39D5">
        <w:trPr>
          <w:cnfStyle w:val="000000010000" w:firstRow="0" w:lastRow="0" w:firstColumn="0" w:lastColumn="0" w:oddVBand="0" w:evenVBand="0" w:oddHBand="0" w:evenHBand="1" w:firstRowFirstColumn="0" w:firstRowLastColumn="0" w:lastRowFirstColumn="0" w:lastRowLastColumn="0"/>
          <w:trHeight w:val="360"/>
        </w:trPr>
        <w:tc>
          <w:tcPr>
            <w:tcW w:w="2065" w:type="dxa"/>
            <w:noWrap/>
            <w:vAlign w:val="center"/>
            <w:hideMark/>
          </w:tcPr>
          <w:p w:rsidR="00D71888" w:rsidRPr="000F39D5" w:rsidRDefault="00D71888" w:rsidP="000F39D5">
            <w:r w:rsidRPr="000F39D5">
              <w:t>Sierra</w:t>
            </w:r>
          </w:p>
        </w:tc>
        <w:tc>
          <w:tcPr>
            <w:tcW w:w="895" w:type="dxa"/>
            <w:noWrap/>
            <w:vAlign w:val="center"/>
            <w:hideMark/>
          </w:tcPr>
          <w:p w:rsidR="00D71888" w:rsidRPr="000F39D5" w:rsidRDefault="00D71888" w:rsidP="000F39D5">
            <w:pPr>
              <w:jc w:val="center"/>
            </w:pPr>
            <w:r w:rsidRPr="000F39D5">
              <w:t>4,003</w:t>
            </w:r>
          </w:p>
        </w:tc>
        <w:tc>
          <w:tcPr>
            <w:tcW w:w="1126" w:type="dxa"/>
            <w:noWrap/>
            <w:vAlign w:val="center"/>
            <w:hideMark/>
          </w:tcPr>
          <w:p w:rsidR="00D71888" w:rsidRPr="000F39D5" w:rsidRDefault="00D71888" w:rsidP="000F39D5">
            <w:pPr>
              <w:jc w:val="center"/>
            </w:pPr>
            <w:r w:rsidRPr="000F39D5">
              <w:t>3,637</w:t>
            </w:r>
          </w:p>
        </w:tc>
        <w:tc>
          <w:tcPr>
            <w:tcW w:w="1391" w:type="dxa"/>
            <w:noWrap/>
            <w:vAlign w:val="center"/>
            <w:hideMark/>
          </w:tcPr>
          <w:p w:rsidR="00D71888" w:rsidRPr="000F39D5" w:rsidRDefault="00D71888" w:rsidP="000F39D5">
            <w:pPr>
              <w:jc w:val="center"/>
            </w:pPr>
            <w:r w:rsidRPr="000F39D5">
              <w:t>366</w:t>
            </w:r>
          </w:p>
        </w:tc>
        <w:tc>
          <w:tcPr>
            <w:tcW w:w="1000" w:type="dxa"/>
            <w:noWrap/>
            <w:vAlign w:val="center"/>
            <w:hideMark/>
          </w:tcPr>
          <w:p w:rsidR="00D71888" w:rsidRPr="000F39D5" w:rsidRDefault="00D71888" w:rsidP="000F39D5">
            <w:pPr>
              <w:jc w:val="center"/>
            </w:pPr>
            <w:r w:rsidRPr="000F39D5">
              <w:t>9.1</w:t>
            </w:r>
          </w:p>
        </w:tc>
      </w:tr>
      <w:tr w:rsidR="00D71888" w:rsidRPr="000F39D5" w:rsidTr="000F39D5">
        <w:trPr>
          <w:cnfStyle w:val="000000100000" w:firstRow="0" w:lastRow="0" w:firstColumn="0" w:lastColumn="0" w:oddVBand="0" w:evenVBand="0" w:oddHBand="1" w:evenHBand="0" w:firstRowFirstColumn="0" w:firstRowLastColumn="0" w:lastRowFirstColumn="0" w:lastRowLastColumn="0"/>
          <w:trHeight w:val="360"/>
        </w:trPr>
        <w:tc>
          <w:tcPr>
            <w:tcW w:w="2065" w:type="dxa"/>
            <w:noWrap/>
            <w:hideMark/>
          </w:tcPr>
          <w:p w:rsidR="00D71888" w:rsidRPr="000F39D5" w:rsidRDefault="00D71888" w:rsidP="000F39D5">
            <w:r w:rsidRPr="000F39D5">
              <w:t>Hidalgo</w:t>
            </w:r>
          </w:p>
        </w:tc>
        <w:tc>
          <w:tcPr>
            <w:tcW w:w="895" w:type="dxa"/>
            <w:noWrap/>
            <w:hideMark/>
          </w:tcPr>
          <w:p w:rsidR="00D71888" w:rsidRPr="000F39D5" w:rsidRDefault="00D71888" w:rsidP="000F39D5">
            <w:pPr>
              <w:jc w:val="center"/>
            </w:pPr>
            <w:r w:rsidRPr="000F39D5">
              <w:t>2,127</w:t>
            </w:r>
          </w:p>
        </w:tc>
        <w:tc>
          <w:tcPr>
            <w:tcW w:w="1126" w:type="dxa"/>
            <w:noWrap/>
            <w:hideMark/>
          </w:tcPr>
          <w:p w:rsidR="00D71888" w:rsidRPr="000F39D5" w:rsidRDefault="00D71888" w:rsidP="000F39D5">
            <w:pPr>
              <w:jc w:val="center"/>
            </w:pPr>
            <w:r w:rsidRPr="000F39D5">
              <w:t>1,993</w:t>
            </w:r>
          </w:p>
        </w:tc>
        <w:tc>
          <w:tcPr>
            <w:tcW w:w="1391" w:type="dxa"/>
            <w:noWrap/>
            <w:hideMark/>
          </w:tcPr>
          <w:p w:rsidR="00D71888" w:rsidRPr="000F39D5" w:rsidRDefault="00D71888" w:rsidP="000F39D5">
            <w:pPr>
              <w:jc w:val="center"/>
            </w:pPr>
            <w:r w:rsidRPr="000F39D5">
              <w:t>134</w:t>
            </w:r>
          </w:p>
        </w:tc>
        <w:tc>
          <w:tcPr>
            <w:tcW w:w="1000" w:type="dxa"/>
            <w:noWrap/>
            <w:hideMark/>
          </w:tcPr>
          <w:p w:rsidR="00D71888" w:rsidRPr="000F39D5" w:rsidRDefault="00D71888" w:rsidP="000F39D5">
            <w:pPr>
              <w:jc w:val="center"/>
            </w:pPr>
            <w:r w:rsidRPr="000F39D5">
              <w:t>6.3</w:t>
            </w:r>
          </w:p>
        </w:tc>
      </w:tr>
      <w:tr w:rsidR="00D71888" w:rsidRPr="000F39D5" w:rsidTr="000F39D5">
        <w:trPr>
          <w:cnfStyle w:val="000000010000" w:firstRow="0" w:lastRow="0" w:firstColumn="0" w:lastColumn="0" w:oddVBand="0" w:evenVBand="0" w:oddHBand="0" w:evenHBand="1" w:firstRowFirstColumn="0" w:firstRowLastColumn="0" w:lastRowFirstColumn="0" w:lastRowLastColumn="0"/>
          <w:trHeight w:val="360"/>
        </w:trPr>
        <w:tc>
          <w:tcPr>
            <w:tcW w:w="2065" w:type="dxa"/>
            <w:noWrap/>
            <w:vAlign w:val="center"/>
            <w:hideMark/>
          </w:tcPr>
          <w:p w:rsidR="00D71888" w:rsidRPr="000F39D5" w:rsidRDefault="00D71888" w:rsidP="000F39D5">
            <w:r w:rsidRPr="000F39D5">
              <w:t>Catron</w:t>
            </w:r>
          </w:p>
        </w:tc>
        <w:tc>
          <w:tcPr>
            <w:tcW w:w="895" w:type="dxa"/>
            <w:noWrap/>
            <w:vAlign w:val="center"/>
            <w:hideMark/>
          </w:tcPr>
          <w:p w:rsidR="00D71888" w:rsidRPr="000F39D5" w:rsidRDefault="00D71888" w:rsidP="000F39D5">
            <w:pPr>
              <w:jc w:val="center"/>
            </w:pPr>
            <w:r w:rsidRPr="000F39D5">
              <w:t>1,261</w:t>
            </w:r>
          </w:p>
        </w:tc>
        <w:tc>
          <w:tcPr>
            <w:tcW w:w="1126" w:type="dxa"/>
            <w:noWrap/>
            <w:vAlign w:val="center"/>
            <w:hideMark/>
          </w:tcPr>
          <w:p w:rsidR="00D71888" w:rsidRPr="000F39D5" w:rsidRDefault="00D71888" w:rsidP="000F39D5">
            <w:pPr>
              <w:jc w:val="center"/>
            </w:pPr>
            <w:r w:rsidRPr="000F39D5">
              <w:t>1,160</w:t>
            </w:r>
          </w:p>
        </w:tc>
        <w:tc>
          <w:tcPr>
            <w:tcW w:w="1391" w:type="dxa"/>
            <w:noWrap/>
            <w:vAlign w:val="center"/>
            <w:hideMark/>
          </w:tcPr>
          <w:p w:rsidR="00D71888" w:rsidRPr="000F39D5" w:rsidRDefault="00D71888" w:rsidP="000F39D5">
            <w:pPr>
              <w:jc w:val="center"/>
            </w:pPr>
            <w:r w:rsidRPr="000F39D5">
              <w:t>101</w:t>
            </w:r>
          </w:p>
        </w:tc>
        <w:tc>
          <w:tcPr>
            <w:tcW w:w="1000" w:type="dxa"/>
            <w:noWrap/>
            <w:vAlign w:val="center"/>
            <w:hideMark/>
          </w:tcPr>
          <w:p w:rsidR="00D71888" w:rsidRPr="000F39D5" w:rsidRDefault="00D71888" w:rsidP="000F39D5">
            <w:pPr>
              <w:jc w:val="center"/>
            </w:pPr>
            <w:r w:rsidRPr="000F39D5">
              <w:t>8.0</w:t>
            </w:r>
          </w:p>
        </w:tc>
      </w:tr>
    </w:tbl>
    <w:p w:rsidR="000F39D5" w:rsidRDefault="000F39D5" w:rsidP="000F39D5">
      <w:pPr>
        <w:pStyle w:val="Heading3"/>
      </w:pPr>
      <w:bookmarkStart w:id="39" w:name="_Toc472687904"/>
      <w:r>
        <w:lastRenderedPageBreak/>
        <w:t>Northern Region</w:t>
      </w:r>
      <w:bookmarkEnd w:id="39"/>
    </w:p>
    <w:p w:rsidR="000F39D5" w:rsidRPr="000F39D5" w:rsidRDefault="000F39D5" w:rsidP="000F39D5">
      <w:pPr>
        <w:spacing w:after="0"/>
        <w:rPr>
          <w:b/>
        </w:rPr>
      </w:pPr>
      <w:r w:rsidRPr="000F39D5">
        <w:rPr>
          <w:b/>
        </w:rPr>
        <w:t>Table X: Labor force data, Northern Region</w:t>
      </w:r>
    </w:p>
    <w:tbl>
      <w:tblPr>
        <w:tblStyle w:val="Standard"/>
        <w:tblW w:w="0" w:type="auto"/>
        <w:tblLook w:val="04A0" w:firstRow="1" w:lastRow="0" w:firstColumn="1" w:lastColumn="0" w:noHBand="0" w:noVBand="1"/>
      </w:tblPr>
      <w:tblGrid>
        <w:gridCol w:w="1860"/>
        <w:gridCol w:w="1100"/>
        <w:gridCol w:w="1126"/>
        <w:gridCol w:w="1391"/>
        <w:gridCol w:w="1000"/>
      </w:tblGrid>
      <w:tr w:rsidR="000F39D5" w:rsidRPr="000F39D5" w:rsidTr="00D71888">
        <w:trPr>
          <w:cnfStyle w:val="100000000000" w:firstRow="1" w:lastRow="0" w:firstColumn="0" w:lastColumn="0" w:oddVBand="0" w:evenVBand="0" w:oddHBand="0" w:evenHBand="0" w:firstRowFirstColumn="0" w:firstRowLastColumn="0" w:lastRowFirstColumn="0" w:lastRowLastColumn="0"/>
          <w:trHeight w:val="432"/>
        </w:trPr>
        <w:tc>
          <w:tcPr>
            <w:tcW w:w="1860" w:type="dxa"/>
            <w:noWrap/>
          </w:tcPr>
          <w:p w:rsidR="000F39D5" w:rsidRPr="00DA64BE" w:rsidRDefault="000F39D5" w:rsidP="000F39D5"/>
        </w:tc>
        <w:tc>
          <w:tcPr>
            <w:tcW w:w="1100" w:type="dxa"/>
            <w:noWrap/>
          </w:tcPr>
          <w:p w:rsidR="000F39D5" w:rsidRPr="00DA64BE" w:rsidRDefault="000F39D5" w:rsidP="000F39D5">
            <w:pPr>
              <w:jc w:val="center"/>
              <w:rPr>
                <w:bCs/>
              </w:rPr>
            </w:pPr>
            <w:r w:rsidRPr="00DA64BE">
              <w:rPr>
                <w:bCs/>
              </w:rPr>
              <w:t>Force</w:t>
            </w:r>
          </w:p>
        </w:tc>
        <w:tc>
          <w:tcPr>
            <w:tcW w:w="1126" w:type="dxa"/>
            <w:noWrap/>
          </w:tcPr>
          <w:p w:rsidR="000F39D5" w:rsidRPr="00DA64BE" w:rsidRDefault="000F39D5" w:rsidP="000F39D5">
            <w:pPr>
              <w:jc w:val="center"/>
              <w:rPr>
                <w:bCs/>
              </w:rPr>
            </w:pPr>
            <w:r w:rsidRPr="00DA64BE">
              <w:rPr>
                <w:bCs/>
              </w:rPr>
              <w:t>Employed</w:t>
            </w:r>
          </w:p>
        </w:tc>
        <w:tc>
          <w:tcPr>
            <w:tcW w:w="1391" w:type="dxa"/>
            <w:noWrap/>
          </w:tcPr>
          <w:p w:rsidR="000F39D5" w:rsidRPr="00DA64BE" w:rsidRDefault="000F39D5" w:rsidP="000F39D5">
            <w:pPr>
              <w:jc w:val="center"/>
              <w:rPr>
                <w:bCs/>
              </w:rPr>
            </w:pPr>
            <w:r w:rsidRPr="00DA64BE">
              <w:rPr>
                <w:bCs/>
              </w:rPr>
              <w:t>Unemployed</w:t>
            </w:r>
          </w:p>
        </w:tc>
        <w:tc>
          <w:tcPr>
            <w:tcW w:w="1000" w:type="dxa"/>
            <w:noWrap/>
          </w:tcPr>
          <w:p w:rsidR="000F39D5" w:rsidRPr="00DA64BE" w:rsidRDefault="000F39D5" w:rsidP="000F39D5">
            <w:pPr>
              <w:jc w:val="center"/>
              <w:rPr>
                <w:bCs/>
              </w:rPr>
            </w:pPr>
            <w:r w:rsidRPr="00DA64BE">
              <w:rPr>
                <w:bCs/>
              </w:rPr>
              <w:t>(%)</w:t>
            </w:r>
          </w:p>
        </w:tc>
      </w:tr>
      <w:tr w:rsidR="000F39D5" w:rsidRPr="000F39D5" w:rsidTr="00D71888">
        <w:trPr>
          <w:cnfStyle w:val="000000100000" w:firstRow="0" w:lastRow="0" w:firstColumn="0" w:lastColumn="0" w:oddVBand="0" w:evenVBand="0" w:oddHBand="1" w:evenHBand="0" w:firstRowFirstColumn="0" w:firstRowLastColumn="0" w:lastRowFirstColumn="0" w:lastRowLastColumn="0"/>
          <w:trHeight w:val="432"/>
        </w:trPr>
        <w:tc>
          <w:tcPr>
            <w:tcW w:w="1860" w:type="dxa"/>
            <w:noWrap/>
            <w:hideMark/>
          </w:tcPr>
          <w:p w:rsidR="000F39D5" w:rsidRPr="000F39D5" w:rsidRDefault="000F39D5" w:rsidP="000F39D5">
            <w:pPr>
              <w:rPr>
                <w:b/>
              </w:rPr>
            </w:pPr>
            <w:r w:rsidRPr="000F39D5">
              <w:rPr>
                <w:b/>
              </w:rPr>
              <w:t>Northern Region</w:t>
            </w:r>
          </w:p>
        </w:tc>
        <w:tc>
          <w:tcPr>
            <w:tcW w:w="1100" w:type="dxa"/>
            <w:noWrap/>
            <w:hideMark/>
          </w:tcPr>
          <w:p w:rsidR="000F39D5" w:rsidRPr="000F39D5" w:rsidRDefault="000F39D5" w:rsidP="000F39D5">
            <w:pPr>
              <w:jc w:val="center"/>
              <w:rPr>
                <w:b/>
              </w:rPr>
            </w:pPr>
            <w:r w:rsidRPr="000F39D5">
              <w:rPr>
                <w:b/>
              </w:rPr>
              <w:t>168,393</w:t>
            </w:r>
          </w:p>
        </w:tc>
        <w:tc>
          <w:tcPr>
            <w:tcW w:w="1126" w:type="dxa"/>
            <w:noWrap/>
            <w:hideMark/>
          </w:tcPr>
          <w:p w:rsidR="000F39D5" w:rsidRPr="000F39D5" w:rsidRDefault="000F39D5" w:rsidP="000F39D5">
            <w:pPr>
              <w:jc w:val="center"/>
              <w:rPr>
                <w:b/>
              </w:rPr>
            </w:pPr>
            <w:r w:rsidRPr="000F39D5">
              <w:rPr>
                <w:b/>
              </w:rPr>
              <w:t>158,401</w:t>
            </w:r>
          </w:p>
        </w:tc>
        <w:tc>
          <w:tcPr>
            <w:tcW w:w="1391" w:type="dxa"/>
            <w:noWrap/>
            <w:hideMark/>
          </w:tcPr>
          <w:p w:rsidR="000F39D5" w:rsidRPr="000F39D5" w:rsidRDefault="000F39D5" w:rsidP="000F39D5">
            <w:pPr>
              <w:jc w:val="center"/>
              <w:rPr>
                <w:b/>
              </w:rPr>
            </w:pPr>
            <w:r w:rsidRPr="000F39D5">
              <w:rPr>
                <w:b/>
              </w:rPr>
              <w:t>9,992</w:t>
            </w:r>
          </w:p>
        </w:tc>
        <w:tc>
          <w:tcPr>
            <w:tcW w:w="1000" w:type="dxa"/>
            <w:noWrap/>
            <w:hideMark/>
          </w:tcPr>
          <w:p w:rsidR="000F39D5" w:rsidRPr="000F39D5" w:rsidRDefault="000F39D5" w:rsidP="000F39D5">
            <w:pPr>
              <w:jc w:val="center"/>
              <w:rPr>
                <w:b/>
              </w:rPr>
            </w:pPr>
            <w:r w:rsidRPr="000F39D5">
              <w:rPr>
                <w:b/>
              </w:rPr>
              <w:t>5.9%</w:t>
            </w:r>
          </w:p>
        </w:tc>
      </w:tr>
      <w:tr w:rsidR="000F39D5" w:rsidRPr="000F39D5" w:rsidTr="00D71888">
        <w:trPr>
          <w:cnfStyle w:val="000000010000" w:firstRow="0" w:lastRow="0" w:firstColumn="0" w:lastColumn="0" w:oddVBand="0" w:evenVBand="0" w:oddHBand="0" w:evenHBand="1" w:firstRowFirstColumn="0" w:firstRowLastColumn="0" w:lastRowFirstColumn="0" w:lastRowLastColumn="0"/>
          <w:trHeight w:val="432"/>
        </w:trPr>
        <w:tc>
          <w:tcPr>
            <w:tcW w:w="1860" w:type="dxa"/>
            <w:noWrap/>
            <w:vAlign w:val="center"/>
            <w:hideMark/>
          </w:tcPr>
          <w:p w:rsidR="000F39D5" w:rsidRPr="000F39D5" w:rsidRDefault="000F39D5" w:rsidP="000F39D5">
            <w:r w:rsidRPr="000F39D5">
              <w:t>Lea</w:t>
            </w:r>
          </w:p>
        </w:tc>
        <w:tc>
          <w:tcPr>
            <w:tcW w:w="1100" w:type="dxa"/>
            <w:noWrap/>
            <w:vAlign w:val="center"/>
            <w:hideMark/>
          </w:tcPr>
          <w:p w:rsidR="000F39D5" w:rsidRPr="000F39D5" w:rsidRDefault="000F39D5" w:rsidP="000F39D5">
            <w:pPr>
              <w:jc w:val="center"/>
            </w:pPr>
            <w:r w:rsidRPr="000F39D5">
              <w:t>29,428</w:t>
            </w:r>
          </w:p>
        </w:tc>
        <w:tc>
          <w:tcPr>
            <w:tcW w:w="1126" w:type="dxa"/>
            <w:noWrap/>
            <w:vAlign w:val="center"/>
            <w:hideMark/>
          </w:tcPr>
          <w:p w:rsidR="000F39D5" w:rsidRPr="000F39D5" w:rsidRDefault="000F39D5" w:rsidP="000F39D5">
            <w:pPr>
              <w:jc w:val="center"/>
            </w:pPr>
            <w:r w:rsidRPr="000F39D5">
              <w:t>27,601</w:t>
            </w:r>
          </w:p>
        </w:tc>
        <w:tc>
          <w:tcPr>
            <w:tcW w:w="1391" w:type="dxa"/>
            <w:noWrap/>
            <w:vAlign w:val="center"/>
            <w:hideMark/>
          </w:tcPr>
          <w:p w:rsidR="000F39D5" w:rsidRPr="000F39D5" w:rsidRDefault="000F39D5" w:rsidP="000F39D5">
            <w:pPr>
              <w:jc w:val="center"/>
            </w:pPr>
            <w:r w:rsidRPr="000F39D5">
              <w:t>1,827</w:t>
            </w:r>
          </w:p>
        </w:tc>
        <w:tc>
          <w:tcPr>
            <w:tcW w:w="1000" w:type="dxa"/>
            <w:noWrap/>
            <w:vAlign w:val="center"/>
            <w:hideMark/>
          </w:tcPr>
          <w:p w:rsidR="000F39D5" w:rsidRPr="000F39D5" w:rsidRDefault="000F39D5" w:rsidP="000F39D5">
            <w:pPr>
              <w:jc w:val="center"/>
            </w:pPr>
            <w:r w:rsidRPr="000F39D5">
              <w:t>6.2</w:t>
            </w:r>
            <w:r>
              <w:t>%</w:t>
            </w:r>
          </w:p>
        </w:tc>
      </w:tr>
      <w:tr w:rsidR="000F39D5" w:rsidRPr="000F39D5" w:rsidTr="00D71888">
        <w:trPr>
          <w:cnfStyle w:val="000000100000" w:firstRow="0" w:lastRow="0" w:firstColumn="0" w:lastColumn="0" w:oddVBand="0" w:evenVBand="0" w:oddHBand="1" w:evenHBand="0" w:firstRowFirstColumn="0" w:firstRowLastColumn="0" w:lastRowFirstColumn="0" w:lastRowLastColumn="0"/>
          <w:trHeight w:val="432"/>
        </w:trPr>
        <w:tc>
          <w:tcPr>
            <w:tcW w:w="1860" w:type="dxa"/>
            <w:noWrap/>
            <w:hideMark/>
          </w:tcPr>
          <w:p w:rsidR="000F39D5" w:rsidRPr="000F39D5" w:rsidRDefault="000F39D5" w:rsidP="000F39D5">
            <w:r w:rsidRPr="000F39D5">
              <w:t>Eddy</w:t>
            </w:r>
          </w:p>
        </w:tc>
        <w:tc>
          <w:tcPr>
            <w:tcW w:w="1100" w:type="dxa"/>
            <w:noWrap/>
            <w:hideMark/>
          </w:tcPr>
          <w:p w:rsidR="000F39D5" w:rsidRPr="000F39D5" w:rsidRDefault="000F39D5" w:rsidP="000F39D5">
            <w:pPr>
              <w:jc w:val="center"/>
            </w:pPr>
            <w:r w:rsidRPr="000F39D5">
              <w:t>29,366</w:t>
            </w:r>
          </w:p>
        </w:tc>
        <w:tc>
          <w:tcPr>
            <w:tcW w:w="1126" w:type="dxa"/>
            <w:noWrap/>
            <w:hideMark/>
          </w:tcPr>
          <w:p w:rsidR="000F39D5" w:rsidRPr="000F39D5" w:rsidRDefault="000F39D5" w:rsidP="000F39D5">
            <w:pPr>
              <w:jc w:val="center"/>
            </w:pPr>
            <w:r w:rsidRPr="000F39D5">
              <w:t>27,927</w:t>
            </w:r>
          </w:p>
        </w:tc>
        <w:tc>
          <w:tcPr>
            <w:tcW w:w="1391" w:type="dxa"/>
            <w:noWrap/>
            <w:hideMark/>
          </w:tcPr>
          <w:p w:rsidR="000F39D5" w:rsidRPr="000F39D5" w:rsidRDefault="000F39D5" w:rsidP="000F39D5">
            <w:pPr>
              <w:jc w:val="center"/>
            </w:pPr>
            <w:r w:rsidRPr="000F39D5">
              <w:t>1,439</w:t>
            </w:r>
          </w:p>
        </w:tc>
        <w:tc>
          <w:tcPr>
            <w:tcW w:w="1000" w:type="dxa"/>
            <w:noWrap/>
            <w:hideMark/>
          </w:tcPr>
          <w:p w:rsidR="000F39D5" w:rsidRPr="000F39D5" w:rsidRDefault="000F39D5" w:rsidP="000F39D5">
            <w:pPr>
              <w:jc w:val="center"/>
            </w:pPr>
            <w:r w:rsidRPr="000F39D5">
              <w:t>4.9</w:t>
            </w:r>
            <w:r>
              <w:t>%</w:t>
            </w:r>
          </w:p>
        </w:tc>
      </w:tr>
      <w:tr w:rsidR="003860E2" w:rsidRPr="000F39D5" w:rsidTr="00D71888">
        <w:trPr>
          <w:cnfStyle w:val="000000010000" w:firstRow="0" w:lastRow="0" w:firstColumn="0" w:lastColumn="0" w:oddVBand="0" w:evenVBand="0" w:oddHBand="0" w:evenHBand="1" w:firstRowFirstColumn="0" w:firstRowLastColumn="0" w:lastRowFirstColumn="0" w:lastRowLastColumn="0"/>
          <w:trHeight w:val="432"/>
        </w:trPr>
        <w:tc>
          <w:tcPr>
            <w:tcW w:w="1860" w:type="dxa"/>
            <w:noWrap/>
            <w:vAlign w:val="center"/>
            <w:hideMark/>
          </w:tcPr>
          <w:p w:rsidR="000F39D5" w:rsidRPr="000F39D5" w:rsidRDefault="000F39D5" w:rsidP="000F39D5">
            <w:r w:rsidRPr="000F39D5">
              <w:t>Chaves</w:t>
            </w:r>
          </w:p>
        </w:tc>
        <w:tc>
          <w:tcPr>
            <w:tcW w:w="1100" w:type="dxa"/>
            <w:noWrap/>
            <w:vAlign w:val="center"/>
            <w:hideMark/>
          </w:tcPr>
          <w:p w:rsidR="000F39D5" w:rsidRPr="000F39D5" w:rsidRDefault="000F39D5" w:rsidP="000F39D5">
            <w:pPr>
              <w:jc w:val="center"/>
            </w:pPr>
            <w:r w:rsidRPr="000F39D5">
              <w:t>27,248</w:t>
            </w:r>
          </w:p>
        </w:tc>
        <w:tc>
          <w:tcPr>
            <w:tcW w:w="1126" w:type="dxa"/>
            <w:noWrap/>
            <w:vAlign w:val="center"/>
            <w:hideMark/>
          </w:tcPr>
          <w:p w:rsidR="000F39D5" w:rsidRPr="000F39D5" w:rsidRDefault="000F39D5" w:rsidP="000F39D5">
            <w:pPr>
              <w:jc w:val="center"/>
            </w:pPr>
            <w:r w:rsidRPr="000F39D5">
              <w:t>25,514</w:t>
            </w:r>
          </w:p>
        </w:tc>
        <w:tc>
          <w:tcPr>
            <w:tcW w:w="1391" w:type="dxa"/>
            <w:noWrap/>
            <w:vAlign w:val="center"/>
            <w:hideMark/>
          </w:tcPr>
          <w:p w:rsidR="000F39D5" w:rsidRPr="000F39D5" w:rsidRDefault="000F39D5" w:rsidP="000F39D5">
            <w:pPr>
              <w:jc w:val="center"/>
            </w:pPr>
            <w:r w:rsidRPr="000F39D5">
              <w:t>1,734</w:t>
            </w:r>
          </w:p>
        </w:tc>
        <w:tc>
          <w:tcPr>
            <w:tcW w:w="1000" w:type="dxa"/>
            <w:noWrap/>
            <w:vAlign w:val="center"/>
            <w:hideMark/>
          </w:tcPr>
          <w:p w:rsidR="000F39D5" w:rsidRPr="000F39D5" w:rsidRDefault="000F39D5" w:rsidP="000F39D5">
            <w:pPr>
              <w:jc w:val="center"/>
            </w:pPr>
            <w:r w:rsidRPr="000F39D5">
              <w:t>6.4</w:t>
            </w:r>
            <w:r>
              <w:t>%</w:t>
            </w:r>
          </w:p>
        </w:tc>
      </w:tr>
      <w:tr w:rsidR="000F39D5" w:rsidRPr="000F39D5" w:rsidTr="00D71888">
        <w:trPr>
          <w:cnfStyle w:val="000000100000" w:firstRow="0" w:lastRow="0" w:firstColumn="0" w:lastColumn="0" w:oddVBand="0" w:evenVBand="0" w:oddHBand="1" w:evenHBand="0" w:firstRowFirstColumn="0" w:firstRowLastColumn="0" w:lastRowFirstColumn="0" w:lastRowLastColumn="0"/>
          <w:trHeight w:val="432"/>
        </w:trPr>
        <w:tc>
          <w:tcPr>
            <w:tcW w:w="1860" w:type="dxa"/>
            <w:noWrap/>
            <w:hideMark/>
          </w:tcPr>
          <w:p w:rsidR="000F39D5" w:rsidRPr="000F39D5" w:rsidRDefault="000F39D5" w:rsidP="000F39D5">
            <w:r w:rsidRPr="000F39D5">
              <w:t>Otero</w:t>
            </w:r>
          </w:p>
        </w:tc>
        <w:tc>
          <w:tcPr>
            <w:tcW w:w="1100" w:type="dxa"/>
            <w:noWrap/>
            <w:hideMark/>
          </w:tcPr>
          <w:p w:rsidR="000F39D5" w:rsidRPr="000F39D5" w:rsidRDefault="000F39D5" w:rsidP="000F39D5">
            <w:pPr>
              <w:jc w:val="center"/>
            </w:pPr>
            <w:r w:rsidRPr="000F39D5">
              <w:t>24,709</w:t>
            </w:r>
          </w:p>
        </w:tc>
        <w:tc>
          <w:tcPr>
            <w:tcW w:w="1126" w:type="dxa"/>
            <w:noWrap/>
            <w:hideMark/>
          </w:tcPr>
          <w:p w:rsidR="000F39D5" w:rsidRPr="000F39D5" w:rsidRDefault="000F39D5" w:rsidP="000F39D5">
            <w:pPr>
              <w:jc w:val="center"/>
            </w:pPr>
            <w:r w:rsidRPr="000F39D5">
              <w:t>23,173</w:t>
            </w:r>
          </w:p>
        </w:tc>
        <w:tc>
          <w:tcPr>
            <w:tcW w:w="1391" w:type="dxa"/>
            <w:noWrap/>
            <w:hideMark/>
          </w:tcPr>
          <w:p w:rsidR="000F39D5" w:rsidRPr="000F39D5" w:rsidRDefault="000F39D5" w:rsidP="000F39D5">
            <w:pPr>
              <w:jc w:val="center"/>
            </w:pPr>
            <w:r w:rsidRPr="000F39D5">
              <w:t>1,536</w:t>
            </w:r>
          </w:p>
        </w:tc>
        <w:tc>
          <w:tcPr>
            <w:tcW w:w="1000" w:type="dxa"/>
            <w:noWrap/>
            <w:hideMark/>
          </w:tcPr>
          <w:p w:rsidR="000F39D5" w:rsidRPr="000F39D5" w:rsidRDefault="000F39D5" w:rsidP="000F39D5">
            <w:pPr>
              <w:jc w:val="center"/>
            </w:pPr>
            <w:r w:rsidRPr="000F39D5">
              <w:t>6.2</w:t>
            </w:r>
            <w:r>
              <w:t>%</w:t>
            </w:r>
          </w:p>
        </w:tc>
      </w:tr>
      <w:tr w:rsidR="000F39D5" w:rsidRPr="000F39D5" w:rsidTr="00D71888">
        <w:trPr>
          <w:cnfStyle w:val="000000010000" w:firstRow="0" w:lastRow="0" w:firstColumn="0" w:lastColumn="0" w:oddVBand="0" w:evenVBand="0" w:oddHBand="0" w:evenHBand="1" w:firstRowFirstColumn="0" w:firstRowLastColumn="0" w:lastRowFirstColumn="0" w:lastRowLastColumn="0"/>
          <w:trHeight w:val="432"/>
        </w:trPr>
        <w:tc>
          <w:tcPr>
            <w:tcW w:w="1860" w:type="dxa"/>
            <w:noWrap/>
            <w:vAlign w:val="center"/>
            <w:hideMark/>
          </w:tcPr>
          <w:p w:rsidR="000F39D5" w:rsidRPr="000F39D5" w:rsidRDefault="000F39D5" w:rsidP="000F39D5">
            <w:r w:rsidRPr="000F39D5">
              <w:t>Curry</w:t>
            </w:r>
          </w:p>
        </w:tc>
        <w:tc>
          <w:tcPr>
            <w:tcW w:w="1100" w:type="dxa"/>
            <w:noWrap/>
            <w:vAlign w:val="center"/>
            <w:hideMark/>
          </w:tcPr>
          <w:p w:rsidR="000F39D5" w:rsidRPr="000F39D5" w:rsidRDefault="000F39D5" w:rsidP="000F39D5">
            <w:pPr>
              <w:jc w:val="center"/>
            </w:pPr>
            <w:r w:rsidRPr="000F39D5">
              <w:t>21,751</w:t>
            </w:r>
          </w:p>
        </w:tc>
        <w:tc>
          <w:tcPr>
            <w:tcW w:w="1126" w:type="dxa"/>
            <w:noWrap/>
            <w:vAlign w:val="center"/>
            <w:hideMark/>
          </w:tcPr>
          <w:p w:rsidR="000F39D5" w:rsidRPr="000F39D5" w:rsidRDefault="000F39D5" w:rsidP="000F39D5">
            <w:pPr>
              <w:jc w:val="center"/>
            </w:pPr>
            <w:r w:rsidRPr="000F39D5">
              <w:t>20,680</w:t>
            </w:r>
          </w:p>
        </w:tc>
        <w:tc>
          <w:tcPr>
            <w:tcW w:w="1391" w:type="dxa"/>
            <w:noWrap/>
            <w:vAlign w:val="center"/>
            <w:hideMark/>
          </w:tcPr>
          <w:p w:rsidR="000F39D5" w:rsidRPr="000F39D5" w:rsidRDefault="000F39D5" w:rsidP="000F39D5">
            <w:pPr>
              <w:jc w:val="center"/>
            </w:pPr>
            <w:r w:rsidRPr="000F39D5">
              <w:t>1,071</w:t>
            </w:r>
          </w:p>
        </w:tc>
        <w:tc>
          <w:tcPr>
            <w:tcW w:w="1000" w:type="dxa"/>
            <w:noWrap/>
            <w:vAlign w:val="center"/>
            <w:hideMark/>
          </w:tcPr>
          <w:p w:rsidR="000F39D5" w:rsidRPr="000F39D5" w:rsidRDefault="000F39D5" w:rsidP="000F39D5">
            <w:pPr>
              <w:jc w:val="center"/>
            </w:pPr>
            <w:r w:rsidRPr="000F39D5">
              <w:t>4.9</w:t>
            </w:r>
            <w:r>
              <w:t>%</w:t>
            </w:r>
          </w:p>
        </w:tc>
      </w:tr>
      <w:tr w:rsidR="000F39D5" w:rsidRPr="000F39D5" w:rsidTr="00D71888">
        <w:trPr>
          <w:cnfStyle w:val="000000100000" w:firstRow="0" w:lastRow="0" w:firstColumn="0" w:lastColumn="0" w:oddVBand="0" w:evenVBand="0" w:oddHBand="1" w:evenHBand="0" w:firstRowFirstColumn="0" w:firstRowLastColumn="0" w:lastRowFirstColumn="0" w:lastRowLastColumn="0"/>
          <w:trHeight w:val="432"/>
        </w:trPr>
        <w:tc>
          <w:tcPr>
            <w:tcW w:w="1860" w:type="dxa"/>
            <w:noWrap/>
            <w:hideMark/>
          </w:tcPr>
          <w:p w:rsidR="000F39D5" w:rsidRPr="000F39D5" w:rsidRDefault="000F39D5" w:rsidP="000F39D5">
            <w:r w:rsidRPr="000F39D5">
              <w:t>Cibola</w:t>
            </w:r>
          </w:p>
        </w:tc>
        <w:tc>
          <w:tcPr>
            <w:tcW w:w="1100" w:type="dxa"/>
            <w:noWrap/>
            <w:hideMark/>
          </w:tcPr>
          <w:p w:rsidR="000F39D5" w:rsidRPr="000F39D5" w:rsidRDefault="000F39D5" w:rsidP="000F39D5">
            <w:pPr>
              <w:jc w:val="center"/>
            </w:pPr>
            <w:r w:rsidRPr="000F39D5">
              <w:t>9,151</w:t>
            </w:r>
          </w:p>
        </w:tc>
        <w:tc>
          <w:tcPr>
            <w:tcW w:w="1126" w:type="dxa"/>
            <w:noWrap/>
            <w:hideMark/>
          </w:tcPr>
          <w:p w:rsidR="000F39D5" w:rsidRPr="000F39D5" w:rsidRDefault="000F39D5" w:rsidP="000F39D5">
            <w:pPr>
              <w:jc w:val="center"/>
            </w:pPr>
            <w:r w:rsidRPr="000F39D5">
              <w:t>8,427</w:t>
            </w:r>
          </w:p>
        </w:tc>
        <w:tc>
          <w:tcPr>
            <w:tcW w:w="1391" w:type="dxa"/>
            <w:noWrap/>
            <w:hideMark/>
          </w:tcPr>
          <w:p w:rsidR="000F39D5" w:rsidRPr="000F39D5" w:rsidRDefault="000F39D5" w:rsidP="000F39D5">
            <w:pPr>
              <w:jc w:val="center"/>
            </w:pPr>
            <w:r w:rsidRPr="000F39D5">
              <w:t>724</w:t>
            </w:r>
          </w:p>
        </w:tc>
        <w:tc>
          <w:tcPr>
            <w:tcW w:w="1000" w:type="dxa"/>
            <w:noWrap/>
            <w:hideMark/>
          </w:tcPr>
          <w:p w:rsidR="000F39D5" w:rsidRPr="000F39D5" w:rsidRDefault="000F39D5" w:rsidP="000F39D5">
            <w:pPr>
              <w:jc w:val="center"/>
            </w:pPr>
            <w:r w:rsidRPr="000F39D5">
              <w:t>7.9</w:t>
            </w:r>
            <w:r>
              <w:t>%</w:t>
            </w:r>
          </w:p>
        </w:tc>
      </w:tr>
      <w:tr w:rsidR="000F39D5" w:rsidRPr="000F39D5" w:rsidTr="00D71888">
        <w:trPr>
          <w:cnfStyle w:val="000000010000" w:firstRow="0" w:lastRow="0" w:firstColumn="0" w:lastColumn="0" w:oddVBand="0" w:evenVBand="0" w:oddHBand="0" w:evenHBand="1" w:firstRowFirstColumn="0" w:firstRowLastColumn="0" w:lastRowFirstColumn="0" w:lastRowLastColumn="0"/>
          <w:trHeight w:val="432"/>
        </w:trPr>
        <w:tc>
          <w:tcPr>
            <w:tcW w:w="1860" w:type="dxa"/>
            <w:noWrap/>
            <w:vAlign w:val="center"/>
            <w:hideMark/>
          </w:tcPr>
          <w:p w:rsidR="000F39D5" w:rsidRPr="000F39D5" w:rsidRDefault="000F39D5" w:rsidP="000F39D5">
            <w:r w:rsidRPr="000F39D5">
              <w:t>Lincoln</w:t>
            </w:r>
          </w:p>
        </w:tc>
        <w:tc>
          <w:tcPr>
            <w:tcW w:w="1100" w:type="dxa"/>
            <w:noWrap/>
            <w:vAlign w:val="center"/>
            <w:hideMark/>
          </w:tcPr>
          <w:p w:rsidR="000F39D5" w:rsidRPr="000F39D5" w:rsidRDefault="000F39D5" w:rsidP="000F39D5">
            <w:pPr>
              <w:jc w:val="center"/>
            </w:pPr>
            <w:r w:rsidRPr="000F39D5">
              <w:t>8,613</w:t>
            </w:r>
          </w:p>
        </w:tc>
        <w:tc>
          <w:tcPr>
            <w:tcW w:w="1126" w:type="dxa"/>
            <w:noWrap/>
            <w:vAlign w:val="center"/>
            <w:hideMark/>
          </w:tcPr>
          <w:p w:rsidR="000F39D5" w:rsidRPr="000F39D5" w:rsidRDefault="000F39D5" w:rsidP="000F39D5">
            <w:pPr>
              <w:jc w:val="center"/>
            </w:pPr>
            <w:r w:rsidRPr="000F39D5">
              <w:t>8,111</w:t>
            </w:r>
          </w:p>
        </w:tc>
        <w:tc>
          <w:tcPr>
            <w:tcW w:w="1391" w:type="dxa"/>
            <w:noWrap/>
            <w:vAlign w:val="center"/>
            <w:hideMark/>
          </w:tcPr>
          <w:p w:rsidR="000F39D5" w:rsidRPr="000F39D5" w:rsidRDefault="000F39D5" w:rsidP="000F39D5">
            <w:pPr>
              <w:jc w:val="center"/>
            </w:pPr>
            <w:r w:rsidRPr="000F39D5">
              <w:t>502</w:t>
            </w:r>
          </w:p>
        </w:tc>
        <w:tc>
          <w:tcPr>
            <w:tcW w:w="1000" w:type="dxa"/>
            <w:noWrap/>
            <w:vAlign w:val="center"/>
            <w:hideMark/>
          </w:tcPr>
          <w:p w:rsidR="000F39D5" w:rsidRPr="000F39D5" w:rsidRDefault="000F39D5" w:rsidP="000F39D5">
            <w:pPr>
              <w:jc w:val="center"/>
            </w:pPr>
            <w:r w:rsidRPr="000F39D5">
              <w:t>5.8</w:t>
            </w:r>
            <w:r>
              <w:t>%</w:t>
            </w:r>
          </w:p>
        </w:tc>
      </w:tr>
      <w:tr w:rsidR="000F39D5" w:rsidRPr="000F39D5" w:rsidTr="00D71888">
        <w:trPr>
          <w:cnfStyle w:val="000000100000" w:firstRow="0" w:lastRow="0" w:firstColumn="0" w:lastColumn="0" w:oddVBand="0" w:evenVBand="0" w:oddHBand="1" w:evenHBand="0" w:firstRowFirstColumn="0" w:firstRowLastColumn="0" w:lastRowFirstColumn="0" w:lastRowLastColumn="0"/>
          <w:trHeight w:val="432"/>
        </w:trPr>
        <w:tc>
          <w:tcPr>
            <w:tcW w:w="1860" w:type="dxa"/>
            <w:noWrap/>
            <w:hideMark/>
          </w:tcPr>
          <w:p w:rsidR="000F39D5" w:rsidRPr="000F39D5" w:rsidRDefault="000F39D5" w:rsidP="000F39D5">
            <w:r w:rsidRPr="000F39D5">
              <w:t>Roosevelt</w:t>
            </w:r>
          </w:p>
        </w:tc>
        <w:tc>
          <w:tcPr>
            <w:tcW w:w="1100" w:type="dxa"/>
            <w:noWrap/>
            <w:hideMark/>
          </w:tcPr>
          <w:p w:rsidR="000F39D5" w:rsidRPr="000F39D5" w:rsidRDefault="000F39D5" w:rsidP="000F39D5">
            <w:pPr>
              <w:jc w:val="center"/>
            </w:pPr>
            <w:r w:rsidRPr="000F39D5">
              <w:t>8,023</w:t>
            </w:r>
          </w:p>
        </w:tc>
        <w:tc>
          <w:tcPr>
            <w:tcW w:w="1126" w:type="dxa"/>
            <w:noWrap/>
            <w:hideMark/>
          </w:tcPr>
          <w:p w:rsidR="000F39D5" w:rsidRPr="000F39D5" w:rsidRDefault="000F39D5" w:rsidP="000F39D5">
            <w:pPr>
              <w:jc w:val="center"/>
            </w:pPr>
            <w:r w:rsidRPr="000F39D5">
              <w:t>7,581</w:t>
            </w:r>
          </w:p>
        </w:tc>
        <w:tc>
          <w:tcPr>
            <w:tcW w:w="1391" w:type="dxa"/>
            <w:noWrap/>
            <w:hideMark/>
          </w:tcPr>
          <w:p w:rsidR="000F39D5" w:rsidRPr="000F39D5" w:rsidRDefault="000F39D5" w:rsidP="000F39D5">
            <w:pPr>
              <w:jc w:val="center"/>
            </w:pPr>
            <w:r w:rsidRPr="000F39D5">
              <w:t>442</w:t>
            </w:r>
          </w:p>
        </w:tc>
        <w:tc>
          <w:tcPr>
            <w:tcW w:w="1000" w:type="dxa"/>
            <w:noWrap/>
            <w:hideMark/>
          </w:tcPr>
          <w:p w:rsidR="000F39D5" w:rsidRPr="000F39D5" w:rsidRDefault="000F39D5" w:rsidP="000F39D5">
            <w:pPr>
              <w:jc w:val="center"/>
            </w:pPr>
            <w:r w:rsidRPr="000F39D5">
              <w:t>5.5</w:t>
            </w:r>
            <w:r>
              <w:t>%</w:t>
            </w:r>
          </w:p>
        </w:tc>
      </w:tr>
      <w:tr w:rsidR="000F39D5" w:rsidRPr="000F39D5" w:rsidTr="00D71888">
        <w:trPr>
          <w:cnfStyle w:val="000000010000" w:firstRow="0" w:lastRow="0" w:firstColumn="0" w:lastColumn="0" w:oddVBand="0" w:evenVBand="0" w:oddHBand="0" w:evenHBand="1" w:firstRowFirstColumn="0" w:firstRowLastColumn="0" w:lastRowFirstColumn="0" w:lastRowLastColumn="0"/>
          <w:trHeight w:val="432"/>
        </w:trPr>
        <w:tc>
          <w:tcPr>
            <w:tcW w:w="1860" w:type="dxa"/>
            <w:noWrap/>
            <w:vAlign w:val="center"/>
            <w:hideMark/>
          </w:tcPr>
          <w:p w:rsidR="000F39D5" w:rsidRPr="000F39D5" w:rsidRDefault="000F39D5" w:rsidP="000F39D5">
            <w:r w:rsidRPr="000F39D5">
              <w:t>Quay</w:t>
            </w:r>
          </w:p>
        </w:tc>
        <w:tc>
          <w:tcPr>
            <w:tcW w:w="1100" w:type="dxa"/>
            <w:noWrap/>
            <w:vAlign w:val="center"/>
            <w:hideMark/>
          </w:tcPr>
          <w:p w:rsidR="000F39D5" w:rsidRPr="000F39D5" w:rsidRDefault="000F39D5" w:rsidP="000F39D5">
            <w:pPr>
              <w:jc w:val="center"/>
            </w:pPr>
            <w:r w:rsidRPr="000F39D5">
              <w:t>3,188</w:t>
            </w:r>
          </w:p>
        </w:tc>
        <w:tc>
          <w:tcPr>
            <w:tcW w:w="1126" w:type="dxa"/>
            <w:noWrap/>
            <w:vAlign w:val="center"/>
            <w:hideMark/>
          </w:tcPr>
          <w:p w:rsidR="000F39D5" w:rsidRPr="000F39D5" w:rsidRDefault="000F39D5" w:rsidP="000F39D5">
            <w:pPr>
              <w:jc w:val="center"/>
            </w:pPr>
            <w:r w:rsidRPr="000F39D5">
              <w:t>2,958</w:t>
            </w:r>
          </w:p>
        </w:tc>
        <w:tc>
          <w:tcPr>
            <w:tcW w:w="1391" w:type="dxa"/>
            <w:noWrap/>
            <w:vAlign w:val="center"/>
            <w:hideMark/>
          </w:tcPr>
          <w:p w:rsidR="000F39D5" w:rsidRPr="000F39D5" w:rsidRDefault="000F39D5" w:rsidP="000F39D5">
            <w:pPr>
              <w:jc w:val="center"/>
            </w:pPr>
            <w:r w:rsidRPr="000F39D5">
              <w:t>230</w:t>
            </w:r>
          </w:p>
        </w:tc>
        <w:tc>
          <w:tcPr>
            <w:tcW w:w="1000" w:type="dxa"/>
            <w:noWrap/>
            <w:vAlign w:val="center"/>
            <w:hideMark/>
          </w:tcPr>
          <w:p w:rsidR="000F39D5" w:rsidRPr="000F39D5" w:rsidRDefault="000F39D5" w:rsidP="000F39D5">
            <w:pPr>
              <w:jc w:val="center"/>
            </w:pPr>
            <w:r w:rsidRPr="000F39D5">
              <w:t>7.2</w:t>
            </w:r>
            <w:r>
              <w:t>%</w:t>
            </w:r>
          </w:p>
        </w:tc>
      </w:tr>
      <w:tr w:rsidR="000F39D5" w:rsidRPr="000F39D5" w:rsidTr="00D71888">
        <w:trPr>
          <w:cnfStyle w:val="000000100000" w:firstRow="0" w:lastRow="0" w:firstColumn="0" w:lastColumn="0" w:oddVBand="0" w:evenVBand="0" w:oddHBand="1" w:evenHBand="0" w:firstRowFirstColumn="0" w:firstRowLastColumn="0" w:lastRowFirstColumn="0" w:lastRowLastColumn="0"/>
          <w:trHeight w:val="432"/>
        </w:trPr>
        <w:tc>
          <w:tcPr>
            <w:tcW w:w="1860" w:type="dxa"/>
            <w:noWrap/>
            <w:hideMark/>
          </w:tcPr>
          <w:p w:rsidR="000F39D5" w:rsidRPr="000F39D5" w:rsidRDefault="000F39D5" w:rsidP="000F39D5">
            <w:r w:rsidRPr="000F39D5">
              <w:t>Mora</w:t>
            </w:r>
          </w:p>
        </w:tc>
        <w:tc>
          <w:tcPr>
            <w:tcW w:w="1100" w:type="dxa"/>
            <w:noWrap/>
            <w:hideMark/>
          </w:tcPr>
          <w:p w:rsidR="000F39D5" w:rsidRPr="000F39D5" w:rsidRDefault="000F39D5" w:rsidP="000F39D5">
            <w:pPr>
              <w:jc w:val="center"/>
            </w:pPr>
            <w:r w:rsidRPr="000F39D5">
              <w:t>2,248</w:t>
            </w:r>
          </w:p>
        </w:tc>
        <w:tc>
          <w:tcPr>
            <w:tcW w:w="1126" w:type="dxa"/>
            <w:noWrap/>
            <w:hideMark/>
          </w:tcPr>
          <w:p w:rsidR="000F39D5" w:rsidRPr="000F39D5" w:rsidRDefault="000F39D5" w:rsidP="000F39D5">
            <w:pPr>
              <w:jc w:val="center"/>
            </w:pPr>
            <w:r w:rsidRPr="000F39D5">
              <w:t>2,029</w:t>
            </w:r>
          </w:p>
        </w:tc>
        <w:tc>
          <w:tcPr>
            <w:tcW w:w="1391" w:type="dxa"/>
            <w:noWrap/>
            <w:hideMark/>
          </w:tcPr>
          <w:p w:rsidR="000F39D5" w:rsidRPr="000F39D5" w:rsidRDefault="000F39D5" w:rsidP="000F39D5">
            <w:pPr>
              <w:jc w:val="center"/>
            </w:pPr>
            <w:r w:rsidRPr="000F39D5">
              <w:t>219</w:t>
            </w:r>
          </w:p>
        </w:tc>
        <w:tc>
          <w:tcPr>
            <w:tcW w:w="1000" w:type="dxa"/>
            <w:noWrap/>
            <w:hideMark/>
          </w:tcPr>
          <w:p w:rsidR="000F39D5" w:rsidRPr="000F39D5" w:rsidRDefault="000F39D5" w:rsidP="000F39D5">
            <w:pPr>
              <w:jc w:val="center"/>
            </w:pPr>
            <w:r w:rsidRPr="000F39D5">
              <w:t>9.7</w:t>
            </w:r>
            <w:r>
              <w:t>%</w:t>
            </w:r>
          </w:p>
        </w:tc>
      </w:tr>
      <w:tr w:rsidR="000F39D5" w:rsidRPr="000F39D5" w:rsidTr="00D71888">
        <w:trPr>
          <w:cnfStyle w:val="000000010000" w:firstRow="0" w:lastRow="0" w:firstColumn="0" w:lastColumn="0" w:oddVBand="0" w:evenVBand="0" w:oddHBand="0" w:evenHBand="1" w:firstRowFirstColumn="0" w:firstRowLastColumn="0" w:lastRowFirstColumn="0" w:lastRowLastColumn="0"/>
          <w:trHeight w:val="432"/>
        </w:trPr>
        <w:tc>
          <w:tcPr>
            <w:tcW w:w="1860" w:type="dxa"/>
            <w:noWrap/>
            <w:vAlign w:val="center"/>
            <w:hideMark/>
          </w:tcPr>
          <w:p w:rsidR="000F39D5" w:rsidRPr="000F39D5" w:rsidRDefault="000F39D5" w:rsidP="000F39D5">
            <w:r w:rsidRPr="000F39D5">
              <w:t>Union</w:t>
            </w:r>
          </w:p>
        </w:tc>
        <w:tc>
          <w:tcPr>
            <w:tcW w:w="1100" w:type="dxa"/>
            <w:noWrap/>
            <w:vAlign w:val="center"/>
            <w:hideMark/>
          </w:tcPr>
          <w:p w:rsidR="000F39D5" w:rsidRPr="000F39D5" w:rsidRDefault="000F39D5" w:rsidP="000F39D5">
            <w:pPr>
              <w:jc w:val="center"/>
            </w:pPr>
            <w:r w:rsidRPr="000F39D5">
              <w:t>1,892</w:t>
            </w:r>
          </w:p>
        </w:tc>
        <w:tc>
          <w:tcPr>
            <w:tcW w:w="1126" w:type="dxa"/>
            <w:noWrap/>
            <w:vAlign w:val="center"/>
            <w:hideMark/>
          </w:tcPr>
          <w:p w:rsidR="000F39D5" w:rsidRPr="000F39D5" w:rsidRDefault="000F39D5" w:rsidP="000F39D5">
            <w:pPr>
              <w:jc w:val="center"/>
            </w:pPr>
            <w:r w:rsidRPr="000F39D5">
              <w:t>1,808</w:t>
            </w:r>
          </w:p>
        </w:tc>
        <w:tc>
          <w:tcPr>
            <w:tcW w:w="1391" w:type="dxa"/>
            <w:noWrap/>
            <w:vAlign w:val="center"/>
            <w:hideMark/>
          </w:tcPr>
          <w:p w:rsidR="000F39D5" w:rsidRPr="000F39D5" w:rsidRDefault="000F39D5" w:rsidP="000F39D5">
            <w:pPr>
              <w:jc w:val="center"/>
            </w:pPr>
            <w:r w:rsidRPr="000F39D5">
              <w:t>84</w:t>
            </w:r>
          </w:p>
        </w:tc>
        <w:tc>
          <w:tcPr>
            <w:tcW w:w="1000" w:type="dxa"/>
            <w:noWrap/>
            <w:vAlign w:val="center"/>
            <w:hideMark/>
          </w:tcPr>
          <w:p w:rsidR="000F39D5" w:rsidRPr="000F39D5" w:rsidRDefault="000F39D5" w:rsidP="000F39D5">
            <w:pPr>
              <w:jc w:val="center"/>
            </w:pPr>
            <w:r w:rsidRPr="000F39D5">
              <w:t>4.4</w:t>
            </w:r>
            <w:r>
              <w:t>%</w:t>
            </w:r>
          </w:p>
        </w:tc>
      </w:tr>
      <w:tr w:rsidR="000F39D5" w:rsidRPr="000F39D5" w:rsidTr="00D71888">
        <w:trPr>
          <w:cnfStyle w:val="000000100000" w:firstRow="0" w:lastRow="0" w:firstColumn="0" w:lastColumn="0" w:oddVBand="0" w:evenVBand="0" w:oddHBand="1" w:evenHBand="0" w:firstRowFirstColumn="0" w:firstRowLastColumn="0" w:lastRowFirstColumn="0" w:lastRowLastColumn="0"/>
          <w:trHeight w:val="432"/>
        </w:trPr>
        <w:tc>
          <w:tcPr>
            <w:tcW w:w="1860" w:type="dxa"/>
            <w:noWrap/>
            <w:hideMark/>
          </w:tcPr>
          <w:p w:rsidR="000F39D5" w:rsidRPr="000F39D5" w:rsidRDefault="000F39D5" w:rsidP="000F39D5">
            <w:r w:rsidRPr="000F39D5">
              <w:t>Guadalupe</w:t>
            </w:r>
          </w:p>
        </w:tc>
        <w:tc>
          <w:tcPr>
            <w:tcW w:w="1100" w:type="dxa"/>
            <w:noWrap/>
            <w:hideMark/>
          </w:tcPr>
          <w:p w:rsidR="000F39D5" w:rsidRPr="000F39D5" w:rsidRDefault="000F39D5" w:rsidP="000F39D5">
            <w:pPr>
              <w:jc w:val="center"/>
            </w:pPr>
            <w:r w:rsidRPr="000F39D5">
              <w:t>1,642</w:t>
            </w:r>
          </w:p>
        </w:tc>
        <w:tc>
          <w:tcPr>
            <w:tcW w:w="1126" w:type="dxa"/>
            <w:noWrap/>
            <w:hideMark/>
          </w:tcPr>
          <w:p w:rsidR="000F39D5" w:rsidRPr="000F39D5" w:rsidRDefault="000F39D5" w:rsidP="000F39D5">
            <w:pPr>
              <w:jc w:val="center"/>
            </w:pPr>
            <w:r w:rsidRPr="000F39D5">
              <w:t>1,525</w:t>
            </w:r>
          </w:p>
        </w:tc>
        <w:tc>
          <w:tcPr>
            <w:tcW w:w="1391" w:type="dxa"/>
            <w:noWrap/>
            <w:hideMark/>
          </w:tcPr>
          <w:p w:rsidR="000F39D5" w:rsidRPr="000F39D5" w:rsidRDefault="000F39D5" w:rsidP="000F39D5">
            <w:pPr>
              <w:jc w:val="center"/>
            </w:pPr>
            <w:r w:rsidRPr="000F39D5">
              <w:t>117</w:t>
            </w:r>
          </w:p>
        </w:tc>
        <w:tc>
          <w:tcPr>
            <w:tcW w:w="1000" w:type="dxa"/>
            <w:noWrap/>
            <w:hideMark/>
          </w:tcPr>
          <w:p w:rsidR="000F39D5" w:rsidRPr="000F39D5" w:rsidRDefault="000F39D5" w:rsidP="000F39D5">
            <w:pPr>
              <w:jc w:val="center"/>
            </w:pPr>
            <w:r w:rsidRPr="000F39D5">
              <w:t>7.1</w:t>
            </w:r>
            <w:r>
              <w:t>%</w:t>
            </w:r>
          </w:p>
        </w:tc>
      </w:tr>
      <w:tr w:rsidR="000F39D5" w:rsidRPr="000F39D5" w:rsidTr="00D71888">
        <w:trPr>
          <w:cnfStyle w:val="000000010000" w:firstRow="0" w:lastRow="0" w:firstColumn="0" w:lastColumn="0" w:oddVBand="0" w:evenVBand="0" w:oddHBand="0" w:evenHBand="1" w:firstRowFirstColumn="0" w:firstRowLastColumn="0" w:lastRowFirstColumn="0" w:lastRowLastColumn="0"/>
          <w:trHeight w:val="432"/>
        </w:trPr>
        <w:tc>
          <w:tcPr>
            <w:tcW w:w="1860" w:type="dxa"/>
            <w:noWrap/>
            <w:vAlign w:val="center"/>
            <w:hideMark/>
          </w:tcPr>
          <w:p w:rsidR="000F39D5" w:rsidRPr="000F39D5" w:rsidRDefault="000F39D5" w:rsidP="000F39D5">
            <w:r w:rsidRPr="000F39D5">
              <w:t>De Baca</w:t>
            </w:r>
          </w:p>
        </w:tc>
        <w:tc>
          <w:tcPr>
            <w:tcW w:w="1100" w:type="dxa"/>
            <w:noWrap/>
            <w:vAlign w:val="center"/>
            <w:hideMark/>
          </w:tcPr>
          <w:p w:rsidR="000F39D5" w:rsidRPr="000F39D5" w:rsidRDefault="000F39D5" w:rsidP="000F39D5">
            <w:pPr>
              <w:jc w:val="center"/>
            </w:pPr>
            <w:r w:rsidRPr="000F39D5">
              <w:t>854</w:t>
            </w:r>
          </w:p>
        </w:tc>
        <w:tc>
          <w:tcPr>
            <w:tcW w:w="1126" w:type="dxa"/>
            <w:noWrap/>
            <w:vAlign w:val="center"/>
            <w:hideMark/>
          </w:tcPr>
          <w:p w:rsidR="000F39D5" w:rsidRPr="000F39D5" w:rsidRDefault="000F39D5" w:rsidP="000F39D5">
            <w:pPr>
              <w:jc w:val="center"/>
            </w:pPr>
            <w:r w:rsidRPr="000F39D5">
              <w:t>811</w:t>
            </w:r>
          </w:p>
        </w:tc>
        <w:tc>
          <w:tcPr>
            <w:tcW w:w="1391" w:type="dxa"/>
            <w:noWrap/>
            <w:vAlign w:val="center"/>
            <w:hideMark/>
          </w:tcPr>
          <w:p w:rsidR="000F39D5" w:rsidRPr="000F39D5" w:rsidRDefault="000F39D5" w:rsidP="000F39D5">
            <w:pPr>
              <w:jc w:val="center"/>
            </w:pPr>
            <w:r w:rsidRPr="000F39D5">
              <w:t>43</w:t>
            </w:r>
          </w:p>
        </w:tc>
        <w:tc>
          <w:tcPr>
            <w:tcW w:w="1000" w:type="dxa"/>
            <w:noWrap/>
            <w:vAlign w:val="center"/>
            <w:hideMark/>
          </w:tcPr>
          <w:p w:rsidR="000F39D5" w:rsidRPr="000F39D5" w:rsidRDefault="000F39D5" w:rsidP="000F39D5">
            <w:pPr>
              <w:jc w:val="center"/>
            </w:pPr>
            <w:r w:rsidRPr="000F39D5">
              <w:t>5.0</w:t>
            </w:r>
            <w:r>
              <w:t>%</w:t>
            </w:r>
          </w:p>
        </w:tc>
      </w:tr>
      <w:tr w:rsidR="000F39D5" w:rsidRPr="000F39D5" w:rsidTr="00D71888">
        <w:trPr>
          <w:cnfStyle w:val="000000100000" w:firstRow="0" w:lastRow="0" w:firstColumn="0" w:lastColumn="0" w:oddVBand="0" w:evenVBand="0" w:oddHBand="1" w:evenHBand="0" w:firstRowFirstColumn="0" w:firstRowLastColumn="0" w:lastRowFirstColumn="0" w:lastRowLastColumn="0"/>
          <w:trHeight w:val="432"/>
        </w:trPr>
        <w:tc>
          <w:tcPr>
            <w:tcW w:w="1860" w:type="dxa"/>
            <w:noWrap/>
            <w:hideMark/>
          </w:tcPr>
          <w:p w:rsidR="000F39D5" w:rsidRPr="000F39D5" w:rsidRDefault="000F39D5" w:rsidP="000F39D5">
            <w:r w:rsidRPr="000F39D5">
              <w:t>Harding</w:t>
            </w:r>
          </w:p>
        </w:tc>
        <w:tc>
          <w:tcPr>
            <w:tcW w:w="1100" w:type="dxa"/>
            <w:noWrap/>
            <w:hideMark/>
          </w:tcPr>
          <w:p w:rsidR="000F39D5" w:rsidRPr="000F39D5" w:rsidRDefault="000F39D5" w:rsidP="000F39D5">
            <w:pPr>
              <w:jc w:val="center"/>
            </w:pPr>
            <w:r w:rsidRPr="000F39D5">
              <w:t>280</w:t>
            </w:r>
          </w:p>
        </w:tc>
        <w:tc>
          <w:tcPr>
            <w:tcW w:w="1126" w:type="dxa"/>
            <w:noWrap/>
            <w:hideMark/>
          </w:tcPr>
          <w:p w:rsidR="000F39D5" w:rsidRPr="000F39D5" w:rsidRDefault="000F39D5" w:rsidP="000F39D5">
            <w:pPr>
              <w:jc w:val="center"/>
            </w:pPr>
            <w:r w:rsidRPr="000F39D5">
              <w:t>256</w:t>
            </w:r>
          </w:p>
        </w:tc>
        <w:tc>
          <w:tcPr>
            <w:tcW w:w="1391" w:type="dxa"/>
            <w:noWrap/>
            <w:hideMark/>
          </w:tcPr>
          <w:p w:rsidR="000F39D5" w:rsidRPr="000F39D5" w:rsidRDefault="000F39D5" w:rsidP="000F39D5">
            <w:pPr>
              <w:jc w:val="center"/>
            </w:pPr>
            <w:r w:rsidRPr="000F39D5">
              <w:t>24</w:t>
            </w:r>
          </w:p>
        </w:tc>
        <w:tc>
          <w:tcPr>
            <w:tcW w:w="1000" w:type="dxa"/>
            <w:noWrap/>
            <w:hideMark/>
          </w:tcPr>
          <w:p w:rsidR="000F39D5" w:rsidRPr="000F39D5" w:rsidRDefault="000F39D5" w:rsidP="000F39D5">
            <w:pPr>
              <w:jc w:val="center"/>
            </w:pPr>
            <w:r w:rsidRPr="000F39D5">
              <w:t>8.6</w:t>
            </w:r>
            <w:r>
              <w:t>%</w:t>
            </w:r>
          </w:p>
        </w:tc>
      </w:tr>
      <w:tr w:rsidR="00D71888" w:rsidRPr="000F39D5" w:rsidTr="00D71888">
        <w:trPr>
          <w:cnfStyle w:val="000000010000" w:firstRow="0" w:lastRow="0" w:firstColumn="0" w:lastColumn="0" w:oddVBand="0" w:evenVBand="0" w:oddHBand="0" w:evenHBand="1" w:firstRowFirstColumn="0" w:firstRowLastColumn="0" w:lastRowFirstColumn="0" w:lastRowLastColumn="0"/>
          <w:trHeight w:val="432"/>
        </w:trPr>
        <w:tc>
          <w:tcPr>
            <w:tcW w:w="6477" w:type="dxa"/>
            <w:gridSpan w:val="5"/>
            <w:shd w:val="clear" w:color="auto" w:fill="auto"/>
            <w:noWrap/>
            <w:vAlign w:val="center"/>
          </w:tcPr>
          <w:p w:rsidR="00D71888" w:rsidRDefault="00D71888" w:rsidP="00D71888">
            <w:pPr>
              <w:ind w:left="-113"/>
            </w:pPr>
            <w:r>
              <w:t>Source: United States Bureau of Labor Statistics, Local Area Unemployment Statistics</w:t>
            </w:r>
            <w:r>
              <w:br w:type="page"/>
            </w:r>
          </w:p>
          <w:p w:rsidR="00D71888" w:rsidRPr="000F39D5" w:rsidRDefault="00D71888" w:rsidP="00D71888">
            <w:pPr>
              <w:ind w:left="-113"/>
            </w:pPr>
          </w:p>
        </w:tc>
      </w:tr>
    </w:tbl>
    <w:p w:rsidR="00D71888" w:rsidRDefault="00D71888"/>
    <w:p w:rsidR="00D71888" w:rsidRDefault="00D71888">
      <w:r>
        <w:br w:type="page"/>
      </w:r>
    </w:p>
    <w:p w:rsidR="00EF3504" w:rsidRDefault="00EF3504" w:rsidP="00EF3504">
      <w:pPr>
        <w:pStyle w:val="Heading1"/>
      </w:pPr>
      <w:bookmarkStart w:id="40" w:name="_Toc472687905"/>
      <w:r>
        <w:lastRenderedPageBreak/>
        <w:t>The Labor Market</w:t>
      </w:r>
      <w:bookmarkEnd w:id="40"/>
    </w:p>
    <w:p w:rsidR="00B36057" w:rsidRPr="00B36057" w:rsidRDefault="00B36057" w:rsidP="00B36057">
      <w:pPr>
        <w:spacing w:after="0"/>
        <w:rPr>
          <w:b/>
        </w:rPr>
      </w:pPr>
      <w:r w:rsidRPr="00B36057">
        <w:rPr>
          <w:b/>
        </w:rPr>
        <w:t>Table X: Labor inventory by industry, 2-digit NAICS level</w:t>
      </w:r>
      <w:r w:rsidR="00D71888">
        <w:rPr>
          <w:b/>
        </w:rPr>
        <w:t>, New Mexico</w:t>
      </w:r>
    </w:p>
    <w:tbl>
      <w:tblPr>
        <w:tblStyle w:val="Standard"/>
        <w:tblW w:w="5000" w:type="pct"/>
        <w:tblLook w:val="04A0" w:firstRow="1" w:lastRow="0" w:firstColumn="1" w:lastColumn="0" w:noHBand="0" w:noVBand="1"/>
      </w:tblPr>
      <w:tblGrid>
        <w:gridCol w:w="839"/>
        <w:gridCol w:w="5132"/>
        <w:gridCol w:w="875"/>
        <w:gridCol w:w="1254"/>
        <w:gridCol w:w="1250"/>
      </w:tblGrid>
      <w:tr w:rsidR="002B53D3" w:rsidRPr="004C1898" w:rsidTr="00B36057">
        <w:trPr>
          <w:cnfStyle w:val="100000000000" w:firstRow="1" w:lastRow="0" w:firstColumn="0" w:lastColumn="0" w:oddVBand="0" w:evenVBand="0" w:oddHBand="0" w:evenHBand="0" w:firstRowFirstColumn="0" w:firstRowLastColumn="0" w:lastRowFirstColumn="0" w:lastRowLastColumn="0"/>
          <w:trHeight w:val="1020"/>
        </w:trPr>
        <w:tc>
          <w:tcPr>
            <w:tcW w:w="449" w:type="pct"/>
            <w:hideMark/>
          </w:tcPr>
          <w:p w:rsidR="004C1898" w:rsidRPr="004C1898" w:rsidRDefault="004C1898" w:rsidP="004C1898">
            <w:pPr>
              <w:rPr>
                <w:rFonts w:ascii="Arial" w:eastAsia="Times New Roman" w:hAnsi="Arial" w:cs="Arial"/>
                <w:sz w:val="20"/>
                <w:szCs w:val="20"/>
              </w:rPr>
            </w:pPr>
            <w:r w:rsidRPr="004C1898">
              <w:rPr>
                <w:rFonts w:ascii="Arial" w:eastAsia="Times New Roman" w:hAnsi="Arial" w:cs="Arial"/>
                <w:sz w:val="20"/>
                <w:szCs w:val="20"/>
              </w:rPr>
              <w:t>NAICS</w:t>
            </w:r>
          </w:p>
        </w:tc>
        <w:tc>
          <w:tcPr>
            <w:tcW w:w="2744" w:type="pct"/>
            <w:hideMark/>
          </w:tcPr>
          <w:p w:rsidR="004C1898" w:rsidRPr="004C1898" w:rsidRDefault="004C1898" w:rsidP="004C1898">
            <w:pPr>
              <w:rPr>
                <w:rFonts w:ascii="Arial" w:eastAsia="Times New Roman" w:hAnsi="Arial" w:cs="Arial"/>
                <w:sz w:val="20"/>
                <w:szCs w:val="20"/>
              </w:rPr>
            </w:pPr>
            <w:r w:rsidRPr="004C1898">
              <w:rPr>
                <w:rFonts w:ascii="Arial" w:eastAsia="Times New Roman" w:hAnsi="Arial" w:cs="Arial"/>
                <w:sz w:val="20"/>
                <w:szCs w:val="20"/>
              </w:rPr>
              <w:t>Industry</w:t>
            </w:r>
          </w:p>
        </w:tc>
        <w:tc>
          <w:tcPr>
            <w:tcW w:w="468" w:type="pct"/>
            <w:hideMark/>
          </w:tcPr>
          <w:p w:rsidR="004C1898" w:rsidRPr="004C1898" w:rsidRDefault="004C1898" w:rsidP="00B36057">
            <w:pPr>
              <w:jc w:val="center"/>
              <w:rPr>
                <w:rFonts w:ascii="Arial" w:eastAsia="Times New Roman" w:hAnsi="Arial" w:cs="Arial"/>
                <w:sz w:val="20"/>
                <w:szCs w:val="20"/>
              </w:rPr>
            </w:pPr>
            <w:r w:rsidRPr="004C1898">
              <w:rPr>
                <w:rFonts w:ascii="Arial" w:eastAsia="Times New Roman" w:hAnsi="Arial" w:cs="Arial"/>
                <w:sz w:val="20"/>
                <w:szCs w:val="20"/>
              </w:rPr>
              <w:t>2016 Jobs</w:t>
            </w:r>
          </w:p>
        </w:tc>
        <w:tc>
          <w:tcPr>
            <w:tcW w:w="671" w:type="pct"/>
          </w:tcPr>
          <w:p w:rsidR="004C1898" w:rsidRDefault="004C1898" w:rsidP="00B36057">
            <w:pPr>
              <w:jc w:val="center"/>
              <w:rPr>
                <w:rFonts w:ascii="Arial" w:hAnsi="Arial" w:cs="Arial"/>
                <w:sz w:val="20"/>
                <w:szCs w:val="20"/>
              </w:rPr>
            </w:pPr>
            <w:r>
              <w:rPr>
                <w:rFonts w:ascii="Arial" w:hAnsi="Arial" w:cs="Arial"/>
                <w:sz w:val="20"/>
                <w:szCs w:val="20"/>
              </w:rPr>
              <w:t>Avg. Earnings (2016)</w:t>
            </w:r>
          </w:p>
        </w:tc>
        <w:tc>
          <w:tcPr>
            <w:tcW w:w="668" w:type="pct"/>
          </w:tcPr>
          <w:p w:rsidR="004C1898" w:rsidRDefault="004C1898" w:rsidP="00B36057">
            <w:pPr>
              <w:jc w:val="center"/>
              <w:rPr>
                <w:rFonts w:ascii="Arial" w:hAnsi="Arial" w:cs="Arial"/>
                <w:sz w:val="20"/>
                <w:szCs w:val="20"/>
              </w:rPr>
            </w:pPr>
            <w:r>
              <w:rPr>
                <w:rFonts w:ascii="Arial" w:hAnsi="Arial" w:cs="Arial"/>
                <w:sz w:val="20"/>
                <w:szCs w:val="20"/>
              </w:rPr>
              <w:t>% of Regional Unemploy</w:t>
            </w:r>
            <w:r w:rsidR="002B53D3">
              <w:rPr>
                <w:rFonts w:ascii="Arial" w:hAnsi="Arial" w:cs="Arial"/>
                <w:sz w:val="20"/>
                <w:szCs w:val="20"/>
              </w:rPr>
              <w:t>-</w:t>
            </w:r>
            <w:r>
              <w:rPr>
                <w:rFonts w:ascii="Arial" w:hAnsi="Arial" w:cs="Arial"/>
                <w:sz w:val="20"/>
                <w:szCs w:val="20"/>
              </w:rPr>
              <w:t>ment</w:t>
            </w:r>
          </w:p>
        </w:tc>
      </w:tr>
      <w:tr w:rsidR="002B53D3" w:rsidRPr="004C1898" w:rsidTr="00B36057">
        <w:trPr>
          <w:cnfStyle w:val="000000100000" w:firstRow="0" w:lastRow="0" w:firstColumn="0" w:lastColumn="0" w:oddVBand="0" w:evenVBand="0" w:oddHBand="1" w:evenHBand="0" w:firstRowFirstColumn="0" w:firstRowLastColumn="0" w:lastRowFirstColumn="0" w:lastRowLastColumn="0"/>
          <w:trHeight w:val="389"/>
        </w:trPr>
        <w:tc>
          <w:tcPr>
            <w:tcW w:w="449" w:type="pct"/>
            <w:noWrap/>
            <w:hideMark/>
          </w:tcPr>
          <w:p w:rsidR="004C1898" w:rsidRPr="004C1898" w:rsidRDefault="004C1898" w:rsidP="00B36057">
            <w:pPr>
              <w:rPr>
                <w:rFonts w:ascii="Calibri" w:eastAsia="Times New Roman" w:hAnsi="Calibri"/>
              </w:rPr>
            </w:pPr>
            <w:r w:rsidRPr="004C1898">
              <w:rPr>
                <w:rFonts w:ascii="Calibri" w:eastAsia="Times New Roman" w:hAnsi="Calibri"/>
              </w:rPr>
              <w:t>11</w:t>
            </w:r>
          </w:p>
        </w:tc>
        <w:tc>
          <w:tcPr>
            <w:tcW w:w="2744" w:type="pct"/>
            <w:noWrap/>
            <w:hideMark/>
          </w:tcPr>
          <w:p w:rsidR="004C1898" w:rsidRPr="004C1898" w:rsidRDefault="004C1898" w:rsidP="00B36057">
            <w:pPr>
              <w:rPr>
                <w:rFonts w:ascii="Calibri" w:eastAsia="Times New Roman" w:hAnsi="Calibri"/>
              </w:rPr>
            </w:pPr>
            <w:r w:rsidRPr="004C1898">
              <w:rPr>
                <w:rFonts w:ascii="Calibri" w:eastAsia="Times New Roman" w:hAnsi="Calibri"/>
              </w:rPr>
              <w:t>Crop and Animal Production</w:t>
            </w:r>
          </w:p>
        </w:tc>
        <w:tc>
          <w:tcPr>
            <w:tcW w:w="468" w:type="pct"/>
            <w:noWrap/>
            <w:hideMark/>
          </w:tcPr>
          <w:p w:rsidR="004C1898" w:rsidRPr="004C1898" w:rsidRDefault="004C1898" w:rsidP="00B36057">
            <w:pPr>
              <w:jc w:val="center"/>
              <w:rPr>
                <w:rFonts w:ascii="Calibri" w:eastAsia="Times New Roman" w:hAnsi="Calibri"/>
              </w:rPr>
            </w:pPr>
            <w:r w:rsidRPr="004C1898">
              <w:rPr>
                <w:rFonts w:ascii="Calibri" w:eastAsia="Times New Roman" w:hAnsi="Calibri"/>
              </w:rPr>
              <w:t>12,042</w:t>
            </w:r>
          </w:p>
        </w:tc>
        <w:tc>
          <w:tcPr>
            <w:tcW w:w="671" w:type="pct"/>
          </w:tcPr>
          <w:p w:rsidR="004C1898" w:rsidRDefault="004C1898" w:rsidP="00B36057">
            <w:pPr>
              <w:jc w:val="center"/>
              <w:rPr>
                <w:rFonts w:ascii="Calibri" w:hAnsi="Calibri"/>
              </w:rPr>
            </w:pPr>
            <w:r>
              <w:rPr>
                <w:rFonts w:ascii="Calibri" w:hAnsi="Calibri"/>
              </w:rPr>
              <w:t>$31,963</w:t>
            </w:r>
          </w:p>
        </w:tc>
        <w:tc>
          <w:tcPr>
            <w:tcW w:w="668" w:type="pct"/>
          </w:tcPr>
          <w:p w:rsidR="004C1898" w:rsidRDefault="004C1898" w:rsidP="00B36057">
            <w:pPr>
              <w:jc w:val="center"/>
              <w:rPr>
                <w:rFonts w:ascii="Calibri" w:hAnsi="Calibri"/>
              </w:rPr>
            </w:pPr>
            <w:r>
              <w:rPr>
                <w:rFonts w:ascii="Calibri" w:hAnsi="Calibri"/>
              </w:rPr>
              <w:t>2%</w:t>
            </w:r>
          </w:p>
        </w:tc>
      </w:tr>
      <w:tr w:rsidR="002B53D3" w:rsidRPr="004C1898" w:rsidTr="00B36057">
        <w:trPr>
          <w:cnfStyle w:val="000000010000" w:firstRow="0" w:lastRow="0" w:firstColumn="0" w:lastColumn="0" w:oddVBand="0" w:evenVBand="0" w:oddHBand="0" w:evenHBand="1" w:firstRowFirstColumn="0" w:firstRowLastColumn="0" w:lastRowFirstColumn="0" w:lastRowLastColumn="0"/>
          <w:trHeight w:val="389"/>
        </w:trPr>
        <w:tc>
          <w:tcPr>
            <w:tcW w:w="449" w:type="pct"/>
            <w:noWrap/>
            <w:vAlign w:val="center"/>
            <w:hideMark/>
          </w:tcPr>
          <w:p w:rsidR="004C1898" w:rsidRPr="004C1898" w:rsidRDefault="004C1898" w:rsidP="00B36057">
            <w:pPr>
              <w:rPr>
                <w:rFonts w:ascii="Calibri" w:eastAsia="Times New Roman" w:hAnsi="Calibri"/>
              </w:rPr>
            </w:pPr>
            <w:r w:rsidRPr="004C1898">
              <w:rPr>
                <w:rFonts w:ascii="Calibri" w:eastAsia="Times New Roman" w:hAnsi="Calibri"/>
              </w:rPr>
              <w:t>21</w:t>
            </w:r>
          </w:p>
        </w:tc>
        <w:tc>
          <w:tcPr>
            <w:tcW w:w="2744" w:type="pct"/>
            <w:noWrap/>
            <w:vAlign w:val="center"/>
            <w:hideMark/>
          </w:tcPr>
          <w:p w:rsidR="004C1898" w:rsidRPr="004C1898" w:rsidRDefault="004C1898" w:rsidP="00B36057">
            <w:pPr>
              <w:rPr>
                <w:rFonts w:ascii="Calibri" w:eastAsia="Times New Roman" w:hAnsi="Calibri"/>
              </w:rPr>
            </w:pPr>
            <w:r w:rsidRPr="004C1898">
              <w:rPr>
                <w:rFonts w:ascii="Calibri" w:eastAsia="Times New Roman" w:hAnsi="Calibri"/>
              </w:rPr>
              <w:t>Mining, Quarrying, and Oil and Gas Extraction</w:t>
            </w:r>
          </w:p>
        </w:tc>
        <w:tc>
          <w:tcPr>
            <w:tcW w:w="468" w:type="pct"/>
            <w:noWrap/>
            <w:vAlign w:val="center"/>
            <w:hideMark/>
          </w:tcPr>
          <w:p w:rsidR="004C1898" w:rsidRPr="004C1898" w:rsidRDefault="004C1898" w:rsidP="00B36057">
            <w:pPr>
              <w:jc w:val="center"/>
              <w:rPr>
                <w:rFonts w:ascii="Calibri" w:eastAsia="Times New Roman" w:hAnsi="Calibri"/>
              </w:rPr>
            </w:pPr>
            <w:r w:rsidRPr="004C1898">
              <w:rPr>
                <w:rFonts w:ascii="Calibri" w:eastAsia="Times New Roman" w:hAnsi="Calibri"/>
              </w:rPr>
              <w:t>19,065</w:t>
            </w:r>
          </w:p>
        </w:tc>
        <w:tc>
          <w:tcPr>
            <w:tcW w:w="671" w:type="pct"/>
            <w:vAlign w:val="center"/>
          </w:tcPr>
          <w:p w:rsidR="004C1898" w:rsidRDefault="004C1898" w:rsidP="00B36057">
            <w:pPr>
              <w:jc w:val="center"/>
              <w:rPr>
                <w:rFonts w:ascii="Calibri" w:hAnsi="Calibri"/>
              </w:rPr>
            </w:pPr>
            <w:r>
              <w:rPr>
                <w:rFonts w:ascii="Calibri" w:hAnsi="Calibri"/>
              </w:rPr>
              <w:t>$89,419</w:t>
            </w:r>
          </w:p>
        </w:tc>
        <w:tc>
          <w:tcPr>
            <w:tcW w:w="668" w:type="pct"/>
            <w:vAlign w:val="center"/>
          </w:tcPr>
          <w:p w:rsidR="004C1898" w:rsidRDefault="004C1898" w:rsidP="00B36057">
            <w:pPr>
              <w:jc w:val="center"/>
              <w:rPr>
                <w:rFonts w:ascii="Calibri" w:hAnsi="Calibri"/>
              </w:rPr>
            </w:pPr>
            <w:r>
              <w:rPr>
                <w:rFonts w:ascii="Calibri" w:hAnsi="Calibri"/>
              </w:rPr>
              <w:t>8%</w:t>
            </w:r>
          </w:p>
        </w:tc>
      </w:tr>
      <w:tr w:rsidR="002B53D3" w:rsidRPr="004C1898" w:rsidTr="00B36057">
        <w:trPr>
          <w:cnfStyle w:val="000000100000" w:firstRow="0" w:lastRow="0" w:firstColumn="0" w:lastColumn="0" w:oddVBand="0" w:evenVBand="0" w:oddHBand="1" w:evenHBand="0" w:firstRowFirstColumn="0" w:firstRowLastColumn="0" w:lastRowFirstColumn="0" w:lastRowLastColumn="0"/>
          <w:trHeight w:val="389"/>
        </w:trPr>
        <w:tc>
          <w:tcPr>
            <w:tcW w:w="449" w:type="pct"/>
            <w:noWrap/>
            <w:hideMark/>
          </w:tcPr>
          <w:p w:rsidR="004C1898" w:rsidRPr="004C1898" w:rsidRDefault="004C1898" w:rsidP="00B36057">
            <w:pPr>
              <w:rPr>
                <w:rFonts w:ascii="Calibri" w:eastAsia="Times New Roman" w:hAnsi="Calibri"/>
              </w:rPr>
            </w:pPr>
            <w:r w:rsidRPr="004C1898">
              <w:rPr>
                <w:rFonts w:ascii="Calibri" w:eastAsia="Times New Roman" w:hAnsi="Calibri"/>
              </w:rPr>
              <w:t>22</w:t>
            </w:r>
          </w:p>
        </w:tc>
        <w:tc>
          <w:tcPr>
            <w:tcW w:w="2744" w:type="pct"/>
            <w:noWrap/>
            <w:hideMark/>
          </w:tcPr>
          <w:p w:rsidR="004C1898" w:rsidRPr="004C1898" w:rsidRDefault="004C1898" w:rsidP="00B36057">
            <w:pPr>
              <w:rPr>
                <w:rFonts w:ascii="Calibri" w:eastAsia="Times New Roman" w:hAnsi="Calibri"/>
              </w:rPr>
            </w:pPr>
            <w:r w:rsidRPr="004C1898">
              <w:rPr>
                <w:rFonts w:ascii="Calibri" w:eastAsia="Times New Roman" w:hAnsi="Calibri"/>
              </w:rPr>
              <w:t>Utilities</w:t>
            </w:r>
          </w:p>
        </w:tc>
        <w:tc>
          <w:tcPr>
            <w:tcW w:w="468" w:type="pct"/>
            <w:noWrap/>
            <w:hideMark/>
          </w:tcPr>
          <w:p w:rsidR="004C1898" w:rsidRPr="004C1898" w:rsidRDefault="004C1898" w:rsidP="00B36057">
            <w:pPr>
              <w:jc w:val="center"/>
              <w:rPr>
                <w:rFonts w:ascii="Calibri" w:eastAsia="Times New Roman" w:hAnsi="Calibri"/>
              </w:rPr>
            </w:pPr>
            <w:r w:rsidRPr="004C1898">
              <w:rPr>
                <w:rFonts w:ascii="Calibri" w:eastAsia="Times New Roman" w:hAnsi="Calibri"/>
              </w:rPr>
              <w:t>4,121</w:t>
            </w:r>
          </w:p>
        </w:tc>
        <w:tc>
          <w:tcPr>
            <w:tcW w:w="671" w:type="pct"/>
          </w:tcPr>
          <w:p w:rsidR="004C1898" w:rsidRDefault="004C1898" w:rsidP="00B36057">
            <w:pPr>
              <w:jc w:val="center"/>
              <w:rPr>
                <w:rFonts w:ascii="Calibri" w:hAnsi="Calibri"/>
              </w:rPr>
            </w:pPr>
            <w:r>
              <w:rPr>
                <w:rFonts w:ascii="Calibri" w:hAnsi="Calibri"/>
              </w:rPr>
              <w:t>$105,806</w:t>
            </w:r>
          </w:p>
        </w:tc>
        <w:tc>
          <w:tcPr>
            <w:tcW w:w="668" w:type="pct"/>
          </w:tcPr>
          <w:p w:rsidR="004C1898" w:rsidRDefault="004C1898" w:rsidP="00B36057">
            <w:pPr>
              <w:jc w:val="center"/>
              <w:rPr>
                <w:rFonts w:ascii="Calibri" w:hAnsi="Calibri"/>
              </w:rPr>
            </w:pPr>
            <w:r>
              <w:rPr>
                <w:rFonts w:ascii="Calibri" w:hAnsi="Calibri"/>
              </w:rPr>
              <w:t>0%</w:t>
            </w:r>
          </w:p>
        </w:tc>
      </w:tr>
      <w:tr w:rsidR="002B53D3" w:rsidRPr="004C1898" w:rsidTr="00B36057">
        <w:trPr>
          <w:cnfStyle w:val="000000010000" w:firstRow="0" w:lastRow="0" w:firstColumn="0" w:lastColumn="0" w:oddVBand="0" w:evenVBand="0" w:oddHBand="0" w:evenHBand="1" w:firstRowFirstColumn="0" w:firstRowLastColumn="0" w:lastRowFirstColumn="0" w:lastRowLastColumn="0"/>
          <w:trHeight w:val="389"/>
        </w:trPr>
        <w:tc>
          <w:tcPr>
            <w:tcW w:w="449" w:type="pct"/>
            <w:noWrap/>
            <w:vAlign w:val="center"/>
            <w:hideMark/>
          </w:tcPr>
          <w:p w:rsidR="004C1898" w:rsidRPr="004C1898" w:rsidRDefault="004C1898" w:rsidP="00B36057">
            <w:pPr>
              <w:rPr>
                <w:rFonts w:ascii="Calibri" w:eastAsia="Times New Roman" w:hAnsi="Calibri"/>
              </w:rPr>
            </w:pPr>
            <w:r w:rsidRPr="004C1898">
              <w:rPr>
                <w:rFonts w:ascii="Calibri" w:eastAsia="Times New Roman" w:hAnsi="Calibri"/>
              </w:rPr>
              <w:t>23</w:t>
            </w:r>
          </w:p>
        </w:tc>
        <w:tc>
          <w:tcPr>
            <w:tcW w:w="2744" w:type="pct"/>
            <w:noWrap/>
            <w:vAlign w:val="center"/>
            <w:hideMark/>
          </w:tcPr>
          <w:p w:rsidR="004C1898" w:rsidRPr="004C1898" w:rsidRDefault="004C1898" w:rsidP="00B36057">
            <w:pPr>
              <w:rPr>
                <w:rFonts w:ascii="Calibri" w:eastAsia="Times New Roman" w:hAnsi="Calibri"/>
              </w:rPr>
            </w:pPr>
            <w:r w:rsidRPr="004C1898">
              <w:rPr>
                <w:rFonts w:ascii="Calibri" w:eastAsia="Times New Roman" w:hAnsi="Calibri"/>
              </w:rPr>
              <w:t>Construction</w:t>
            </w:r>
          </w:p>
        </w:tc>
        <w:tc>
          <w:tcPr>
            <w:tcW w:w="468" w:type="pct"/>
            <w:noWrap/>
            <w:vAlign w:val="center"/>
            <w:hideMark/>
          </w:tcPr>
          <w:p w:rsidR="004C1898" w:rsidRPr="004C1898" w:rsidRDefault="004C1898" w:rsidP="00B36057">
            <w:pPr>
              <w:jc w:val="center"/>
              <w:rPr>
                <w:rFonts w:ascii="Calibri" w:eastAsia="Times New Roman" w:hAnsi="Calibri"/>
              </w:rPr>
            </w:pPr>
            <w:r w:rsidRPr="004C1898">
              <w:rPr>
                <w:rFonts w:ascii="Calibri" w:eastAsia="Times New Roman" w:hAnsi="Calibri"/>
              </w:rPr>
              <w:t>45,037</w:t>
            </w:r>
          </w:p>
        </w:tc>
        <w:tc>
          <w:tcPr>
            <w:tcW w:w="671" w:type="pct"/>
            <w:vAlign w:val="center"/>
          </w:tcPr>
          <w:p w:rsidR="004C1898" w:rsidRDefault="004C1898" w:rsidP="00B36057">
            <w:pPr>
              <w:jc w:val="center"/>
              <w:rPr>
                <w:rFonts w:ascii="Calibri" w:hAnsi="Calibri"/>
              </w:rPr>
            </w:pPr>
            <w:r>
              <w:rPr>
                <w:rFonts w:ascii="Calibri" w:hAnsi="Calibri"/>
              </w:rPr>
              <w:t>$52,923</w:t>
            </w:r>
          </w:p>
        </w:tc>
        <w:tc>
          <w:tcPr>
            <w:tcW w:w="668" w:type="pct"/>
            <w:vAlign w:val="center"/>
          </w:tcPr>
          <w:p w:rsidR="004C1898" w:rsidRDefault="004C1898" w:rsidP="00B36057">
            <w:pPr>
              <w:jc w:val="center"/>
              <w:rPr>
                <w:rFonts w:ascii="Calibri" w:hAnsi="Calibri"/>
              </w:rPr>
            </w:pPr>
            <w:r>
              <w:rPr>
                <w:rFonts w:ascii="Calibri" w:hAnsi="Calibri"/>
              </w:rPr>
              <w:t>11%</w:t>
            </w:r>
          </w:p>
        </w:tc>
      </w:tr>
      <w:tr w:rsidR="002B53D3" w:rsidRPr="004C1898" w:rsidTr="00B36057">
        <w:trPr>
          <w:cnfStyle w:val="000000100000" w:firstRow="0" w:lastRow="0" w:firstColumn="0" w:lastColumn="0" w:oddVBand="0" w:evenVBand="0" w:oddHBand="1" w:evenHBand="0" w:firstRowFirstColumn="0" w:firstRowLastColumn="0" w:lastRowFirstColumn="0" w:lastRowLastColumn="0"/>
          <w:trHeight w:val="389"/>
        </w:trPr>
        <w:tc>
          <w:tcPr>
            <w:tcW w:w="449" w:type="pct"/>
            <w:noWrap/>
            <w:hideMark/>
          </w:tcPr>
          <w:p w:rsidR="004C1898" w:rsidRPr="004C1898" w:rsidRDefault="004C1898" w:rsidP="00B36057">
            <w:pPr>
              <w:rPr>
                <w:rFonts w:ascii="Calibri" w:eastAsia="Times New Roman" w:hAnsi="Calibri"/>
              </w:rPr>
            </w:pPr>
            <w:r w:rsidRPr="004C1898">
              <w:rPr>
                <w:rFonts w:ascii="Calibri" w:eastAsia="Times New Roman" w:hAnsi="Calibri"/>
              </w:rPr>
              <w:t>31</w:t>
            </w:r>
          </w:p>
        </w:tc>
        <w:tc>
          <w:tcPr>
            <w:tcW w:w="2744" w:type="pct"/>
            <w:noWrap/>
            <w:hideMark/>
          </w:tcPr>
          <w:p w:rsidR="004C1898" w:rsidRPr="004C1898" w:rsidRDefault="004C1898" w:rsidP="00B36057">
            <w:pPr>
              <w:rPr>
                <w:rFonts w:ascii="Calibri" w:eastAsia="Times New Roman" w:hAnsi="Calibri"/>
              </w:rPr>
            </w:pPr>
            <w:r w:rsidRPr="004C1898">
              <w:rPr>
                <w:rFonts w:ascii="Calibri" w:eastAsia="Times New Roman" w:hAnsi="Calibri"/>
              </w:rPr>
              <w:t>Manufacturing</w:t>
            </w:r>
          </w:p>
        </w:tc>
        <w:tc>
          <w:tcPr>
            <w:tcW w:w="468" w:type="pct"/>
            <w:noWrap/>
            <w:hideMark/>
          </w:tcPr>
          <w:p w:rsidR="004C1898" w:rsidRPr="004C1898" w:rsidRDefault="004C1898" w:rsidP="00B36057">
            <w:pPr>
              <w:jc w:val="center"/>
              <w:rPr>
                <w:rFonts w:ascii="Calibri" w:eastAsia="Times New Roman" w:hAnsi="Calibri"/>
              </w:rPr>
            </w:pPr>
            <w:r w:rsidRPr="004C1898">
              <w:rPr>
                <w:rFonts w:ascii="Calibri" w:eastAsia="Times New Roman" w:hAnsi="Calibri"/>
              </w:rPr>
              <w:t>27,097</w:t>
            </w:r>
          </w:p>
        </w:tc>
        <w:tc>
          <w:tcPr>
            <w:tcW w:w="671" w:type="pct"/>
          </w:tcPr>
          <w:p w:rsidR="004C1898" w:rsidRDefault="004C1898" w:rsidP="00B36057">
            <w:pPr>
              <w:jc w:val="center"/>
              <w:rPr>
                <w:rFonts w:ascii="Calibri" w:hAnsi="Calibri"/>
              </w:rPr>
            </w:pPr>
            <w:r>
              <w:rPr>
                <w:rFonts w:ascii="Calibri" w:hAnsi="Calibri"/>
              </w:rPr>
              <w:t>$70,333</w:t>
            </w:r>
          </w:p>
        </w:tc>
        <w:tc>
          <w:tcPr>
            <w:tcW w:w="668" w:type="pct"/>
          </w:tcPr>
          <w:p w:rsidR="004C1898" w:rsidRDefault="004C1898" w:rsidP="00B36057">
            <w:pPr>
              <w:jc w:val="center"/>
              <w:rPr>
                <w:rFonts w:ascii="Calibri" w:hAnsi="Calibri"/>
              </w:rPr>
            </w:pPr>
            <w:r>
              <w:rPr>
                <w:rFonts w:ascii="Calibri" w:hAnsi="Calibri"/>
              </w:rPr>
              <w:t>4%</w:t>
            </w:r>
          </w:p>
        </w:tc>
      </w:tr>
      <w:tr w:rsidR="002B53D3" w:rsidRPr="004C1898" w:rsidTr="00B36057">
        <w:trPr>
          <w:cnfStyle w:val="000000010000" w:firstRow="0" w:lastRow="0" w:firstColumn="0" w:lastColumn="0" w:oddVBand="0" w:evenVBand="0" w:oddHBand="0" w:evenHBand="1" w:firstRowFirstColumn="0" w:firstRowLastColumn="0" w:lastRowFirstColumn="0" w:lastRowLastColumn="0"/>
          <w:trHeight w:val="389"/>
        </w:trPr>
        <w:tc>
          <w:tcPr>
            <w:tcW w:w="449" w:type="pct"/>
            <w:noWrap/>
            <w:vAlign w:val="center"/>
            <w:hideMark/>
          </w:tcPr>
          <w:p w:rsidR="004C1898" w:rsidRPr="004C1898" w:rsidRDefault="004C1898" w:rsidP="00B36057">
            <w:pPr>
              <w:rPr>
                <w:rFonts w:ascii="Calibri" w:eastAsia="Times New Roman" w:hAnsi="Calibri"/>
              </w:rPr>
            </w:pPr>
            <w:r w:rsidRPr="004C1898">
              <w:rPr>
                <w:rFonts w:ascii="Calibri" w:eastAsia="Times New Roman" w:hAnsi="Calibri"/>
              </w:rPr>
              <w:t>42</w:t>
            </w:r>
          </w:p>
        </w:tc>
        <w:tc>
          <w:tcPr>
            <w:tcW w:w="2744" w:type="pct"/>
            <w:noWrap/>
            <w:vAlign w:val="center"/>
            <w:hideMark/>
          </w:tcPr>
          <w:p w:rsidR="004C1898" w:rsidRPr="004C1898" w:rsidRDefault="004C1898" w:rsidP="00B36057">
            <w:pPr>
              <w:rPr>
                <w:rFonts w:ascii="Calibri" w:eastAsia="Times New Roman" w:hAnsi="Calibri"/>
              </w:rPr>
            </w:pPr>
            <w:r w:rsidRPr="004C1898">
              <w:rPr>
                <w:rFonts w:ascii="Calibri" w:eastAsia="Times New Roman" w:hAnsi="Calibri"/>
              </w:rPr>
              <w:t>Wholesale Trade</w:t>
            </w:r>
          </w:p>
        </w:tc>
        <w:tc>
          <w:tcPr>
            <w:tcW w:w="468" w:type="pct"/>
            <w:noWrap/>
            <w:vAlign w:val="center"/>
            <w:hideMark/>
          </w:tcPr>
          <w:p w:rsidR="004C1898" w:rsidRPr="004C1898" w:rsidRDefault="004C1898" w:rsidP="00B36057">
            <w:pPr>
              <w:jc w:val="center"/>
              <w:rPr>
                <w:rFonts w:ascii="Calibri" w:eastAsia="Times New Roman" w:hAnsi="Calibri"/>
              </w:rPr>
            </w:pPr>
            <w:r w:rsidRPr="004C1898">
              <w:rPr>
                <w:rFonts w:ascii="Calibri" w:eastAsia="Times New Roman" w:hAnsi="Calibri"/>
              </w:rPr>
              <w:t>20,809</w:t>
            </w:r>
          </w:p>
        </w:tc>
        <w:tc>
          <w:tcPr>
            <w:tcW w:w="671" w:type="pct"/>
            <w:vAlign w:val="center"/>
          </w:tcPr>
          <w:p w:rsidR="004C1898" w:rsidRDefault="004C1898" w:rsidP="00B36057">
            <w:pPr>
              <w:jc w:val="center"/>
              <w:rPr>
                <w:rFonts w:ascii="Calibri" w:hAnsi="Calibri"/>
              </w:rPr>
            </w:pPr>
            <w:r>
              <w:rPr>
                <w:rFonts w:ascii="Calibri" w:hAnsi="Calibri"/>
              </w:rPr>
              <w:t>$61,461</w:t>
            </w:r>
          </w:p>
        </w:tc>
        <w:tc>
          <w:tcPr>
            <w:tcW w:w="668" w:type="pct"/>
            <w:vAlign w:val="center"/>
          </w:tcPr>
          <w:p w:rsidR="004C1898" w:rsidRDefault="004C1898" w:rsidP="00B36057">
            <w:pPr>
              <w:jc w:val="center"/>
              <w:rPr>
                <w:rFonts w:ascii="Calibri" w:hAnsi="Calibri"/>
              </w:rPr>
            </w:pPr>
            <w:r>
              <w:rPr>
                <w:rFonts w:ascii="Calibri" w:hAnsi="Calibri"/>
              </w:rPr>
              <w:t>2%</w:t>
            </w:r>
          </w:p>
        </w:tc>
      </w:tr>
      <w:tr w:rsidR="002B53D3" w:rsidRPr="004C1898" w:rsidTr="00B36057">
        <w:trPr>
          <w:cnfStyle w:val="000000100000" w:firstRow="0" w:lastRow="0" w:firstColumn="0" w:lastColumn="0" w:oddVBand="0" w:evenVBand="0" w:oddHBand="1" w:evenHBand="0" w:firstRowFirstColumn="0" w:firstRowLastColumn="0" w:lastRowFirstColumn="0" w:lastRowLastColumn="0"/>
          <w:trHeight w:val="389"/>
        </w:trPr>
        <w:tc>
          <w:tcPr>
            <w:tcW w:w="449" w:type="pct"/>
            <w:noWrap/>
            <w:hideMark/>
          </w:tcPr>
          <w:p w:rsidR="004C1898" w:rsidRPr="004C1898" w:rsidRDefault="004C1898" w:rsidP="00B36057">
            <w:pPr>
              <w:rPr>
                <w:rFonts w:ascii="Calibri" w:eastAsia="Times New Roman" w:hAnsi="Calibri"/>
              </w:rPr>
            </w:pPr>
            <w:r w:rsidRPr="004C1898">
              <w:rPr>
                <w:rFonts w:ascii="Calibri" w:eastAsia="Times New Roman" w:hAnsi="Calibri"/>
              </w:rPr>
              <w:t>44</w:t>
            </w:r>
          </w:p>
        </w:tc>
        <w:tc>
          <w:tcPr>
            <w:tcW w:w="2744" w:type="pct"/>
            <w:noWrap/>
            <w:hideMark/>
          </w:tcPr>
          <w:p w:rsidR="004C1898" w:rsidRPr="004C1898" w:rsidRDefault="004C1898" w:rsidP="00B36057">
            <w:pPr>
              <w:rPr>
                <w:rFonts w:ascii="Calibri" w:eastAsia="Times New Roman" w:hAnsi="Calibri"/>
              </w:rPr>
            </w:pPr>
            <w:r w:rsidRPr="004C1898">
              <w:rPr>
                <w:rFonts w:ascii="Calibri" w:eastAsia="Times New Roman" w:hAnsi="Calibri"/>
              </w:rPr>
              <w:t>Retail Trade</w:t>
            </w:r>
          </w:p>
        </w:tc>
        <w:tc>
          <w:tcPr>
            <w:tcW w:w="468" w:type="pct"/>
            <w:noWrap/>
            <w:hideMark/>
          </w:tcPr>
          <w:p w:rsidR="004C1898" w:rsidRPr="004C1898" w:rsidRDefault="004C1898" w:rsidP="00B36057">
            <w:pPr>
              <w:jc w:val="center"/>
              <w:rPr>
                <w:rFonts w:ascii="Calibri" w:eastAsia="Times New Roman" w:hAnsi="Calibri"/>
              </w:rPr>
            </w:pPr>
            <w:r w:rsidRPr="004C1898">
              <w:rPr>
                <w:rFonts w:ascii="Calibri" w:eastAsia="Times New Roman" w:hAnsi="Calibri"/>
              </w:rPr>
              <w:t>93,205</w:t>
            </w:r>
          </w:p>
        </w:tc>
        <w:tc>
          <w:tcPr>
            <w:tcW w:w="671" w:type="pct"/>
          </w:tcPr>
          <w:p w:rsidR="004C1898" w:rsidRDefault="004C1898" w:rsidP="00B36057">
            <w:pPr>
              <w:jc w:val="center"/>
              <w:rPr>
                <w:rFonts w:ascii="Calibri" w:hAnsi="Calibri"/>
              </w:rPr>
            </w:pPr>
            <w:r>
              <w:rPr>
                <w:rFonts w:ascii="Calibri" w:hAnsi="Calibri"/>
              </w:rPr>
              <w:t>$32,896</w:t>
            </w:r>
          </w:p>
        </w:tc>
        <w:tc>
          <w:tcPr>
            <w:tcW w:w="668" w:type="pct"/>
          </w:tcPr>
          <w:p w:rsidR="004C1898" w:rsidRDefault="004C1898" w:rsidP="00B36057">
            <w:pPr>
              <w:jc w:val="center"/>
              <w:rPr>
                <w:rFonts w:ascii="Calibri" w:hAnsi="Calibri"/>
              </w:rPr>
            </w:pPr>
            <w:r>
              <w:rPr>
                <w:rFonts w:ascii="Calibri" w:hAnsi="Calibri"/>
              </w:rPr>
              <w:t>11%</w:t>
            </w:r>
          </w:p>
        </w:tc>
      </w:tr>
      <w:tr w:rsidR="002B53D3" w:rsidRPr="004C1898" w:rsidTr="00B36057">
        <w:trPr>
          <w:cnfStyle w:val="000000010000" w:firstRow="0" w:lastRow="0" w:firstColumn="0" w:lastColumn="0" w:oddVBand="0" w:evenVBand="0" w:oddHBand="0" w:evenHBand="1" w:firstRowFirstColumn="0" w:firstRowLastColumn="0" w:lastRowFirstColumn="0" w:lastRowLastColumn="0"/>
          <w:trHeight w:val="389"/>
        </w:trPr>
        <w:tc>
          <w:tcPr>
            <w:tcW w:w="449" w:type="pct"/>
            <w:noWrap/>
            <w:vAlign w:val="center"/>
            <w:hideMark/>
          </w:tcPr>
          <w:p w:rsidR="004C1898" w:rsidRPr="004C1898" w:rsidRDefault="004C1898" w:rsidP="00B36057">
            <w:pPr>
              <w:rPr>
                <w:rFonts w:ascii="Calibri" w:eastAsia="Times New Roman" w:hAnsi="Calibri"/>
              </w:rPr>
            </w:pPr>
            <w:r w:rsidRPr="004C1898">
              <w:rPr>
                <w:rFonts w:ascii="Calibri" w:eastAsia="Times New Roman" w:hAnsi="Calibri"/>
              </w:rPr>
              <w:t>48</w:t>
            </w:r>
          </w:p>
        </w:tc>
        <w:tc>
          <w:tcPr>
            <w:tcW w:w="2744" w:type="pct"/>
            <w:noWrap/>
            <w:vAlign w:val="center"/>
            <w:hideMark/>
          </w:tcPr>
          <w:p w:rsidR="004C1898" w:rsidRPr="004C1898" w:rsidRDefault="004C1898" w:rsidP="00B36057">
            <w:pPr>
              <w:rPr>
                <w:rFonts w:ascii="Calibri" w:eastAsia="Times New Roman" w:hAnsi="Calibri"/>
              </w:rPr>
            </w:pPr>
            <w:r w:rsidRPr="004C1898">
              <w:rPr>
                <w:rFonts w:ascii="Calibri" w:eastAsia="Times New Roman" w:hAnsi="Calibri"/>
              </w:rPr>
              <w:t>Transportation and Warehousing</w:t>
            </w:r>
          </w:p>
        </w:tc>
        <w:tc>
          <w:tcPr>
            <w:tcW w:w="468" w:type="pct"/>
            <w:noWrap/>
            <w:vAlign w:val="center"/>
            <w:hideMark/>
          </w:tcPr>
          <w:p w:rsidR="004C1898" w:rsidRPr="004C1898" w:rsidRDefault="004C1898" w:rsidP="00B36057">
            <w:pPr>
              <w:jc w:val="center"/>
              <w:rPr>
                <w:rFonts w:ascii="Calibri" w:eastAsia="Times New Roman" w:hAnsi="Calibri"/>
              </w:rPr>
            </w:pPr>
            <w:r w:rsidRPr="004C1898">
              <w:rPr>
                <w:rFonts w:ascii="Calibri" w:eastAsia="Times New Roman" w:hAnsi="Calibri"/>
              </w:rPr>
              <w:t>18,471</w:t>
            </w:r>
          </w:p>
        </w:tc>
        <w:tc>
          <w:tcPr>
            <w:tcW w:w="671" w:type="pct"/>
            <w:vAlign w:val="center"/>
          </w:tcPr>
          <w:p w:rsidR="004C1898" w:rsidRDefault="004C1898" w:rsidP="00B36057">
            <w:pPr>
              <w:jc w:val="center"/>
              <w:rPr>
                <w:rFonts w:ascii="Calibri" w:hAnsi="Calibri"/>
              </w:rPr>
            </w:pPr>
            <w:r>
              <w:rPr>
                <w:rFonts w:ascii="Calibri" w:hAnsi="Calibri"/>
              </w:rPr>
              <w:t>$58,333</w:t>
            </w:r>
          </w:p>
        </w:tc>
        <w:tc>
          <w:tcPr>
            <w:tcW w:w="668" w:type="pct"/>
            <w:vAlign w:val="center"/>
          </w:tcPr>
          <w:p w:rsidR="004C1898" w:rsidRDefault="004C1898" w:rsidP="00B36057">
            <w:pPr>
              <w:jc w:val="center"/>
              <w:rPr>
                <w:rFonts w:ascii="Calibri" w:hAnsi="Calibri"/>
              </w:rPr>
            </w:pPr>
            <w:r>
              <w:rPr>
                <w:rFonts w:ascii="Calibri" w:hAnsi="Calibri"/>
              </w:rPr>
              <w:t>3%</w:t>
            </w:r>
          </w:p>
        </w:tc>
      </w:tr>
      <w:tr w:rsidR="002B53D3" w:rsidRPr="004C1898" w:rsidTr="00B36057">
        <w:trPr>
          <w:cnfStyle w:val="000000100000" w:firstRow="0" w:lastRow="0" w:firstColumn="0" w:lastColumn="0" w:oddVBand="0" w:evenVBand="0" w:oddHBand="1" w:evenHBand="0" w:firstRowFirstColumn="0" w:firstRowLastColumn="0" w:lastRowFirstColumn="0" w:lastRowLastColumn="0"/>
          <w:trHeight w:val="389"/>
        </w:trPr>
        <w:tc>
          <w:tcPr>
            <w:tcW w:w="449" w:type="pct"/>
            <w:noWrap/>
            <w:hideMark/>
          </w:tcPr>
          <w:p w:rsidR="004C1898" w:rsidRPr="004C1898" w:rsidRDefault="004C1898" w:rsidP="00B36057">
            <w:pPr>
              <w:rPr>
                <w:rFonts w:ascii="Calibri" w:eastAsia="Times New Roman" w:hAnsi="Calibri"/>
              </w:rPr>
            </w:pPr>
            <w:r w:rsidRPr="004C1898">
              <w:rPr>
                <w:rFonts w:ascii="Calibri" w:eastAsia="Times New Roman" w:hAnsi="Calibri"/>
              </w:rPr>
              <w:t>51</w:t>
            </w:r>
          </w:p>
        </w:tc>
        <w:tc>
          <w:tcPr>
            <w:tcW w:w="2744" w:type="pct"/>
            <w:noWrap/>
            <w:hideMark/>
          </w:tcPr>
          <w:p w:rsidR="004C1898" w:rsidRPr="004C1898" w:rsidRDefault="004C1898" w:rsidP="00B36057">
            <w:pPr>
              <w:rPr>
                <w:rFonts w:ascii="Calibri" w:eastAsia="Times New Roman" w:hAnsi="Calibri"/>
              </w:rPr>
            </w:pPr>
            <w:r w:rsidRPr="004C1898">
              <w:rPr>
                <w:rFonts w:ascii="Calibri" w:eastAsia="Times New Roman" w:hAnsi="Calibri"/>
              </w:rPr>
              <w:t>Information</w:t>
            </w:r>
          </w:p>
        </w:tc>
        <w:tc>
          <w:tcPr>
            <w:tcW w:w="468" w:type="pct"/>
            <w:noWrap/>
            <w:hideMark/>
          </w:tcPr>
          <w:p w:rsidR="004C1898" w:rsidRPr="004C1898" w:rsidRDefault="004C1898" w:rsidP="00B36057">
            <w:pPr>
              <w:jc w:val="center"/>
              <w:rPr>
                <w:rFonts w:ascii="Calibri" w:eastAsia="Times New Roman" w:hAnsi="Calibri"/>
              </w:rPr>
            </w:pPr>
            <w:r w:rsidRPr="004C1898">
              <w:rPr>
                <w:rFonts w:ascii="Calibri" w:eastAsia="Times New Roman" w:hAnsi="Calibri"/>
              </w:rPr>
              <w:t>12,596</w:t>
            </w:r>
          </w:p>
        </w:tc>
        <w:tc>
          <w:tcPr>
            <w:tcW w:w="671" w:type="pct"/>
          </w:tcPr>
          <w:p w:rsidR="004C1898" w:rsidRDefault="004C1898" w:rsidP="00B36057">
            <w:pPr>
              <w:jc w:val="center"/>
              <w:rPr>
                <w:rFonts w:ascii="Calibri" w:hAnsi="Calibri"/>
              </w:rPr>
            </w:pPr>
            <w:r>
              <w:rPr>
                <w:rFonts w:ascii="Calibri" w:hAnsi="Calibri"/>
              </w:rPr>
              <w:t>$63,885</w:t>
            </w:r>
          </w:p>
        </w:tc>
        <w:tc>
          <w:tcPr>
            <w:tcW w:w="668" w:type="pct"/>
          </w:tcPr>
          <w:p w:rsidR="004C1898" w:rsidRDefault="004C1898" w:rsidP="00B36057">
            <w:pPr>
              <w:jc w:val="center"/>
              <w:rPr>
                <w:rFonts w:ascii="Calibri" w:hAnsi="Calibri"/>
              </w:rPr>
            </w:pPr>
            <w:r>
              <w:rPr>
                <w:rFonts w:ascii="Calibri" w:hAnsi="Calibri"/>
              </w:rPr>
              <w:t>2%</w:t>
            </w:r>
          </w:p>
        </w:tc>
      </w:tr>
      <w:tr w:rsidR="002B53D3" w:rsidRPr="004C1898" w:rsidTr="00B36057">
        <w:trPr>
          <w:cnfStyle w:val="000000010000" w:firstRow="0" w:lastRow="0" w:firstColumn="0" w:lastColumn="0" w:oddVBand="0" w:evenVBand="0" w:oddHBand="0" w:evenHBand="1" w:firstRowFirstColumn="0" w:firstRowLastColumn="0" w:lastRowFirstColumn="0" w:lastRowLastColumn="0"/>
          <w:trHeight w:val="389"/>
        </w:trPr>
        <w:tc>
          <w:tcPr>
            <w:tcW w:w="449" w:type="pct"/>
            <w:noWrap/>
            <w:vAlign w:val="center"/>
            <w:hideMark/>
          </w:tcPr>
          <w:p w:rsidR="004C1898" w:rsidRPr="004C1898" w:rsidRDefault="004C1898" w:rsidP="00B36057">
            <w:pPr>
              <w:rPr>
                <w:rFonts w:ascii="Calibri" w:eastAsia="Times New Roman" w:hAnsi="Calibri"/>
              </w:rPr>
            </w:pPr>
            <w:r w:rsidRPr="004C1898">
              <w:rPr>
                <w:rFonts w:ascii="Calibri" w:eastAsia="Times New Roman" w:hAnsi="Calibri"/>
              </w:rPr>
              <w:t>52</w:t>
            </w:r>
          </w:p>
        </w:tc>
        <w:tc>
          <w:tcPr>
            <w:tcW w:w="2744" w:type="pct"/>
            <w:noWrap/>
            <w:vAlign w:val="center"/>
            <w:hideMark/>
          </w:tcPr>
          <w:p w:rsidR="004C1898" w:rsidRPr="004C1898" w:rsidRDefault="004C1898" w:rsidP="00B36057">
            <w:pPr>
              <w:rPr>
                <w:rFonts w:ascii="Calibri" w:eastAsia="Times New Roman" w:hAnsi="Calibri"/>
              </w:rPr>
            </w:pPr>
            <w:r w:rsidRPr="004C1898">
              <w:rPr>
                <w:rFonts w:ascii="Calibri" w:eastAsia="Times New Roman" w:hAnsi="Calibri"/>
              </w:rPr>
              <w:t>Finance and Insurance</w:t>
            </w:r>
          </w:p>
        </w:tc>
        <w:tc>
          <w:tcPr>
            <w:tcW w:w="468" w:type="pct"/>
            <w:noWrap/>
            <w:vAlign w:val="center"/>
            <w:hideMark/>
          </w:tcPr>
          <w:p w:rsidR="004C1898" w:rsidRPr="004C1898" w:rsidRDefault="004C1898" w:rsidP="00B36057">
            <w:pPr>
              <w:jc w:val="center"/>
              <w:rPr>
                <w:rFonts w:ascii="Calibri" w:eastAsia="Times New Roman" w:hAnsi="Calibri"/>
              </w:rPr>
            </w:pPr>
            <w:r w:rsidRPr="004C1898">
              <w:rPr>
                <w:rFonts w:ascii="Calibri" w:eastAsia="Times New Roman" w:hAnsi="Calibri"/>
              </w:rPr>
              <w:t>22,284</w:t>
            </w:r>
          </w:p>
        </w:tc>
        <w:tc>
          <w:tcPr>
            <w:tcW w:w="671" w:type="pct"/>
            <w:vAlign w:val="center"/>
          </w:tcPr>
          <w:p w:rsidR="004C1898" w:rsidRDefault="004C1898" w:rsidP="00B36057">
            <w:pPr>
              <w:jc w:val="center"/>
              <w:rPr>
                <w:rFonts w:ascii="Calibri" w:hAnsi="Calibri"/>
              </w:rPr>
            </w:pPr>
            <w:r>
              <w:rPr>
                <w:rFonts w:ascii="Calibri" w:hAnsi="Calibri"/>
              </w:rPr>
              <w:t>$70,595</w:t>
            </w:r>
          </w:p>
        </w:tc>
        <w:tc>
          <w:tcPr>
            <w:tcW w:w="668" w:type="pct"/>
            <w:vAlign w:val="center"/>
          </w:tcPr>
          <w:p w:rsidR="004C1898" w:rsidRDefault="004C1898" w:rsidP="00B36057">
            <w:pPr>
              <w:jc w:val="center"/>
              <w:rPr>
                <w:rFonts w:ascii="Calibri" w:hAnsi="Calibri"/>
              </w:rPr>
            </w:pPr>
            <w:r>
              <w:rPr>
                <w:rFonts w:ascii="Calibri" w:hAnsi="Calibri"/>
              </w:rPr>
              <w:t>1%</w:t>
            </w:r>
          </w:p>
        </w:tc>
      </w:tr>
      <w:tr w:rsidR="002B53D3" w:rsidRPr="004C1898" w:rsidTr="00B36057">
        <w:trPr>
          <w:cnfStyle w:val="000000100000" w:firstRow="0" w:lastRow="0" w:firstColumn="0" w:lastColumn="0" w:oddVBand="0" w:evenVBand="0" w:oddHBand="1" w:evenHBand="0" w:firstRowFirstColumn="0" w:firstRowLastColumn="0" w:lastRowFirstColumn="0" w:lastRowLastColumn="0"/>
          <w:trHeight w:val="389"/>
        </w:trPr>
        <w:tc>
          <w:tcPr>
            <w:tcW w:w="449" w:type="pct"/>
            <w:noWrap/>
            <w:hideMark/>
          </w:tcPr>
          <w:p w:rsidR="004C1898" w:rsidRPr="004C1898" w:rsidRDefault="004C1898" w:rsidP="00B36057">
            <w:pPr>
              <w:rPr>
                <w:rFonts w:ascii="Calibri" w:eastAsia="Times New Roman" w:hAnsi="Calibri"/>
              </w:rPr>
            </w:pPr>
            <w:r w:rsidRPr="004C1898">
              <w:rPr>
                <w:rFonts w:ascii="Calibri" w:eastAsia="Times New Roman" w:hAnsi="Calibri"/>
              </w:rPr>
              <w:t>53</w:t>
            </w:r>
          </w:p>
        </w:tc>
        <w:tc>
          <w:tcPr>
            <w:tcW w:w="2744" w:type="pct"/>
            <w:noWrap/>
            <w:hideMark/>
          </w:tcPr>
          <w:p w:rsidR="004C1898" w:rsidRPr="004C1898" w:rsidRDefault="004C1898" w:rsidP="00B36057">
            <w:pPr>
              <w:rPr>
                <w:rFonts w:ascii="Calibri" w:eastAsia="Times New Roman" w:hAnsi="Calibri"/>
              </w:rPr>
            </w:pPr>
            <w:r w:rsidRPr="004C1898">
              <w:rPr>
                <w:rFonts w:ascii="Calibri" w:eastAsia="Times New Roman" w:hAnsi="Calibri"/>
              </w:rPr>
              <w:t>Real Estate and Rental and Leasing</w:t>
            </w:r>
          </w:p>
        </w:tc>
        <w:tc>
          <w:tcPr>
            <w:tcW w:w="468" w:type="pct"/>
            <w:noWrap/>
            <w:hideMark/>
          </w:tcPr>
          <w:p w:rsidR="004C1898" w:rsidRPr="004C1898" w:rsidRDefault="004C1898" w:rsidP="00B36057">
            <w:pPr>
              <w:jc w:val="center"/>
              <w:rPr>
                <w:rFonts w:ascii="Calibri" w:eastAsia="Times New Roman" w:hAnsi="Calibri"/>
              </w:rPr>
            </w:pPr>
            <w:r w:rsidRPr="004C1898">
              <w:rPr>
                <w:rFonts w:ascii="Calibri" w:eastAsia="Times New Roman" w:hAnsi="Calibri"/>
              </w:rPr>
              <w:t>9,978</w:t>
            </w:r>
          </w:p>
        </w:tc>
        <w:tc>
          <w:tcPr>
            <w:tcW w:w="671" w:type="pct"/>
          </w:tcPr>
          <w:p w:rsidR="004C1898" w:rsidRDefault="004C1898" w:rsidP="00B36057">
            <w:pPr>
              <w:jc w:val="center"/>
              <w:rPr>
                <w:rFonts w:ascii="Calibri" w:hAnsi="Calibri"/>
              </w:rPr>
            </w:pPr>
            <w:r>
              <w:rPr>
                <w:rFonts w:ascii="Calibri" w:hAnsi="Calibri"/>
              </w:rPr>
              <w:t>$43,566</w:t>
            </w:r>
          </w:p>
        </w:tc>
        <w:tc>
          <w:tcPr>
            <w:tcW w:w="668" w:type="pct"/>
          </w:tcPr>
          <w:p w:rsidR="004C1898" w:rsidRDefault="004C1898" w:rsidP="00B36057">
            <w:pPr>
              <w:jc w:val="center"/>
              <w:rPr>
                <w:rFonts w:ascii="Calibri" w:hAnsi="Calibri"/>
              </w:rPr>
            </w:pPr>
            <w:r>
              <w:rPr>
                <w:rFonts w:ascii="Calibri" w:hAnsi="Calibri"/>
              </w:rPr>
              <w:t>1%</w:t>
            </w:r>
          </w:p>
        </w:tc>
      </w:tr>
      <w:tr w:rsidR="002B53D3" w:rsidRPr="004C1898" w:rsidTr="00B36057">
        <w:trPr>
          <w:cnfStyle w:val="000000010000" w:firstRow="0" w:lastRow="0" w:firstColumn="0" w:lastColumn="0" w:oddVBand="0" w:evenVBand="0" w:oddHBand="0" w:evenHBand="1" w:firstRowFirstColumn="0" w:firstRowLastColumn="0" w:lastRowFirstColumn="0" w:lastRowLastColumn="0"/>
          <w:trHeight w:val="389"/>
        </w:trPr>
        <w:tc>
          <w:tcPr>
            <w:tcW w:w="449" w:type="pct"/>
            <w:noWrap/>
            <w:vAlign w:val="center"/>
            <w:hideMark/>
          </w:tcPr>
          <w:p w:rsidR="004C1898" w:rsidRPr="004C1898" w:rsidRDefault="004C1898" w:rsidP="00B36057">
            <w:pPr>
              <w:rPr>
                <w:rFonts w:ascii="Calibri" w:eastAsia="Times New Roman" w:hAnsi="Calibri"/>
              </w:rPr>
            </w:pPr>
            <w:r w:rsidRPr="004C1898">
              <w:rPr>
                <w:rFonts w:ascii="Calibri" w:eastAsia="Times New Roman" w:hAnsi="Calibri"/>
              </w:rPr>
              <w:t>54</w:t>
            </w:r>
          </w:p>
        </w:tc>
        <w:tc>
          <w:tcPr>
            <w:tcW w:w="2744" w:type="pct"/>
            <w:noWrap/>
            <w:vAlign w:val="center"/>
            <w:hideMark/>
          </w:tcPr>
          <w:p w:rsidR="004C1898" w:rsidRPr="004C1898" w:rsidRDefault="004C1898" w:rsidP="00B36057">
            <w:pPr>
              <w:rPr>
                <w:rFonts w:ascii="Calibri" w:eastAsia="Times New Roman" w:hAnsi="Calibri"/>
              </w:rPr>
            </w:pPr>
            <w:r w:rsidRPr="004C1898">
              <w:rPr>
                <w:rFonts w:ascii="Calibri" w:eastAsia="Times New Roman" w:hAnsi="Calibri"/>
              </w:rPr>
              <w:t>Professional, Scientific, and Technical Services</w:t>
            </w:r>
          </w:p>
        </w:tc>
        <w:tc>
          <w:tcPr>
            <w:tcW w:w="468" w:type="pct"/>
            <w:noWrap/>
            <w:vAlign w:val="center"/>
            <w:hideMark/>
          </w:tcPr>
          <w:p w:rsidR="004C1898" w:rsidRPr="004C1898" w:rsidRDefault="004C1898" w:rsidP="00B36057">
            <w:pPr>
              <w:jc w:val="center"/>
              <w:rPr>
                <w:rFonts w:ascii="Calibri" w:eastAsia="Times New Roman" w:hAnsi="Calibri"/>
              </w:rPr>
            </w:pPr>
            <w:r w:rsidRPr="004C1898">
              <w:rPr>
                <w:rFonts w:ascii="Calibri" w:eastAsia="Times New Roman" w:hAnsi="Calibri"/>
              </w:rPr>
              <w:t>54,097</w:t>
            </w:r>
          </w:p>
        </w:tc>
        <w:tc>
          <w:tcPr>
            <w:tcW w:w="671" w:type="pct"/>
            <w:vAlign w:val="center"/>
          </w:tcPr>
          <w:p w:rsidR="004C1898" w:rsidRDefault="004C1898" w:rsidP="00B36057">
            <w:pPr>
              <w:jc w:val="center"/>
              <w:rPr>
                <w:rFonts w:ascii="Calibri" w:hAnsi="Calibri"/>
              </w:rPr>
            </w:pPr>
            <w:r>
              <w:rPr>
                <w:rFonts w:ascii="Calibri" w:hAnsi="Calibri"/>
              </w:rPr>
              <w:t>$86,717</w:t>
            </w:r>
          </w:p>
        </w:tc>
        <w:tc>
          <w:tcPr>
            <w:tcW w:w="668" w:type="pct"/>
            <w:vAlign w:val="center"/>
          </w:tcPr>
          <w:p w:rsidR="004C1898" w:rsidRDefault="004C1898" w:rsidP="00B36057">
            <w:pPr>
              <w:jc w:val="center"/>
              <w:rPr>
                <w:rFonts w:ascii="Calibri" w:hAnsi="Calibri"/>
              </w:rPr>
            </w:pPr>
            <w:r>
              <w:rPr>
                <w:rFonts w:ascii="Calibri" w:hAnsi="Calibri"/>
              </w:rPr>
              <w:t>4%</w:t>
            </w:r>
          </w:p>
        </w:tc>
      </w:tr>
      <w:tr w:rsidR="002B53D3" w:rsidRPr="004C1898" w:rsidTr="00B36057">
        <w:trPr>
          <w:cnfStyle w:val="000000100000" w:firstRow="0" w:lastRow="0" w:firstColumn="0" w:lastColumn="0" w:oddVBand="0" w:evenVBand="0" w:oddHBand="1" w:evenHBand="0" w:firstRowFirstColumn="0" w:firstRowLastColumn="0" w:lastRowFirstColumn="0" w:lastRowLastColumn="0"/>
          <w:trHeight w:val="389"/>
        </w:trPr>
        <w:tc>
          <w:tcPr>
            <w:tcW w:w="449" w:type="pct"/>
            <w:noWrap/>
            <w:hideMark/>
          </w:tcPr>
          <w:p w:rsidR="004C1898" w:rsidRPr="004C1898" w:rsidRDefault="004C1898" w:rsidP="00B36057">
            <w:pPr>
              <w:rPr>
                <w:rFonts w:ascii="Calibri" w:eastAsia="Times New Roman" w:hAnsi="Calibri"/>
              </w:rPr>
            </w:pPr>
            <w:r w:rsidRPr="004C1898">
              <w:rPr>
                <w:rFonts w:ascii="Calibri" w:eastAsia="Times New Roman" w:hAnsi="Calibri"/>
              </w:rPr>
              <w:t>55</w:t>
            </w:r>
          </w:p>
        </w:tc>
        <w:tc>
          <w:tcPr>
            <w:tcW w:w="2744" w:type="pct"/>
            <w:noWrap/>
            <w:hideMark/>
          </w:tcPr>
          <w:p w:rsidR="004C1898" w:rsidRPr="004C1898" w:rsidRDefault="004C1898" w:rsidP="00B36057">
            <w:pPr>
              <w:rPr>
                <w:rFonts w:ascii="Calibri" w:eastAsia="Times New Roman" w:hAnsi="Calibri"/>
              </w:rPr>
            </w:pPr>
            <w:r w:rsidRPr="004C1898">
              <w:rPr>
                <w:rFonts w:ascii="Calibri" w:eastAsia="Times New Roman" w:hAnsi="Calibri"/>
              </w:rPr>
              <w:t>Management of Companies and Enterprises</w:t>
            </w:r>
          </w:p>
        </w:tc>
        <w:tc>
          <w:tcPr>
            <w:tcW w:w="468" w:type="pct"/>
            <w:noWrap/>
            <w:hideMark/>
          </w:tcPr>
          <w:p w:rsidR="004C1898" w:rsidRPr="004C1898" w:rsidRDefault="004C1898" w:rsidP="00B36057">
            <w:pPr>
              <w:jc w:val="center"/>
              <w:rPr>
                <w:rFonts w:ascii="Calibri" w:eastAsia="Times New Roman" w:hAnsi="Calibri"/>
              </w:rPr>
            </w:pPr>
            <w:r w:rsidRPr="004C1898">
              <w:rPr>
                <w:rFonts w:ascii="Calibri" w:eastAsia="Times New Roman" w:hAnsi="Calibri"/>
              </w:rPr>
              <w:t>5,398</w:t>
            </w:r>
          </w:p>
        </w:tc>
        <w:tc>
          <w:tcPr>
            <w:tcW w:w="671" w:type="pct"/>
          </w:tcPr>
          <w:p w:rsidR="004C1898" w:rsidRDefault="004C1898" w:rsidP="00B36057">
            <w:pPr>
              <w:jc w:val="center"/>
              <w:rPr>
                <w:rFonts w:ascii="Calibri" w:hAnsi="Calibri"/>
              </w:rPr>
            </w:pPr>
            <w:r>
              <w:rPr>
                <w:rFonts w:ascii="Calibri" w:hAnsi="Calibri"/>
              </w:rPr>
              <w:t>$80,720</w:t>
            </w:r>
          </w:p>
        </w:tc>
        <w:tc>
          <w:tcPr>
            <w:tcW w:w="668" w:type="pct"/>
          </w:tcPr>
          <w:p w:rsidR="004C1898" w:rsidRDefault="004C1898" w:rsidP="00B36057">
            <w:pPr>
              <w:jc w:val="center"/>
              <w:rPr>
                <w:rFonts w:ascii="Calibri" w:hAnsi="Calibri"/>
              </w:rPr>
            </w:pPr>
            <w:r>
              <w:rPr>
                <w:rFonts w:ascii="Calibri" w:hAnsi="Calibri"/>
              </w:rPr>
              <w:t>0%</w:t>
            </w:r>
          </w:p>
        </w:tc>
      </w:tr>
      <w:tr w:rsidR="002B53D3" w:rsidRPr="004C1898" w:rsidTr="00B36057">
        <w:trPr>
          <w:cnfStyle w:val="000000010000" w:firstRow="0" w:lastRow="0" w:firstColumn="0" w:lastColumn="0" w:oddVBand="0" w:evenVBand="0" w:oddHBand="0" w:evenHBand="1" w:firstRowFirstColumn="0" w:firstRowLastColumn="0" w:lastRowFirstColumn="0" w:lastRowLastColumn="0"/>
          <w:trHeight w:val="389"/>
        </w:trPr>
        <w:tc>
          <w:tcPr>
            <w:tcW w:w="449" w:type="pct"/>
            <w:noWrap/>
            <w:vAlign w:val="center"/>
            <w:hideMark/>
          </w:tcPr>
          <w:p w:rsidR="004C1898" w:rsidRPr="004C1898" w:rsidRDefault="004C1898" w:rsidP="00B36057">
            <w:pPr>
              <w:rPr>
                <w:rFonts w:ascii="Calibri" w:eastAsia="Times New Roman" w:hAnsi="Calibri"/>
              </w:rPr>
            </w:pPr>
            <w:r w:rsidRPr="004C1898">
              <w:rPr>
                <w:rFonts w:ascii="Calibri" w:eastAsia="Times New Roman" w:hAnsi="Calibri"/>
              </w:rPr>
              <w:t>56</w:t>
            </w:r>
          </w:p>
        </w:tc>
        <w:tc>
          <w:tcPr>
            <w:tcW w:w="2744" w:type="pct"/>
            <w:noWrap/>
            <w:vAlign w:val="center"/>
            <w:hideMark/>
          </w:tcPr>
          <w:p w:rsidR="004C1898" w:rsidRPr="004C1898" w:rsidRDefault="002B53D3" w:rsidP="00B36057">
            <w:pPr>
              <w:rPr>
                <w:rFonts w:ascii="Calibri" w:eastAsia="Times New Roman" w:hAnsi="Calibri"/>
              </w:rPr>
            </w:pPr>
            <w:r>
              <w:rPr>
                <w:rFonts w:ascii="Calibri" w:eastAsia="Times New Roman" w:hAnsi="Calibri"/>
              </w:rPr>
              <w:t>Administrative/</w:t>
            </w:r>
            <w:r w:rsidR="004C1898" w:rsidRPr="004C1898">
              <w:rPr>
                <w:rFonts w:ascii="Calibri" w:eastAsia="Times New Roman" w:hAnsi="Calibri"/>
              </w:rPr>
              <w:t xml:space="preserve">Support </w:t>
            </w:r>
            <w:r>
              <w:rPr>
                <w:rFonts w:ascii="Calibri" w:eastAsia="Times New Roman" w:hAnsi="Calibri"/>
              </w:rPr>
              <w:t>&amp; Waste Management/Remediation</w:t>
            </w:r>
          </w:p>
        </w:tc>
        <w:tc>
          <w:tcPr>
            <w:tcW w:w="468" w:type="pct"/>
            <w:noWrap/>
            <w:vAlign w:val="center"/>
            <w:hideMark/>
          </w:tcPr>
          <w:p w:rsidR="004C1898" w:rsidRPr="004C1898" w:rsidRDefault="004C1898" w:rsidP="00B36057">
            <w:pPr>
              <w:jc w:val="center"/>
              <w:rPr>
                <w:rFonts w:ascii="Calibri" w:eastAsia="Times New Roman" w:hAnsi="Calibri"/>
              </w:rPr>
            </w:pPr>
            <w:r w:rsidRPr="004C1898">
              <w:rPr>
                <w:rFonts w:ascii="Calibri" w:eastAsia="Times New Roman" w:hAnsi="Calibri"/>
              </w:rPr>
              <w:t>41,583</w:t>
            </w:r>
          </w:p>
        </w:tc>
        <w:tc>
          <w:tcPr>
            <w:tcW w:w="671" w:type="pct"/>
            <w:vAlign w:val="center"/>
          </w:tcPr>
          <w:p w:rsidR="004C1898" w:rsidRDefault="004C1898" w:rsidP="00B36057">
            <w:pPr>
              <w:jc w:val="center"/>
              <w:rPr>
                <w:rFonts w:ascii="Calibri" w:hAnsi="Calibri"/>
              </w:rPr>
            </w:pPr>
            <w:r>
              <w:rPr>
                <w:rFonts w:ascii="Calibri" w:hAnsi="Calibri"/>
              </w:rPr>
              <w:t>$39,688</w:t>
            </w:r>
          </w:p>
        </w:tc>
        <w:tc>
          <w:tcPr>
            <w:tcW w:w="668" w:type="pct"/>
            <w:vAlign w:val="center"/>
          </w:tcPr>
          <w:p w:rsidR="004C1898" w:rsidRDefault="004C1898" w:rsidP="00B36057">
            <w:pPr>
              <w:jc w:val="center"/>
              <w:rPr>
                <w:rFonts w:ascii="Calibri" w:hAnsi="Calibri"/>
              </w:rPr>
            </w:pPr>
            <w:r>
              <w:rPr>
                <w:rFonts w:ascii="Calibri" w:hAnsi="Calibri"/>
              </w:rPr>
              <w:t>4%</w:t>
            </w:r>
          </w:p>
        </w:tc>
      </w:tr>
      <w:tr w:rsidR="002B53D3" w:rsidRPr="004C1898" w:rsidTr="00B36057">
        <w:trPr>
          <w:cnfStyle w:val="000000100000" w:firstRow="0" w:lastRow="0" w:firstColumn="0" w:lastColumn="0" w:oddVBand="0" w:evenVBand="0" w:oddHBand="1" w:evenHBand="0" w:firstRowFirstColumn="0" w:firstRowLastColumn="0" w:lastRowFirstColumn="0" w:lastRowLastColumn="0"/>
          <w:trHeight w:val="389"/>
        </w:trPr>
        <w:tc>
          <w:tcPr>
            <w:tcW w:w="449" w:type="pct"/>
            <w:noWrap/>
            <w:hideMark/>
          </w:tcPr>
          <w:p w:rsidR="004C1898" w:rsidRPr="004C1898" w:rsidRDefault="004C1898" w:rsidP="00B36057">
            <w:pPr>
              <w:rPr>
                <w:rFonts w:ascii="Calibri" w:eastAsia="Times New Roman" w:hAnsi="Calibri"/>
              </w:rPr>
            </w:pPr>
            <w:r w:rsidRPr="004C1898">
              <w:rPr>
                <w:rFonts w:ascii="Calibri" w:eastAsia="Times New Roman" w:hAnsi="Calibri"/>
              </w:rPr>
              <w:t>61</w:t>
            </w:r>
          </w:p>
        </w:tc>
        <w:tc>
          <w:tcPr>
            <w:tcW w:w="2744" w:type="pct"/>
            <w:noWrap/>
            <w:hideMark/>
          </w:tcPr>
          <w:p w:rsidR="004C1898" w:rsidRPr="004C1898" w:rsidRDefault="004C1898" w:rsidP="00B36057">
            <w:pPr>
              <w:rPr>
                <w:rFonts w:ascii="Calibri" w:eastAsia="Times New Roman" w:hAnsi="Calibri"/>
              </w:rPr>
            </w:pPr>
            <w:r w:rsidRPr="004C1898">
              <w:rPr>
                <w:rFonts w:ascii="Calibri" w:eastAsia="Times New Roman" w:hAnsi="Calibri"/>
              </w:rPr>
              <w:t>Educational Services</w:t>
            </w:r>
          </w:p>
        </w:tc>
        <w:tc>
          <w:tcPr>
            <w:tcW w:w="468" w:type="pct"/>
            <w:noWrap/>
            <w:hideMark/>
          </w:tcPr>
          <w:p w:rsidR="004C1898" w:rsidRPr="004C1898" w:rsidRDefault="004C1898" w:rsidP="00B36057">
            <w:pPr>
              <w:jc w:val="center"/>
              <w:rPr>
                <w:rFonts w:ascii="Calibri" w:eastAsia="Times New Roman" w:hAnsi="Calibri"/>
              </w:rPr>
            </w:pPr>
            <w:r w:rsidRPr="004C1898">
              <w:rPr>
                <w:rFonts w:ascii="Calibri" w:eastAsia="Times New Roman" w:hAnsi="Calibri"/>
              </w:rPr>
              <w:t>10,840</w:t>
            </w:r>
          </w:p>
        </w:tc>
        <w:tc>
          <w:tcPr>
            <w:tcW w:w="671" w:type="pct"/>
          </w:tcPr>
          <w:p w:rsidR="004C1898" w:rsidRDefault="004C1898" w:rsidP="00B36057">
            <w:pPr>
              <w:jc w:val="center"/>
              <w:rPr>
                <w:rFonts w:ascii="Calibri" w:hAnsi="Calibri"/>
              </w:rPr>
            </w:pPr>
            <w:r>
              <w:rPr>
                <w:rFonts w:ascii="Calibri" w:hAnsi="Calibri"/>
              </w:rPr>
              <w:t>$41,484</w:t>
            </w:r>
          </w:p>
        </w:tc>
        <w:tc>
          <w:tcPr>
            <w:tcW w:w="668" w:type="pct"/>
          </w:tcPr>
          <w:p w:rsidR="004C1898" w:rsidRDefault="004C1898" w:rsidP="00B36057">
            <w:pPr>
              <w:jc w:val="center"/>
              <w:rPr>
                <w:rFonts w:ascii="Calibri" w:hAnsi="Calibri"/>
              </w:rPr>
            </w:pPr>
            <w:r>
              <w:rPr>
                <w:rFonts w:ascii="Calibri" w:hAnsi="Calibri"/>
              </w:rPr>
              <w:t>1%</w:t>
            </w:r>
          </w:p>
        </w:tc>
      </w:tr>
      <w:tr w:rsidR="002B53D3" w:rsidRPr="004C1898" w:rsidTr="00B36057">
        <w:trPr>
          <w:cnfStyle w:val="000000010000" w:firstRow="0" w:lastRow="0" w:firstColumn="0" w:lastColumn="0" w:oddVBand="0" w:evenVBand="0" w:oddHBand="0" w:evenHBand="1" w:firstRowFirstColumn="0" w:firstRowLastColumn="0" w:lastRowFirstColumn="0" w:lastRowLastColumn="0"/>
          <w:trHeight w:val="389"/>
        </w:trPr>
        <w:tc>
          <w:tcPr>
            <w:tcW w:w="449" w:type="pct"/>
            <w:noWrap/>
            <w:vAlign w:val="center"/>
            <w:hideMark/>
          </w:tcPr>
          <w:p w:rsidR="004C1898" w:rsidRPr="004C1898" w:rsidRDefault="004C1898" w:rsidP="00B36057">
            <w:pPr>
              <w:rPr>
                <w:rFonts w:ascii="Calibri" w:eastAsia="Times New Roman" w:hAnsi="Calibri"/>
              </w:rPr>
            </w:pPr>
            <w:r w:rsidRPr="004C1898">
              <w:rPr>
                <w:rFonts w:ascii="Calibri" w:eastAsia="Times New Roman" w:hAnsi="Calibri"/>
              </w:rPr>
              <w:t>62</w:t>
            </w:r>
          </w:p>
        </w:tc>
        <w:tc>
          <w:tcPr>
            <w:tcW w:w="2744" w:type="pct"/>
            <w:noWrap/>
            <w:vAlign w:val="center"/>
            <w:hideMark/>
          </w:tcPr>
          <w:p w:rsidR="004C1898" w:rsidRPr="004C1898" w:rsidRDefault="004C1898" w:rsidP="00B36057">
            <w:pPr>
              <w:rPr>
                <w:rFonts w:ascii="Calibri" w:eastAsia="Times New Roman" w:hAnsi="Calibri"/>
              </w:rPr>
            </w:pPr>
            <w:r w:rsidRPr="004C1898">
              <w:rPr>
                <w:rFonts w:ascii="Calibri" w:eastAsia="Times New Roman" w:hAnsi="Calibri"/>
              </w:rPr>
              <w:t>Health Care and Social Assistance</w:t>
            </w:r>
          </w:p>
        </w:tc>
        <w:tc>
          <w:tcPr>
            <w:tcW w:w="468" w:type="pct"/>
            <w:noWrap/>
            <w:vAlign w:val="center"/>
            <w:hideMark/>
          </w:tcPr>
          <w:p w:rsidR="004C1898" w:rsidRPr="004C1898" w:rsidRDefault="004C1898" w:rsidP="00B36057">
            <w:pPr>
              <w:jc w:val="center"/>
              <w:rPr>
                <w:rFonts w:ascii="Calibri" w:eastAsia="Times New Roman" w:hAnsi="Calibri"/>
              </w:rPr>
            </w:pPr>
            <w:r w:rsidRPr="004C1898">
              <w:rPr>
                <w:rFonts w:ascii="Calibri" w:eastAsia="Times New Roman" w:hAnsi="Calibri"/>
              </w:rPr>
              <w:t>120,918</w:t>
            </w:r>
          </w:p>
        </w:tc>
        <w:tc>
          <w:tcPr>
            <w:tcW w:w="671" w:type="pct"/>
            <w:vAlign w:val="center"/>
          </w:tcPr>
          <w:p w:rsidR="004C1898" w:rsidRDefault="004C1898" w:rsidP="00B36057">
            <w:pPr>
              <w:jc w:val="center"/>
              <w:rPr>
                <w:rFonts w:ascii="Calibri" w:hAnsi="Calibri"/>
              </w:rPr>
            </w:pPr>
            <w:r>
              <w:rPr>
                <w:rFonts w:ascii="Calibri" w:hAnsi="Calibri"/>
              </w:rPr>
              <w:t>$48,103</w:t>
            </w:r>
          </w:p>
        </w:tc>
        <w:tc>
          <w:tcPr>
            <w:tcW w:w="668" w:type="pct"/>
            <w:vAlign w:val="center"/>
          </w:tcPr>
          <w:p w:rsidR="004C1898" w:rsidRDefault="004C1898" w:rsidP="00B36057">
            <w:pPr>
              <w:jc w:val="center"/>
              <w:rPr>
                <w:rFonts w:ascii="Calibri" w:hAnsi="Calibri"/>
              </w:rPr>
            </w:pPr>
            <w:r>
              <w:rPr>
                <w:rFonts w:ascii="Calibri" w:hAnsi="Calibri"/>
              </w:rPr>
              <w:t>6%</w:t>
            </w:r>
          </w:p>
        </w:tc>
      </w:tr>
      <w:tr w:rsidR="002B53D3" w:rsidRPr="004C1898" w:rsidTr="00B36057">
        <w:trPr>
          <w:cnfStyle w:val="000000100000" w:firstRow="0" w:lastRow="0" w:firstColumn="0" w:lastColumn="0" w:oddVBand="0" w:evenVBand="0" w:oddHBand="1" w:evenHBand="0" w:firstRowFirstColumn="0" w:firstRowLastColumn="0" w:lastRowFirstColumn="0" w:lastRowLastColumn="0"/>
          <w:trHeight w:val="389"/>
        </w:trPr>
        <w:tc>
          <w:tcPr>
            <w:tcW w:w="449" w:type="pct"/>
            <w:noWrap/>
            <w:hideMark/>
          </w:tcPr>
          <w:p w:rsidR="004C1898" w:rsidRPr="004C1898" w:rsidRDefault="004C1898" w:rsidP="00B36057">
            <w:pPr>
              <w:rPr>
                <w:rFonts w:ascii="Calibri" w:eastAsia="Times New Roman" w:hAnsi="Calibri"/>
              </w:rPr>
            </w:pPr>
            <w:r w:rsidRPr="004C1898">
              <w:rPr>
                <w:rFonts w:ascii="Calibri" w:eastAsia="Times New Roman" w:hAnsi="Calibri"/>
              </w:rPr>
              <w:t>71</w:t>
            </w:r>
          </w:p>
        </w:tc>
        <w:tc>
          <w:tcPr>
            <w:tcW w:w="2744" w:type="pct"/>
            <w:noWrap/>
            <w:hideMark/>
          </w:tcPr>
          <w:p w:rsidR="004C1898" w:rsidRPr="004C1898" w:rsidRDefault="004C1898" w:rsidP="00B36057">
            <w:pPr>
              <w:rPr>
                <w:rFonts w:ascii="Calibri" w:eastAsia="Times New Roman" w:hAnsi="Calibri"/>
              </w:rPr>
            </w:pPr>
            <w:r w:rsidRPr="004C1898">
              <w:rPr>
                <w:rFonts w:ascii="Calibri" w:eastAsia="Times New Roman" w:hAnsi="Calibri"/>
              </w:rPr>
              <w:t>Arts, Entertainment, and Recreation</w:t>
            </w:r>
          </w:p>
        </w:tc>
        <w:tc>
          <w:tcPr>
            <w:tcW w:w="468" w:type="pct"/>
            <w:noWrap/>
            <w:hideMark/>
          </w:tcPr>
          <w:p w:rsidR="004C1898" w:rsidRPr="004C1898" w:rsidRDefault="004C1898" w:rsidP="00B36057">
            <w:pPr>
              <w:jc w:val="center"/>
              <w:rPr>
                <w:rFonts w:ascii="Calibri" w:eastAsia="Times New Roman" w:hAnsi="Calibri"/>
              </w:rPr>
            </w:pPr>
            <w:r w:rsidRPr="004C1898">
              <w:rPr>
                <w:rFonts w:ascii="Calibri" w:eastAsia="Times New Roman" w:hAnsi="Calibri"/>
              </w:rPr>
              <w:t>9,719</w:t>
            </w:r>
          </w:p>
        </w:tc>
        <w:tc>
          <w:tcPr>
            <w:tcW w:w="671" w:type="pct"/>
          </w:tcPr>
          <w:p w:rsidR="004C1898" w:rsidRDefault="004C1898" w:rsidP="00B36057">
            <w:pPr>
              <w:jc w:val="center"/>
              <w:rPr>
                <w:rFonts w:ascii="Calibri" w:hAnsi="Calibri"/>
              </w:rPr>
            </w:pPr>
            <w:r>
              <w:rPr>
                <w:rFonts w:ascii="Calibri" w:hAnsi="Calibri"/>
              </w:rPr>
              <w:t>$25,467</w:t>
            </w:r>
          </w:p>
        </w:tc>
        <w:tc>
          <w:tcPr>
            <w:tcW w:w="668" w:type="pct"/>
          </w:tcPr>
          <w:p w:rsidR="004C1898" w:rsidRDefault="004C1898" w:rsidP="00B36057">
            <w:pPr>
              <w:jc w:val="center"/>
              <w:rPr>
                <w:rFonts w:ascii="Calibri" w:hAnsi="Calibri"/>
              </w:rPr>
            </w:pPr>
            <w:r>
              <w:rPr>
                <w:rFonts w:ascii="Calibri" w:hAnsi="Calibri"/>
              </w:rPr>
              <w:t>2%</w:t>
            </w:r>
          </w:p>
        </w:tc>
      </w:tr>
      <w:tr w:rsidR="002B53D3" w:rsidRPr="004C1898" w:rsidTr="00B36057">
        <w:trPr>
          <w:cnfStyle w:val="000000010000" w:firstRow="0" w:lastRow="0" w:firstColumn="0" w:lastColumn="0" w:oddVBand="0" w:evenVBand="0" w:oddHBand="0" w:evenHBand="1" w:firstRowFirstColumn="0" w:firstRowLastColumn="0" w:lastRowFirstColumn="0" w:lastRowLastColumn="0"/>
          <w:trHeight w:val="389"/>
        </w:trPr>
        <w:tc>
          <w:tcPr>
            <w:tcW w:w="449" w:type="pct"/>
            <w:noWrap/>
            <w:vAlign w:val="center"/>
            <w:hideMark/>
          </w:tcPr>
          <w:p w:rsidR="004C1898" w:rsidRPr="004C1898" w:rsidRDefault="004C1898" w:rsidP="00B36057">
            <w:pPr>
              <w:rPr>
                <w:rFonts w:ascii="Calibri" w:eastAsia="Times New Roman" w:hAnsi="Calibri"/>
              </w:rPr>
            </w:pPr>
            <w:r w:rsidRPr="004C1898">
              <w:rPr>
                <w:rFonts w:ascii="Calibri" w:eastAsia="Times New Roman" w:hAnsi="Calibri"/>
              </w:rPr>
              <w:t>72</w:t>
            </w:r>
          </w:p>
        </w:tc>
        <w:tc>
          <w:tcPr>
            <w:tcW w:w="2744" w:type="pct"/>
            <w:noWrap/>
            <w:vAlign w:val="center"/>
            <w:hideMark/>
          </w:tcPr>
          <w:p w:rsidR="004C1898" w:rsidRPr="004C1898" w:rsidRDefault="004C1898" w:rsidP="00B36057">
            <w:pPr>
              <w:rPr>
                <w:rFonts w:ascii="Calibri" w:eastAsia="Times New Roman" w:hAnsi="Calibri"/>
              </w:rPr>
            </w:pPr>
            <w:r w:rsidRPr="004C1898">
              <w:rPr>
                <w:rFonts w:ascii="Calibri" w:eastAsia="Times New Roman" w:hAnsi="Calibri"/>
              </w:rPr>
              <w:t>Accommodation and Food Services</w:t>
            </w:r>
          </w:p>
        </w:tc>
        <w:tc>
          <w:tcPr>
            <w:tcW w:w="468" w:type="pct"/>
            <w:noWrap/>
            <w:vAlign w:val="center"/>
            <w:hideMark/>
          </w:tcPr>
          <w:p w:rsidR="004C1898" w:rsidRPr="004C1898" w:rsidRDefault="004C1898" w:rsidP="00B36057">
            <w:pPr>
              <w:jc w:val="center"/>
              <w:rPr>
                <w:rFonts w:ascii="Calibri" w:eastAsia="Times New Roman" w:hAnsi="Calibri"/>
              </w:rPr>
            </w:pPr>
            <w:r w:rsidRPr="004C1898">
              <w:rPr>
                <w:rFonts w:ascii="Calibri" w:eastAsia="Times New Roman" w:hAnsi="Calibri"/>
              </w:rPr>
              <w:t>85,655</w:t>
            </w:r>
          </w:p>
        </w:tc>
        <w:tc>
          <w:tcPr>
            <w:tcW w:w="671" w:type="pct"/>
            <w:vAlign w:val="center"/>
          </w:tcPr>
          <w:p w:rsidR="004C1898" w:rsidRDefault="004C1898" w:rsidP="00B36057">
            <w:pPr>
              <w:jc w:val="center"/>
              <w:rPr>
                <w:rFonts w:ascii="Calibri" w:hAnsi="Calibri"/>
              </w:rPr>
            </w:pPr>
            <w:r>
              <w:rPr>
                <w:rFonts w:ascii="Calibri" w:hAnsi="Calibri"/>
              </w:rPr>
              <w:t>$19,481</w:t>
            </w:r>
          </w:p>
        </w:tc>
        <w:tc>
          <w:tcPr>
            <w:tcW w:w="668" w:type="pct"/>
            <w:vAlign w:val="center"/>
          </w:tcPr>
          <w:p w:rsidR="004C1898" w:rsidRDefault="004C1898" w:rsidP="00B36057">
            <w:pPr>
              <w:jc w:val="center"/>
              <w:rPr>
                <w:rFonts w:ascii="Calibri" w:hAnsi="Calibri"/>
              </w:rPr>
            </w:pPr>
            <w:r>
              <w:rPr>
                <w:rFonts w:ascii="Calibri" w:hAnsi="Calibri"/>
              </w:rPr>
              <w:t>8%</w:t>
            </w:r>
          </w:p>
        </w:tc>
      </w:tr>
      <w:tr w:rsidR="002B53D3" w:rsidRPr="004C1898" w:rsidTr="00B36057">
        <w:trPr>
          <w:cnfStyle w:val="000000100000" w:firstRow="0" w:lastRow="0" w:firstColumn="0" w:lastColumn="0" w:oddVBand="0" w:evenVBand="0" w:oddHBand="1" w:evenHBand="0" w:firstRowFirstColumn="0" w:firstRowLastColumn="0" w:lastRowFirstColumn="0" w:lastRowLastColumn="0"/>
          <w:trHeight w:val="389"/>
        </w:trPr>
        <w:tc>
          <w:tcPr>
            <w:tcW w:w="449" w:type="pct"/>
            <w:noWrap/>
            <w:hideMark/>
          </w:tcPr>
          <w:p w:rsidR="004C1898" w:rsidRPr="004C1898" w:rsidRDefault="004C1898" w:rsidP="00B36057">
            <w:pPr>
              <w:rPr>
                <w:rFonts w:ascii="Calibri" w:eastAsia="Times New Roman" w:hAnsi="Calibri"/>
              </w:rPr>
            </w:pPr>
            <w:r w:rsidRPr="004C1898">
              <w:rPr>
                <w:rFonts w:ascii="Calibri" w:eastAsia="Times New Roman" w:hAnsi="Calibri"/>
              </w:rPr>
              <w:t>81</w:t>
            </w:r>
          </w:p>
        </w:tc>
        <w:tc>
          <w:tcPr>
            <w:tcW w:w="2744" w:type="pct"/>
            <w:noWrap/>
            <w:hideMark/>
          </w:tcPr>
          <w:p w:rsidR="004C1898" w:rsidRPr="004C1898" w:rsidRDefault="004C1898" w:rsidP="00B36057">
            <w:pPr>
              <w:rPr>
                <w:rFonts w:ascii="Calibri" w:eastAsia="Times New Roman" w:hAnsi="Calibri"/>
              </w:rPr>
            </w:pPr>
            <w:r w:rsidRPr="004C1898">
              <w:rPr>
                <w:rFonts w:ascii="Calibri" w:eastAsia="Times New Roman" w:hAnsi="Calibri"/>
              </w:rPr>
              <w:t>Other Services (except Public Administration)</w:t>
            </w:r>
          </w:p>
        </w:tc>
        <w:tc>
          <w:tcPr>
            <w:tcW w:w="468" w:type="pct"/>
            <w:noWrap/>
            <w:hideMark/>
          </w:tcPr>
          <w:p w:rsidR="004C1898" w:rsidRPr="004C1898" w:rsidRDefault="004C1898" w:rsidP="00B36057">
            <w:pPr>
              <w:jc w:val="center"/>
              <w:rPr>
                <w:rFonts w:ascii="Calibri" w:eastAsia="Times New Roman" w:hAnsi="Calibri"/>
              </w:rPr>
            </w:pPr>
            <w:r w:rsidRPr="004C1898">
              <w:rPr>
                <w:rFonts w:ascii="Calibri" w:eastAsia="Times New Roman" w:hAnsi="Calibri"/>
              </w:rPr>
              <w:t>28,714</w:t>
            </w:r>
          </w:p>
        </w:tc>
        <w:tc>
          <w:tcPr>
            <w:tcW w:w="671" w:type="pct"/>
          </w:tcPr>
          <w:p w:rsidR="004C1898" w:rsidRDefault="004C1898" w:rsidP="00B36057">
            <w:pPr>
              <w:jc w:val="center"/>
              <w:rPr>
                <w:rFonts w:ascii="Calibri" w:hAnsi="Calibri"/>
              </w:rPr>
            </w:pPr>
            <w:r>
              <w:rPr>
                <w:rFonts w:ascii="Calibri" w:hAnsi="Calibri"/>
              </w:rPr>
              <w:t>$30,718</w:t>
            </w:r>
          </w:p>
        </w:tc>
        <w:tc>
          <w:tcPr>
            <w:tcW w:w="668" w:type="pct"/>
          </w:tcPr>
          <w:p w:rsidR="004C1898" w:rsidRDefault="004C1898" w:rsidP="00B36057">
            <w:pPr>
              <w:jc w:val="center"/>
              <w:rPr>
                <w:rFonts w:ascii="Calibri" w:hAnsi="Calibri"/>
              </w:rPr>
            </w:pPr>
            <w:r>
              <w:rPr>
                <w:rFonts w:ascii="Calibri" w:hAnsi="Calibri"/>
              </w:rPr>
              <w:t>4%</w:t>
            </w:r>
          </w:p>
        </w:tc>
      </w:tr>
      <w:tr w:rsidR="002B53D3" w:rsidRPr="004C1898" w:rsidTr="00B36057">
        <w:trPr>
          <w:cnfStyle w:val="000000010000" w:firstRow="0" w:lastRow="0" w:firstColumn="0" w:lastColumn="0" w:oddVBand="0" w:evenVBand="0" w:oddHBand="0" w:evenHBand="1" w:firstRowFirstColumn="0" w:firstRowLastColumn="0" w:lastRowFirstColumn="0" w:lastRowLastColumn="0"/>
          <w:trHeight w:val="389"/>
        </w:trPr>
        <w:tc>
          <w:tcPr>
            <w:tcW w:w="449" w:type="pct"/>
            <w:noWrap/>
            <w:vAlign w:val="center"/>
            <w:hideMark/>
          </w:tcPr>
          <w:p w:rsidR="004C1898" w:rsidRPr="004C1898" w:rsidRDefault="004C1898" w:rsidP="00B36057">
            <w:pPr>
              <w:rPr>
                <w:rFonts w:ascii="Calibri" w:eastAsia="Times New Roman" w:hAnsi="Calibri"/>
              </w:rPr>
            </w:pPr>
            <w:r w:rsidRPr="004C1898">
              <w:rPr>
                <w:rFonts w:ascii="Calibri" w:eastAsia="Times New Roman" w:hAnsi="Calibri"/>
              </w:rPr>
              <w:t>90</w:t>
            </w:r>
          </w:p>
        </w:tc>
        <w:tc>
          <w:tcPr>
            <w:tcW w:w="2744" w:type="pct"/>
            <w:noWrap/>
            <w:vAlign w:val="center"/>
            <w:hideMark/>
          </w:tcPr>
          <w:p w:rsidR="004C1898" w:rsidRPr="004C1898" w:rsidRDefault="004C1898" w:rsidP="00B36057">
            <w:pPr>
              <w:rPr>
                <w:rFonts w:ascii="Calibri" w:eastAsia="Times New Roman" w:hAnsi="Calibri"/>
              </w:rPr>
            </w:pPr>
            <w:r w:rsidRPr="004C1898">
              <w:rPr>
                <w:rFonts w:ascii="Calibri" w:eastAsia="Times New Roman" w:hAnsi="Calibri"/>
              </w:rPr>
              <w:t>Government</w:t>
            </w:r>
          </w:p>
        </w:tc>
        <w:tc>
          <w:tcPr>
            <w:tcW w:w="468" w:type="pct"/>
            <w:noWrap/>
            <w:vAlign w:val="center"/>
            <w:hideMark/>
          </w:tcPr>
          <w:p w:rsidR="004C1898" w:rsidRPr="004C1898" w:rsidRDefault="004C1898" w:rsidP="00B36057">
            <w:pPr>
              <w:jc w:val="center"/>
              <w:rPr>
                <w:rFonts w:ascii="Calibri" w:eastAsia="Times New Roman" w:hAnsi="Calibri"/>
              </w:rPr>
            </w:pPr>
            <w:r w:rsidRPr="004C1898">
              <w:rPr>
                <w:rFonts w:ascii="Calibri" w:eastAsia="Times New Roman" w:hAnsi="Calibri"/>
              </w:rPr>
              <w:t>210,444</w:t>
            </w:r>
          </w:p>
        </w:tc>
        <w:tc>
          <w:tcPr>
            <w:tcW w:w="671" w:type="pct"/>
            <w:vAlign w:val="center"/>
          </w:tcPr>
          <w:p w:rsidR="004C1898" w:rsidRDefault="004C1898" w:rsidP="00B36057">
            <w:pPr>
              <w:jc w:val="center"/>
              <w:rPr>
                <w:rFonts w:ascii="Calibri" w:hAnsi="Calibri"/>
              </w:rPr>
            </w:pPr>
            <w:r>
              <w:rPr>
                <w:rFonts w:ascii="Calibri" w:hAnsi="Calibri"/>
              </w:rPr>
              <w:t>$63,049</w:t>
            </w:r>
          </w:p>
        </w:tc>
        <w:tc>
          <w:tcPr>
            <w:tcW w:w="668" w:type="pct"/>
            <w:vAlign w:val="center"/>
          </w:tcPr>
          <w:p w:rsidR="004C1898" w:rsidRDefault="004C1898" w:rsidP="00B36057">
            <w:pPr>
              <w:jc w:val="center"/>
              <w:rPr>
                <w:rFonts w:ascii="Calibri" w:hAnsi="Calibri"/>
              </w:rPr>
            </w:pPr>
            <w:r>
              <w:rPr>
                <w:rFonts w:ascii="Calibri" w:hAnsi="Calibri"/>
              </w:rPr>
              <w:t>9%</w:t>
            </w:r>
          </w:p>
        </w:tc>
      </w:tr>
    </w:tbl>
    <w:p w:rsidR="00B36057" w:rsidRPr="00D71888" w:rsidRDefault="00D71888">
      <w:pPr>
        <w:rPr>
          <w:i/>
          <w:sz w:val="16"/>
        </w:rPr>
        <w:sectPr w:rsidR="00B36057" w:rsidRPr="00D71888" w:rsidSect="00E22A3D">
          <w:type w:val="continuous"/>
          <w:pgSz w:w="12240" w:h="15840"/>
          <w:pgMar w:top="1440" w:right="1440" w:bottom="1440" w:left="1440" w:header="720" w:footer="720" w:gutter="0"/>
          <w:cols w:space="720"/>
          <w:docGrid w:linePitch="360"/>
        </w:sectPr>
      </w:pPr>
      <w:r w:rsidRPr="00D71888">
        <w:rPr>
          <w:i/>
          <w:sz w:val="16"/>
        </w:rPr>
        <w:t>Source: Economic Modeling Specialists International</w:t>
      </w:r>
    </w:p>
    <w:p w:rsidR="00B36057" w:rsidRDefault="00B36057">
      <w:r>
        <w:rPr>
          <w:noProof/>
        </w:rPr>
        <w:lastRenderedPageBreak/>
        <w:drawing>
          <wp:inline distT="0" distB="0" distL="0" distR="0" wp14:anchorId="64AE5445" wp14:editId="0EE3C731">
            <wp:extent cx="8229600" cy="5752214"/>
            <wp:effectExtent l="0" t="0" r="0"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br w:type="page"/>
      </w:r>
    </w:p>
    <w:p w:rsidR="00C53A31" w:rsidRDefault="00C53A31" w:rsidP="00B26B65">
      <w:pPr>
        <w:sectPr w:rsidR="00C53A31" w:rsidSect="00B36057">
          <w:pgSz w:w="15840" w:h="12240" w:orient="landscape"/>
          <w:pgMar w:top="1440" w:right="1440" w:bottom="1440" w:left="1440" w:header="720" w:footer="720" w:gutter="0"/>
          <w:cols w:space="720"/>
          <w:docGrid w:linePitch="360"/>
        </w:sectPr>
      </w:pPr>
    </w:p>
    <w:p w:rsidR="0012253E" w:rsidRPr="00B36057" w:rsidRDefault="0012253E" w:rsidP="0012253E">
      <w:pPr>
        <w:spacing w:after="0"/>
        <w:rPr>
          <w:b/>
        </w:rPr>
      </w:pPr>
      <w:r w:rsidRPr="00B36057">
        <w:rPr>
          <w:b/>
        </w:rPr>
        <w:lastRenderedPageBreak/>
        <w:t xml:space="preserve">Table X: </w:t>
      </w:r>
      <w:r>
        <w:rPr>
          <w:b/>
        </w:rPr>
        <w:t>New  Mexico l</w:t>
      </w:r>
      <w:r w:rsidRPr="00B36057">
        <w:rPr>
          <w:b/>
        </w:rPr>
        <w:t xml:space="preserve">abor inventory by industry, </w:t>
      </w:r>
      <w:r>
        <w:rPr>
          <w:b/>
        </w:rPr>
        <w:t>4</w:t>
      </w:r>
      <w:r w:rsidRPr="00B36057">
        <w:rPr>
          <w:b/>
        </w:rPr>
        <w:t>-digit NAICS level</w:t>
      </w:r>
      <w:r>
        <w:rPr>
          <w:b/>
        </w:rPr>
        <w:t>, top 20 industries</w:t>
      </w:r>
    </w:p>
    <w:tbl>
      <w:tblPr>
        <w:tblStyle w:val="Standard"/>
        <w:tblW w:w="5000" w:type="pct"/>
        <w:tblLook w:val="04A0" w:firstRow="1" w:lastRow="0" w:firstColumn="1" w:lastColumn="0" w:noHBand="0" w:noVBand="1"/>
      </w:tblPr>
      <w:tblGrid>
        <w:gridCol w:w="781"/>
        <w:gridCol w:w="4575"/>
        <w:gridCol w:w="773"/>
        <w:gridCol w:w="1014"/>
        <w:gridCol w:w="1191"/>
        <w:gridCol w:w="1016"/>
      </w:tblGrid>
      <w:tr w:rsidR="0012253E" w:rsidRPr="004C1898" w:rsidTr="00D71888">
        <w:trPr>
          <w:cnfStyle w:val="100000000000" w:firstRow="1" w:lastRow="0" w:firstColumn="0" w:lastColumn="0" w:oddVBand="0" w:evenVBand="0" w:oddHBand="0" w:evenHBand="0" w:firstRowFirstColumn="0" w:firstRowLastColumn="0" w:lastRowFirstColumn="0" w:lastRowLastColumn="0"/>
          <w:trHeight w:val="1020"/>
        </w:trPr>
        <w:tc>
          <w:tcPr>
            <w:tcW w:w="418" w:type="pct"/>
            <w:hideMark/>
          </w:tcPr>
          <w:p w:rsidR="0012253E" w:rsidRPr="00C53A31" w:rsidRDefault="0012253E" w:rsidP="00DB7AB1">
            <w:pPr>
              <w:rPr>
                <w:rFonts w:eastAsia="Times New Roman" w:cs="Arial"/>
                <w:sz w:val="20"/>
                <w:szCs w:val="20"/>
              </w:rPr>
            </w:pPr>
            <w:r w:rsidRPr="00C53A31">
              <w:rPr>
                <w:rFonts w:eastAsia="Times New Roman" w:cs="Arial"/>
                <w:sz w:val="20"/>
                <w:szCs w:val="20"/>
              </w:rPr>
              <w:t>NAICS</w:t>
            </w:r>
          </w:p>
        </w:tc>
        <w:tc>
          <w:tcPr>
            <w:tcW w:w="2447" w:type="pct"/>
            <w:hideMark/>
          </w:tcPr>
          <w:p w:rsidR="0012253E" w:rsidRPr="00C53A31" w:rsidRDefault="0012253E" w:rsidP="00DB7AB1">
            <w:pPr>
              <w:rPr>
                <w:rFonts w:eastAsia="Times New Roman" w:cs="Arial"/>
                <w:sz w:val="20"/>
                <w:szCs w:val="20"/>
              </w:rPr>
            </w:pPr>
            <w:r w:rsidRPr="00C53A31">
              <w:rPr>
                <w:rFonts w:eastAsia="Times New Roman" w:cs="Arial"/>
                <w:sz w:val="20"/>
                <w:szCs w:val="20"/>
              </w:rPr>
              <w:t>Industry</w:t>
            </w:r>
          </w:p>
        </w:tc>
        <w:tc>
          <w:tcPr>
            <w:tcW w:w="413" w:type="pct"/>
            <w:hideMark/>
          </w:tcPr>
          <w:p w:rsidR="0012253E" w:rsidRPr="00C53A31" w:rsidRDefault="0012253E" w:rsidP="00DB7AB1">
            <w:pPr>
              <w:jc w:val="center"/>
              <w:rPr>
                <w:rFonts w:eastAsia="Times New Roman" w:cs="Arial"/>
                <w:sz w:val="20"/>
                <w:szCs w:val="20"/>
              </w:rPr>
            </w:pPr>
            <w:r w:rsidRPr="00C53A31">
              <w:rPr>
                <w:rFonts w:eastAsia="Times New Roman" w:cs="Arial"/>
                <w:sz w:val="20"/>
                <w:szCs w:val="20"/>
              </w:rPr>
              <w:t>2016 Jobs</w:t>
            </w:r>
          </w:p>
        </w:tc>
        <w:tc>
          <w:tcPr>
            <w:tcW w:w="542" w:type="pct"/>
          </w:tcPr>
          <w:p w:rsidR="0012253E" w:rsidRPr="00C53A31" w:rsidRDefault="0012253E" w:rsidP="00DB7AB1">
            <w:pPr>
              <w:jc w:val="center"/>
              <w:rPr>
                <w:rFonts w:cs="Arial"/>
                <w:sz w:val="20"/>
                <w:szCs w:val="20"/>
              </w:rPr>
            </w:pPr>
            <w:r w:rsidRPr="00C53A31">
              <w:rPr>
                <w:rFonts w:cs="Arial"/>
                <w:sz w:val="20"/>
                <w:szCs w:val="20"/>
              </w:rPr>
              <w:t>Avg. Earnings (2016)</w:t>
            </w:r>
          </w:p>
        </w:tc>
        <w:tc>
          <w:tcPr>
            <w:tcW w:w="637" w:type="pct"/>
          </w:tcPr>
          <w:p w:rsidR="0012253E" w:rsidRPr="00C53A31" w:rsidRDefault="0012253E" w:rsidP="00DB7AB1">
            <w:pPr>
              <w:jc w:val="center"/>
              <w:rPr>
                <w:rFonts w:cs="Arial"/>
                <w:sz w:val="20"/>
                <w:szCs w:val="20"/>
              </w:rPr>
            </w:pPr>
            <w:r w:rsidRPr="00C53A31">
              <w:rPr>
                <w:rFonts w:cs="Arial"/>
                <w:sz w:val="20"/>
                <w:szCs w:val="20"/>
              </w:rPr>
              <w:t>LQ</w:t>
            </w:r>
          </w:p>
        </w:tc>
        <w:tc>
          <w:tcPr>
            <w:tcW w:w="543" w:type="pct"/>
          </w:tcPr>
          <w:p w:rsidR="0012253E" w:rsidRPr="00C53A31" w:rsidRDefault="0012253E" w:rsidP="00DB7AB1">
            <w:pPr>
              <w:jc w:val="center"/>
              <w:rPr>
                <w:rFonts w:cs="Arial"/>
                <w:sz w:val="20"/>
                <w:szCs w:val="20"/>
              </w:rPr>
            </w:pPr>
            <w:r w:rsidRPr="00C53A31">
              <w:rPr>
                <w:rFonts w:cs="Arial"/>
                <w:sz w:val="20"/>
                <w:szCs w:val="20"/>
              </w:rPr>
              <w:t>Establish-ments</w:t>
            </w:r>
          </w:p>
        </w:tc>
      </w:tr>
      <w:tr w:rsidR="0012253E" w:rsidRPr="004C1898" w:rsidTr="00D71888">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12253E" w:rsidRPr="00C53A31" w:rsidRDefault="0012253E" w:rsidP="00DB7AB1">
            <w:pPr>
              <w:rPr>
                <w:szCs w:val="20"/>
              </w:rPr>
            </w:pPr>
            <w:r w:rsidRPr="00C53A31">
              <w:rPr>
                <w:szCs w:val="20"/>
              </w:rPr>
              <w:t>7225</w:t>
            </w:r>
          </w:p>
        </w:tc>
        <w:tc>
          <w:tcPr>
            <w:tcW w:w="2447" w:type="pct"/>
            <w:noWrap/>
          </w:tcPr>
          <w:p w:rsidR="0012253E" w:rsidRPr="00C53A31" w:rsidRDefault="0012253E" w:rsidP="00DB7AB1">
            <w:pPr>
              <w:rPr>
                <w:szCs w:val="20"/>
              </w:rPr>
            </w:pPr>
            <w:r w:rsidRPr="00C53A31">
              <w:rPr>
                <w:szCs w:val="20"/>
              </w:rPr>
              <w:t>Restaurants and Other Eating Places</w:t>
            </w:r>
          </w:p>
        </w:tc>
        <w:tc>
          <w:tcPr>
            <w:tcW w:w="413" w:type="pct"/>
            <w:noWrap/>
          </w:tcPr>
          <w:p w:rsidR="0012253E" w:rsidRPr="00C53A31" w:rsidRDefault="0012253E" w:rsidP="00DB7AB1">
            <w:pPr>
              <w:jc w:val="center"/>
              <w:rPr>
                <w:szCs w:val="20"/>
              </w:rPr>
            </w:pPr>
            <w:r w:rsidRPr="00C53A31">
              <w:rPr>
                <w:szCs w:val="20"/>
              </w:rPr>
              <w:t>67,940</w:t>
            </w:r>
          </w:p>
        </w:tc>
        <w:tc>
          <w:tcPr>
            <w:tcW w:w="542" w:type="pct"/>
          </w:tcPr>
          <w:p w:rsidR="0012253E" w:rsidRPr="00C53A31" w:rsidRDefault="0012253E" w:rsidP="00DB7AB1">
            <w:pPr>
              <w:jc w:val="center"/>
              <w:rPr>
                <w:szCs w:val="20"/>
              </w:rPr>
            </w:pPr>
            <w:r w:rsidRPr="00C53A31">
              <w:rPr>
                <w:szCs w:val="20"/>
              </w:rPr>
              <w:t>$18,374</w:t>
            </w:r>
          </w:p>
        </w:tc>
        <w:tc>
          <w:tcPr>
            <w:tcW w:w="637" w:type="pct"/>
          </w:tcPr>
          <w:p w:rsidR="0012253E" w:rsidRPr="00C53A31" w:rsidRDefault="0012253E" w:rsidP="00DB7AB1">
            <w:pPr>
              <w:jc w:val="center"/>
              <w:rPr>
                <w:szCs w:val="20"/>
              </w:rPr>
            </w:pPr>
            <w:r w:rsidRPr="00C53A31">
              <w:rPr>
                <w:szCs w:val="20"/>
              </w:rPr>
              <w:t>1.14</w:t>
            </w:r>
          </w:p>
        </w:tc>
        <w:tc>
          <w:tcPr>
            <w:tcW w:w="543" w:type="pct"/>
          </w:tcPr>
          <w:p w:rsidR="0012253E" w:rsidRPr="00C53A31" w:rsidRDefault="0012253E" w:rsidP="00DB7AB1">
            <w:pPr>
              <w:jc w:val="center"/>
              <w:rPr>
                <w:szCs w:val="20"/>
              </w:rPr>
            </w:pPr>
            <w:r w:rsidRPr="00C53A31">
              <w:rPr>
                <w:szCs w:val="20"/>
              </w:rPr>
              <w:t>3,040</w:t>
            </w:r>
          </w:p>
        </w:tc>
      </w:tr>
      <w:tr w:rsidR="0012253E" w:rsidRPr="004C1898" w:rsidTr="00D71888">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12253E" w:rsidRPr="00C53A31" w:rsidRDefault="0012253E" w:rsidP="00DB7AB1">
            <w:pPr>
              <w:rPr>
                <w:szCs w:val="20"/>
              </w:rPr>
            </w:pPr>
            <w:r w:rsidRPr="00C53A31">
              <w:rPr>
                <w:szCs w:val="20"/>
              </w:rPr>
              <w:t>9036</w:t>
            </w:r>
          </w:p>
        </w:tc>
        <w:tc>
          <w:tcPr>
            <w:tcW w:w="2447" w:type="pct"/>
            <w:noWrap/>
            <w:vAlign w:val="center"/>
          </w:tcPr>
          <w:p w:rsidR="0012253E" w:rsidRPr="00C53A31" w:rsidRDefault="0012253E" w:rsidP="00DB7AB1">
            <w:pPr>
              <w:rPr>
                <w:szCs w:val="20"/>
              </w:rPr>
            </w:pPr>
            <w:r w:rsidRPr="00C53A31">
              <w:rPr>
                <w:szCs w:val="20"/>
              </w:rPr>
              <w:t>Education and Hospitals (Local Government)</w:t>
            </w:r>
          </w:p>
        </w:tc>
        <w:tc>
          <w:tcPr>
            <w:tcW w:w="413" w:type="pct"/>
            <w:noWrap/>
            <w:vAlign w:val="center"/>
          </w:tcPr>
          <w:p w:rsidR="0012253E" w:rsidRPr="00C53A31" w:rsidRDefault="0012253E" w:rsidP="00DB7AB1">
            <w:pPr>
              <w:jc w:val="center"/>
              <w:rPr>
                <w:szCs w:val="20"/>
              </w:rPr>
            </w:pPr>
            <w:r w:rsidRPr="00C53A31">
              <w:rPr>
                <w:szCs w:val="20"/>
              </w:rPr>
              <w:t>55,067</w:t>
            </w:r>
          </w:p>
        </w:tc>
        <w:tc>
          <w:tcPr>
            <w:tcW w:w="542" w:type="pct"/>
            <w:vAlign w:val="center"/>
          </w:tcPr>
          <w:p w:rsidR="0012253E" w:rsidRPr="00C53A31" w:rsidRDefault="0012253E" w:rsidP="00DB7AB1">
            <w:pPr>
              <w:jc w:val="center"/>
              <w:rPr>
                <w:szCs w:val="20"/>
              </w:rPr>
            </w:pPr>
            <w:r w:rsidRPr="00C53A31">
              <w:rPr>
                <w:szCs w:val="20"/>
              </w:rPr>
              <w:t>$51,305</w:t>
            </w:r>
          </w:p>
        </w:tc>
        <w:tc>
          <w:tcPr>
            <w:tcW w:w="637" w:type="pct"/>
            <w:vAlign w:val="center"/>
          </w:tcPr>
          <w:p w:rsidR="0012253E" w:rsidRPr="00C53A31" w:rsidRDefault="0012253E" w:rsidP="00DB7AB1">
            <w:pPr>
              <w:jc w:val="center"/>
              <w:rPr>
                <w:szCs w:val="20"/>
              </w:rPr>
            </w:pPr>
            <w:r w:rsidRPr="00C53A31">
              <w:rPr>
                <w:szCs w:val="20"/>
              </w:rPr>
              <w:t>1.12</w:t>
            </w:r>
          </w:p>
        </w:tc>
        <w:tc>
          <w:tcPr>
            <w:tcW w:w="543" w:type="pct"/>
            <w:vAlign w:val="center"/>
          </w:tcPr>
          <w:p w:rsidR="0012253E" w:rsidRPr="00C53A31" w:rsidRDefault="0012253E" w:rsidP="00DB7AB1">
            <w:pPr>
              <w:jc w:val="center"/>
              <w:rPr>
                <w:szCs w:val="20"/>
              </w:rPr>
            </w:pPr>
            <w:r w:rsidRPr="00C53A31">
              <w:rPr>
                <w:szCs w:val="20"/>
              </w:rPr>
              <w:t>484</w:t>
            </w:r>
          </w:p>
        </w:tc>
      </w:tr>
      <w:tr w:rsidR="0012253E" w:rsidRPr="004C1898" w:rsidTr="00D71888">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12253E" w:rsidRPr="00C53A31" w:rsidRDefault="0012253E" w:rsidP="00DB7AB1">
            <w:pPr>
              <w:rPr>
                <w:szCs w:val="20"/>
              </w:rPr>
            </w:pPr>
            <w:r w:rsidRPr="00C53A31">
              <w:rPr>
                <w:szCs w:val="20"/>
              </w:rPr>
              <w:t>9039</w:t>
            </w:r>
          </w:p>
        </w:tc>
        <w:tc>
          <w:tcPr>
            <w:tcW w:w="2447" w:type="pct"/>
            <w:noWrap/>
          </w:tcPr>
          <w:p w:rsidR="0012253E" w:rsidRPr="00C53A31" w:rsidRDefault="0012253E" w:rsidP="00DB7AB1">
            <w:pPr>
              <w:rPr>
                <w:szCs w:val="20"/>
              </w:rPr>
            </w:pPr>
            <w:r w:rsidRPr="00C53A31">
              <w:rPr>
                <w:szCs w:val="20"/>
              </w:rPr>
              <w:t>Local Government, Excluding Education and Hospitals</w:t>
            </w:r>
          </w:p>
        </w:tc>
        <w:tc>
          <w:tcPr>
            <w:tcW w:w="413" w:type="pct"/>
            <w:noWrap/>
          </w:tcPr>
          <w:p w:rsidR="0012253E" w:rsidRPr="00C53A31" w:rsidRDefault="0012253E" w:rsidP="00DB7AB1">
            <w:pPr>
              <w:jc w:val="center"/>
              <w:rPr>
                <w:szCs w:val="20"/>
              </w:rPr>
            </w:pPr>
            <w:r w:rsidRPr="00C53A31">
              <w:rPr>
                <w:szCs w:val="20"/>
              </w:rPr>
              <w:t>52,016</w:t>
            </w:r>
          </w:p>
        </w:tc>
        <w:tc>
          <w:tcPr>
            <w:tcW w:w="542" w:type="pct"/>
          </w:tcPr>
          <w:p w:rsidR="0012253E" w:rsidRPr="00C53A31" w:rsidRDefault="0012253E" w:rsidP="00DB7AB1">
            <w:pPr>
              <w:jc w:val="center"/>
              <w:rPr>
                <w:szCs w:val="20"/>
              </w:rPr>
            </w:pPr>
            <w:r w:rsidRPr="00C53A31">
              <w:rPr>
                <w:szCs w:val="20"/>
              </w:rPr>
              <w:t>$54,809</w:t>
            </w:r>
          </w:p>
        </w:tc>
        <w:tc>
          <w:tcPr>
            <w:tcW w:w="637" w:type="pct"/>
          </w:tcPr>
          <w:p w:rsidR="0012253E" w:rsidRPr="00C53A31" w:rsidRDefault="0012253E" w:rsidP="00DB7AB1">
            <w:pPr>
              <w:jc w:val="center"/>
              <w:rPr>
                <w:szCs w:val="20"/>
              </w:rPr>
            </w:pPr>
            <w:r w:rsidRPr="00C53A31">
              <w:rPr>
                <w:szCs w:val="20"/>
              </w:rPr>
              <w:t>1.59</w:t>
            </w:r>
          </w:p>
        </w:tc>
        <w:tc>
          <w:tcPr>
            <w:tcW w:w="543" w:type="pct"/>
          </w:tcPr>
          <w:p w:rsidR="0012253E" w:rsidRPr="00C53A31" w:rsidRDefault="0012253E" w:rsidP="00DB7AB1">
            <w:pPr>
              <w:jc w:val="center"/>
              <w:rPr>
                <w:szCs w:val="20"/>
              </w:rPr>
            </w:pPr>
            <w:r w:rsidRPr="00C53A31">
              <w:rPr>
                <w:szCs w:val="20"/>
              </w:rPr>
              <w:t>1,578</w:t>
            </w:r>
          </w:p>
        </w:tc>
      </w:tr>
      <w:tr w:rsidR="0012253E" w:rsidRPr="004C1898" w:rsidTr="00D71888">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12253E" w:rsidRPr="00C53A31" w:rsidRDefault="0012253E" w:rsidP="00DB7AB1">
            <w:pPr>
              <w:rPr>
                <w:szCs w:val="20"/>
              </w:rPr>
            </w:pPr>
            <w:r w:rsidRPr="00C53A31">
              <w:rPr>
                <w:szCs w:val="20"/>
              </w:rPr>
              <w:t>9026</w:t>
            </w:r>
          </w:p>
        </w:tc>
        <w:tc>
          <w:tcPr>
            <w:tcW w:w="2447" w:type="pct"/>
            <w:noWrap/>
            <w:vAlign w:val="center"/>
          </w:tcPr>
          <w:p w:rsidR="0012253E" w:rsidRPr="00C53A31" w:rsidRDefault="0012253E" w:rsidP="00DB7AB1">
            <w:pPr>
              <w:rPr>
                <w:szCs w:val="20"/>
              </w:rPr>
            </w:pPr>
            <w:r w:rsidRPr="00C53A31">
              <w:rPr>
                <w:szCs w:val="20"/>
              </w:rPr>
              <w:t>Education and Hospitals (State Government)</w:t>
            </w:r>
          </w:p>
        </w:tc>
        <w:tc>
          <w:tcPr>
            <w:tcW w:w="413" w:type="pct"/>
            <w:noWrap/>
            <w:vAlign w:val="center"/>
          </w:tcPr>
          <w:p w:rsidR="0012253E" w:rsidRPr="00C53A31" w:rsidRDefault="0012253E" w:rsidP="00DB7AB1">
            <w:pPr>
              <w:jc w:val="center"/>
              <w:rPr>
                <w:szCs w:val="20"/>
              </w:rPr>
            </w:pPr>
            <w:r w:rsidRPr="00C53A31">
              <w:rPr>
                <w:szCs w:val="20"/>
              </w:rPr>
              <w:t>34,913</w:t>
            </w:r>
          </w:p>
        </w:tc>
        <w:tc>
          <w:tcPr>
            <w:tcW w:w="542" w:type="pct"/>
            <w:vAlign w:val="center"/>
          </w:tcPr>
          <w:p w:rsidR="0012253E" w:rsidRPr="00C53A31" w:rsidRDefault="0012253E" w:rsidP="00DB7AB1">
            <w:pPr>
              <w:jc w:val="center"/>
              <w:rPr>
                <w:szCs w:val="20"/>
              </w:rPr>
            </w:pPr>
            <w:r w:rsidRPr="00C53A31">
              <w:rPr>
                <w:szCs w:val="20"/>
              </w:rPr>
              <w:t>$60,683</w:t>
            </w:r>
          </w:p>
        </w:tc>
        <w:tc>
          <w:tcPr>
            <w:tcW w:w="637" w:type="pct"/>
            <w:vAlign w:val="center"/>
          </w:tcPr>
          <w:p w:rsidR="0012253E" w:rsidRPr="00C53A31" w:rsidRDefault="0012253E" w:rsidP="00DB7AB1">
            <w:pPr>
              <w:jc w:val="center"/>
              <w:rPr>
                <w:szCs w:val="20"/>
              </w:rPr>
            </w:pPr>
            <w:r w:rsidRPr="00C53A31">
              <w:rPr>
                <w:szCs w:val="20"/>
              </w:rPr>
              <w:t>2.00</w:t>
            </w:r>
          </w:p>
        </w:tc>
        <w:tc>
          <w:tcPr>
            <w:tcW w:w="543" w:type="pct"/>
            <w:vAlign w:val="center"/>
          </w:tcPr>
          <w:p w:rsidR="0012253E" w:rsidRPr="00C53A31" w:rsidRDefault="0012253E" w:rsidP="00DB7AB1">
            <w:pPr>
              <w:jc w:val="center"/>
              <w:rPr>
                <w:szCs w:val="20"/>
              </w:rPr>
            </w:pPr>
            <w:r w:rsidRPr="00C53A31">
              <w:rPr>
                <w:szCs w:val="20"/>
              </w:rPr>
              <w:t>78</w:t>
            </w:r>
          </w:p>
        </w:tc>
      </w:tr>
      <w:tr w:rsidR="0012253E" w:rsidRPr="004C1898" w:rsidTr="00D71888">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12253E" w:rsidRPr="00C53A31" w:rsidRDefault="0012253E" w:rsidP="00DB7AB1">
            <w:pPr>
              <w:rPr>
                <w:szCs w:val="20"/>
              </w:rPr>
            </w:pPr>
            <w:r w:rsidRPr="00C53A31">
              <w:rPr>
                <w:szCs w:val="20"/>
              </w:rPr>
              <w:t>9011</w:t>
            </w:r>
          </w:p>
        </w:tc>
        <w:tc>
          <w:tcPr>
            <w:tcW w:w="2447" w:type="pct"/>
            <w:noWrap/>
          </w:tcPr>
          <w:p w:rsidR="0012253E" w:rsidRPr="00C53A31" w:rsidRDefault="0012253E" w:rsidP="00DB7AB1">
            <w:pPr>
              <w:rPr>
                <w:szCs w:val="20"/>
              </w:rPr>
            </w:pPr>
            <w:r w:rsidRPr="00C53A31">
              <w:rPr>
                <w:szCs w:val="20"/>
              </w:rPr>
              <w:t>Federal Government, Civilian</w:t>
            </w:r>
          </w:p>
        </w:tc>
        <w:tc>
          <w:tcPr>
            <w:tcW w:w="413" w:type="pct"/>
            <w:noWrap/>
          </w:tcPr>
          <w:p w:rsidR="0012253E" w:rsidRPr="00C53A31" w:rsidRDefault="0012253E" w:rsidP="00DB7AB1">
            <w:pPr>
              <w:jc w:val="center"/>
              <w:rPr>
                <w:szCs w:val="20"/>
              </w:rPr>
            </w:pPr>
            <w:r w:rsidRPr="00C53A31">
              <w:rPr>
                <w:szCs w:val="20"/>
              </w:rPr>
              <w:t>29,409</w:t>
            </w:r>
          </w:p>
        </w:tc>
        <w:tc>
          <w:tcPr>
            <w:tcW w:w="542" w:type="pct"/>
          </w:tcPr>
          <w:p w:rsidR="0012253E" w:rsidRPr="00C53A31" w:rsidRDefault="0012253E" w:rsidP="00DB7AB1">
            <w:pPr>
              <w:jc w:val="center"/>
              <w:rPr>
                <w:szCs w:val="20"/>
              </w:rPr>
            </w:pPr>
            <w:r w:rsidRPr="00C53A31">
              <w:rPr>
                <w:szCs w:val="20"/>
              </w:rPr>
              <w:t>$101,789</w:t>
            </w:r>
          </w:p>
        </w:tc>
        <w:tc>
          <w:tcPr>
            <w:tcW w:w="637" w:type="pct"/>
          </w:tcPr>
          <w:p w:rsidR="0012253E" w:rsidRPr="00C53A31" w:rsidRDefault="0012253E" w:rsidP="00DB7AB1">
            <w:pPr>
              <w:jc w:val="center"/>
              <w:rPr>
                <w:szCs w:val="20"/>
              </w:rPr>
            </w:pPr>
            <w:r w:rsidRPr="00C53A31">
              <w:rPr>
                <w:szCs w:val="20"/>
              </w:rPr>
              <w:t>1.76</w:t>
            </w:r>
          </w:p>
        </w:tc>
        <w:tc>
          <w:tcPr>
            <w:tcW w:w="543" w:type="pct"/>
          </w:tcPr>
          <w:p w:rsidR="0012253E" w:rsidRPr="00C53A31" w:rsidRDefault="0012253E" w:rsidP="00DB7AB1">
            <w:pPr>
              <w:jc w:val="center"/>
              <w:rPr>
                <w:szCs w:val="20"/>
              </w:rPr>
            </w:pPr>
            <w:r w:rsidRPr="00C53A31">
              <w:rPr>
                <w:szCs w:val="20"/>
              </w:rPr>
              <w:t>819</w:t>
            </w:r>
          </w:p>
        </w:tc>
      </w:tr>
      <w:tr w:rsidR="0012253E" w:rsidRPr="004C1898" w:rsidTr="00D71888">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12253E" w:rsidRPr="00C53A31" w:rsidRDefault="0012253E" w:rsidP="00DB7AB1">
            <w:pPr>
              <w:rPr>
                <w:szCs w:val="20"/>
              </w:rPr>
            </w:pPr>
            <w:r w:rsidRPr="00C53A31">
              <w:rPr>
                <w:szCs w:val="20"/>
              </w:rPr>
              <w:t>5417</w:t>
            </w:r>
          </w:p>
        </w:tc>
        <w:tc>
          <w:tcPr>
            <w:tcW w:w="2447" w:type="pct"/>
            <w:noWrap/>
            <w:vAlign w:val="center"/>
          </w:tcPr>
          <w:p w:rsidR="0012253E" w:rsidRPr="00C53A31" w:rsidRDefault="0012253E" w:rsidP="00DB7AB1">
            <w:pPr>
              <w:rPr>
                <w:szCs w:val="20"/>
              </w:rPr>
            </w:pPr>
            <w:r w:rsidRPr="00C53A31">
              <w:rPr>
                <w:szCs w:val="20"/>
              </w:rPr>
              <w:t>Scientific Research and Development Services</w:t>
            </w:r>
          </w:p>
        </w:tc>
        <w:tc>
          <w:tcPr>
            <w:tcW w:w="413" w:type="pct"/>
            <w:noWrap/>
            <w:vAlign w:val="center"/>
          </w:tcPr>
          <w:p w:rsidR="0012253E" w:rsidRPr="00C53A31" w:rsidRDefault="0012253E" w:rsidP="00DB7AB1">
            <w:pPr>
              <w:jc w:val="center"/>
              <w:rPr>
                <w:szCs w:val="20"/>
              </w:rPr>
            </w:pPr>
            <w:r w:rsidRPr="00C53A31">
              <w:rPr>
                <w:szCs w:val="20"/>
              </w:rPr>
              <w:t>23,843</w:t>
            </w:r>
          </w:p>
        </w:tc>
        <w:tc>
          <w:tcPr>
            <w:tcW w:w="542" w:type="pct"/>
            <w:vAlign w:val="center"/>
          </w:tcPr>
          <w:p w:rsidR="0012253E" w:rsidRPr="00C53A31" w:rsidRDefault="0012253E" w:rsidP="00DB7AB1">
            <w:pPr>
              <w:jc w:val="center"/>
              <w:rPr>
                <w:szCs w:val="20"/>
              </w:rPr>
            </w:pPr>
            <w:r w:rsidRPr="00C53A31">
              <w:rPr>
                <w:szCs w:val="20"/>
              </w:rPr>
              <w:t>$111,180</w:t>
            </w:r>
          </w:p>
        </w:tc>
        <w:tc>
          <w:tcPr>
            <w:tcW w:w="637" w:type="pct"/>
            <w:vAlign w:val="center"/>
          </w:tcPr>
          <w:p w:rsidR="0012253E" w:rsidRPr="00C53A31" w:rsidRDefault="0012253E" w:rsidP="00DB7AB1">
            <w:pPr>
              <w:jc w:val="center"/>
              <w:rPr>
                <w:szCs w:val="20"/>
              </w:rPr>
            </w:pPr>
            <w:r w:rsidRPr="00C53A31">
              <w:rPr>
                <w:szCs w:val="20"/>
              </w:rPr>
              <w:t>6.07</w:t>
            </w:r>
          </w:p>
        </w:tc>
        <w:tc>
          <w:tcPr>
            <w:tcW w:w="543" w:type="pct"/>
            <w:vAlign w:val="center"/>
          </w:tcPr>
          <w:p w:rsidR="0012253E" w:rsidRPr="00C53A31" w:rsidRDefault="0012253E" w:rsidP="00DB7AB1">
            <w:pPr>
              <w:jc w:val="center"/>
              <w:rPr>
                <w:szCs w:val="20"/>
              </w:rPr>
            </w:pPr>
            <w:r w:rsidRPr="00C53A31">
              <w:rPr>
                <w:szCs w:val="20"/>
              </w:rPr>
              <w:t>335</w:t>
            </w:r>
          </w:p>
        </w:tc>
      </w:tr>
      <w:tr w:rsidR="0012253E" w:rsidRPr="004C1898" w:rsidTr="00D71888">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12253E" w:rsidRPr="00C53A31" w:rsidRDefault="0012253E" w:rsidP="00DB7AB1">
            <w:pPr>
              <w:rPr>
                <w:szCs w:val="20"/>
              </w:rPr>
            </w:pPr>
            <w:r w:rsidRPr="00C53A31">
              <w:rPr>
                <w:szCs w:val="20"/>
              </w:rPr>
              <w:t>6241</w:t>
            </w:r>
          </w:p>
        </w:tc>
        <w:tc>
          <w:tcPr>
            <w:tcW w:w="2447" w:type="pct"/>
            <w:noWrap/>
          </w:tcPr>
          <w:p w:rsidR="0012253E" w:rsidRPr="00C53A31" w:rsidRDefault="0012253E" w:rsidP="00DB7AB1">
            <w:pPr>
              <w:rPr>
                <w:szCs w:val="20"/>
              </w:rPr>
            </w:pPr>
            <w:r w:rsidRPr="00C53A31">
              <w:rPr>
                <w:szCs w:val="20"/>
              </w:rPr>
              <w:t>Individual and Family Services</w:t>
            </w:r>
          </w:p>
        </w:tc>
        <w:tc>
          <w:tcPr>
            <w:tcW w:w="413" w:type="pct"/>
            <w:noWrap/>
          </w:tcPr>
          <w:p w:rsidR="0012253E" w:rsidRPr="00C53A31" w:rsidRDefault="0012253E" w:rsidP="00DB7AB1">
            <w:pPr>
              <w:jc w:val="center"/>
              <w:rPr>
                <w:szCs w:val="20"/>
              </w:rPr>
            </w:pPr>
            <w:r w:rsidRPr="00C53A31">
              <w:rPr>
                <w:szCs w:val="20"/>
              </w:rPr>
              <w:t>23,800</w:t>
            </w:r>
          </w:p>
        </w:tc>
        <w:tc>
          <w:tcPr>
            <w:tcW w:w="542" w:type="pct"/>
          </w:tcPr>
          <w:p w:rsidR="0012253E" w:rsidRPr="00C53A31" w:rsidRDefault="0012253E" w:rsidP="00DB7AB1">
            <w:pPr>
              <w:jc w:val="center"/>
              <w:rPr>
                <w:szCs w:val="20"/>
              </w:rPr>
            </w:pPr>
            <w:r w:rsidRPr="00C53A31">
              <w:rPr>
                <w:szCs w:val="20"/>
              </w:rPr>
              <w:t>$22,677</w:t>
            </w:r>
          </w:p>
        </w:tc>
        <w:tc>
          <w:tcPr>
            <w:tcW w:w="637" w:type="pct"/>
          </w:tcPr>
          <w:p w:rsidR="0012253E" w:rsidRPr="00C53A31" w:rsidRDefault="0012253E" w:rsidP="00DB7AB1">
            <w:pPr>
              <w:jc w:val="center"/>
              <w:rPr>
                <w:szCs w:val="20"/>
              </w:rPr>
            </w:pPr>
            <w:r w:rsidRPr="00C53A31">
              <w:rPr>
                <w:szCs w:val="20"/>
              </w:rPr>
              <w:t>1.78</w:t>
            </w:r>
          </w:p>
        </w:tc>
        <w:tc>
          <w:tcPr>
            <w:tcW w:w="543" w:type="pct"/>
          </w:tcPr>
          <w:p w:rsidR="0012253E" w:rsidRPr="00C53A31" w:rsidRDefault="0012253E" w:rsidP="00DB7AB1">
            <w:pPr>
              <w:jc w:val="center"/>
              <w:rPr>
                <w:szCs w:val="20"/>
              </w:rPr>
            </w:pPr>
            <w:r w:rsidRPr="00C53A31">
              <w:rPr>
                <w:szCs w:val="20"/>
              </w:rPr>
              <w:t>3,614</w:t>
            </w:r>
          </w:p>
        </w:tc>
      </w:tr>
      <w:tr w:rsidR="0012253E" w:rsidRPr="004C1898" w:rsidTr="00D71888">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12253E" w:rsidRPr="00C53A31" w:rsidRDefault="0012253E" w:rsidP="00DB7AB1">
            <w:pPr>
              <w:rPr>
                <w:szCs w:val="20"/>
              </w:rPr>
            </w:pPr>
            <w:r w:rsidRPr="00C53A31">
              <w:rPr>
                <w:szCs w:val="20"/>
              </w:rPr>
              <w:t>9029</w:t>
            </w:r>
          </w:p>
        </w:tc>
        <w:tc>
          <w:tcPr>
            <w:tcW w:w="2447" w:type="pct"/>
            <w:noWrap/>
            <w:vAlign w:val="center"/>
          </w:tcPr>
          <w:p w:rsidR="0012253E" w:rsidRPr="00C53A31" w:rsidRDefault="0012253E" w:rsidP="00DB7AB1">
            <w:pPr>
              <w:rPr>
                <w:szCs w:val="20"/>
              </w:rPr>
            </w:pPr>
            <w:r w:rsidRPr="00C53A31">
              <w:rPr>
                <w:szCs w:val="20"/>
              </w:rPr>
              <w:t>State Government, Excluding Education and Hospitals</w:t>
            </w:r>
          </w:p>
        </w:tc>
        <w:tc>
          <w:tcPr>
            <w:tcW w:w="413" w:type="pct"/>
            <w:noWrap/>
            <w:vAlign w:val="center"/>
          </w:tcPr>
          <w:p w:rsidR="0012253E" w:rsidRPr="00C53A31" w:rsidRDefault="0012253E" w:rsidP="00DB7AB1">
            <w:pPr>
              <w:jc w:val="center"/>
              <w:rPr>
                <w:szCs w:val="20"/>
              </w:rPr>
            </w:pPr>
            <w:r w:rsidRPr="00C53A31">
              <w:rPr>
                <w:szCs w:val="20"/>
              </w:rPr>
              <w:t>22,861</w:t>
            </w:r>
          </w:p>
        </w:tc>
        <w:tc>
          <w:tcPr>
            <w:tcW w:w="542" w:type="pct"/>
            <w:vAlign w:val="center"/>
          </w:tcPr>
          <w:p w:rsidR="0012253E" w:rsidRPr="00C53A31" w:rsidRDefault="0012253E" w:rsidP="00DB7AB1">
            <w:pPr>
              <w:jc w:val="center"/>
              <w:rPr>
                <w:szCs w:val="20"/>
              </w:rPr>
            </w:pPr>
            <w:r w:rsidRPr="00C53A31">
              <w:rPr>
                <w:szCs w:val="20"/>
              </w:rPr>
              <w:t>$71,363</w:t>
            </w:r>
          </w:p>
        </w:tc>
        <w:tc>
          <w:tcPr>
            <w:tcW w:w="637" w:type="pct"/>
            <w:vAlign w:val="center"/>
          </w:tcPr>
          <w:p w:rsidR="0012253E" w:rsidRPr="00C53A31" w:rsidRDefault="0012253E" w:rsidP="00DB7AB1">
            <w:pPr>
              <w:jc w:val="center"/>
              <w:rPr>
                <w:szCs w:val="20"/>
              </w:rPr>
            </w:pPr>
            <w:r w:rsidRPr="00C53A31">
              <w:rPr>
                <w:szCs w:val="20"/>
              </w:rPr>
              <w:t>1.74</w:t>
            </w:r>
          </w:p>
        </w:tc>
        <w:tc>
          <w:tcPr>
            <w:tcW w:w="543" w:type="pct"/>
            <w:vAlign w:val="center"/>
          </w:tcPr>
          <w:p w:rsidR="0012253E" w:rsidRPr="00C53A31" w:rsidRDefault="0012253E" w:rsidP="00DB7AB1">
            <w:pPr>
              <w:jc w:val="center"/>
              <w:rPr>
                <w:szCs w:val="20"/>
              </w:rPr>
            </w:pPr>
            <w:r w:rsidRPr="00C53A31">
              <w:rPr>
                <w:szCs w:val="20"/>
              </w:rPr>
              <w:t>905</w:t>
            </w:r>
          </w:p>
        </w:tc>
      </w:tr>
      <w:tr w:rsidR="0012253E" w:rsidRPr="004C1898" w:rsidTr="00D71888">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12253E" w:rsidRPr="00C53A31" w:rsidRDefault="0012253E" w:rsidP="00DB7AB1">
            <w:pPr>
              <w:rPr>
                <w:szCs w:val="20"/>
              </w:rPr>
            </w:pPr>
            <w:r w:rsidRPr="00C53A31">
              <w:rPr>
                <w:szCs w:val="20"/>
              </w:rPr>
              <w:t>6221</w:t>
            </w:r>
          </w:p>
        </w:tc>
        <w:tc>
          <w:tcPr>
            <w:tcW w:w="2447" w:type="pct"/>
            <w:noWrap/>
          </w:tcPr>
          <w:p w:rsidR="0012253E" w:rsidRPr="00C53A31" w:rsidRDefault="0012253E" w:rsidP="00DB7AB1">
            <w:pPr>
              <w:rPr>
                <w:szCs w:val="20"/>
              </w:rPr>
            </w:pPr>
            <w:r w:rsidRPr="00C53A31">
              <w:rPr>
                <w:szCs w:val="20"/>
              </w:rPr>
              <w:t>General Medical and Surgical Hospitals</w:t>
            </w:r>
          </w:p>
        </w:tc>
        <w:tc>
          <w:tcPr>
            <w:tcW w:w="413" w:type="pct"/>
            <w:noWrap/>
          </w:tcPr>
          <w:p w:rsidR="0012253E" w:rsidRPr="00C53A31" w:rsidRDefault="0012253E" w:rsidP="00DB7AB1">
            <w:pPr>
              <w:jc w:val="center"/>
              <w:rPr>
                <w:szCs w:val="20"/>
              </w:rPr>
            </w:pPr>
            <w:r w:rsidRPr="00C53A31">
              <w:rPr>
                <w:szCs w:val="20"/>
              </w:rPr>
              <w:t>22,268</w:t>
            </w:r>
          </w:p>
        </w:tc>
        <w:tc>
          <w:tcPr>
            <w:tcW w:w="542" w:type="pct"/>
          </w:tcPr>
          <w:p w:rsidR="0012253E" w:rsidRPr="00C53A31" w:rsidRDefault="0012253E" w:rsidP="00DB7AB1">
            <w:pPr>
              <w:jc w:val="center"/>
              <w:rPr>
                <w:szCs w:val="20"/>
              </w:rPr>
            </w:pPr>
            <w:r w:rsidRPr="00C53A31">
              <w:rPr>
                <w:szCs w:val="20"/>
              </w:rPr>
              <w:t>$74,764</w:t>
            </w:r>
          </w:p>
        </w:tc>
        <w:tc>
          <w:tcPr>
            <w:tcW w:w="637" w:type="pct"/>
          </w:tcPr>
          <w:p w:rsidR="0012253E" w:rsidRPr="00C53A31" w:rsidRDefault="0012253E" w:rsidP="00DB7AB1">
            <w:pPr>
              <w:jc w:val="center"/>
              <w:rPr>
                <w:szCs w:val="20"/>
              </w:rPr>
            </w:pPr>
            <w:r w:rsidRPr="00C53A31">
              <w:rPr>
                <w:szCs w:val="20"/>
              </w:rPr>
              <w:t>0.82</w:t>
            </w:r>
          </w:p>
        </w:tc>
        <w:tc>
          <w:tcPr>
            <w:tcW w:w="543" w:type="pct"/>
          </w:tcPr>
          <w:p w:rsidR="0012253E" w:rsidRPr="00C53A31" w:rsidRDefault="0012253E" w:rsidP="00DB7AB1">
            <w:pPr>
              <w:jc w:val="center"/>
              <w:rPr>
                <w:szCs w:val="20"/>
              </w:rPr>
            </w:pPr>
            <w:r w:rsidRPr="00C53A31">
              <w:rPr>
                <w:szCs w:val="20"/>
              </w:rPr>
              <w:t>55</w:t>
            </w:r>
          </w:p>
        </w:tc>
      </w:tr>
      <w:tr w:rsidR="0012253E" w:rsidRPr="004C1898" w:rsidTr="00D71888">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12253E" w:rsidRPr="00C53A31" w:rsidRDefault="0012253E" w:rsidP="00DB7AB1">
            <w:pPr>
              <w:rPr>
                <w:szCs w:val="20"/>
              </w:rPr>
            </w:pPr>
            <w:r w:rsidRPr="00C53A31">
              <w:rPr>
                <w:szCs w:val="20"/>
              </w:rPr>
              <w:t>9012</w:t>
            </w:r>
          </w:p>
        </w:tc>
        <w:tc>
          <w:tcPr>
            <w:tcW w:w="2447" w:type="pct"/>
            <w:noWrap/>
            <w:vAlign w:val="center"/>
          </w:tcPr>
          <w:p w:rsidR="0012253E" w:rsidRPr="00C53A31" w:rsidRDefault="0012253E" w:rsidP="00DB7AB1">
            <w:pPr>
              <w:rPr>
                <w:szCs w:val="20"/>
              </w:rPr>
            </w:pPr>
            <w:r w:rsidRPr="00C53A31">
              <w:rPr>
                <w:szCs w:val="20"/>
              </w:rPr>
              <w:t>Federal Government, Military</w:t>
            </w:r>
          </w:p>
        </w:tc>
        <w:tc>
          <w:tcPr>
            <w:tcW w:w="413" w:type="pct"/>
            <w:noWrap/>
            <w:vAlign w:val="center"/>
          </w:tcPr>
          <w:p w:rsidR="0012253E" w:rsidRPr="00C53A31" w:rsidRDefault="0012253E" w:rsidP="00DB7AB1">
            <w:pPr>
              <w:jc w:val="center"/>
              <w:rPr>
                <w:szCs w:val="20"/>
              </w:rPr>
            </w:pPr>
            <w:r w:rsidRPr="00C53A31">
              <w:rPr>
                <w:szCs w:val="20"/>
              </w:rPr>
              <w:t>17,708</w:t>
            </w:r>
          </w:p>
        </w:tc>
        <w:tc>
          <w:tcPr>
            <w:tcW w:w="542" w:type="pct"/>
            <w:vAlign w:val="center"/>
          </w:tcPr>
          <w:p w:rsidR="0012253E" w:rsidRPr="00C53A31" w:rsidRDefault="0012253E" w:rsidP="00DB7AB1">
            <w:pPr>
              <w:jc w:val="center"/>
              <w:rPr>
                <w:szCs w:val="20"/>
              </w:rPr>
            </w:pPr>
            <w:r w:rsidRPr="00C53A31">
              <w:rPr>
                <w:szCs w:val="20"/>
              </w:rPr>
              <w:t>$51,987</w:t>
            </w:r>
          </w:p>
        </w:tc>
        <w:tc>
          <w:tcPr>
            <w:tcW w:w="637" w:type="pct"/>
            <w:vAlign w:val="center"/>
          </w:tcPr>
          <w:p w:rsidR="0012253E" w:rsidRPr="00C53A31" w:rsidRDefault="0012253E" w:rsidP="00DB7AB1">
            <w:pPr>
              <w:jc w:val="center"/>
              <w:rPr>
                <w:szCs w:val="20"/>
              </w:rPr>
            </w:pPr>
            <w:r w:rsidRPr="00C53A31">
              <w:rPr>
                <w:szCs w:val="20"/>
              </w:rPr>
              <w:t>1.50</w:t>
            </w:r>
          </w:p>
        </w:tc>
        <w:tc>
          <w:tcPr>
            <w:tcW w:w="543" w:type="pct"/>
            <w:vAlign w:val="center"/>
          </w:tcPr>
          <w:p w:rsidR="0012253E" w:rsidRPr="00C53A31" w:rsidRDefault="0012253E" w:rsidP="00DB7AB1">
            <w:pPr>
              <w:jc w:val="center"/>
              <w:rPr>
                <w:szCs w:val="20"/>
              </w:rPr>
            </w:pPr>
            <w:r w:rsidRPr="00C53A31">
              <w:rPr>
                <w:szCs w:val="20"/>
              </w:rPr>
              <w:t>0</w:t>
            </w:r>
          </w:p>
        </w:tc>
      </w:tr>
      <w:tr w:rsidR="0012253E" w:rsidRPr="004C1898" w:rsidTr="00D71888">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12253E" w:rsidRPr="00C53A31" w:rsidRDefault="0012253E" w:rsidP="00DB7AB1">
            <w:pPr>
              <w:rPr>
                <w:szCs w:val="20"/>
              </w:rPr>
            </w:pPr>
            <w:r w:rsidRPr="00C53A31">
              <w:rPr>
                <w:szCs w:val="20"/>
              </w:rPr>
              <w:t>4529</w:t>
            </w:r>
          </w:p>
        </w:tc>
        <w:tc>
          <w:tcPr>
            <w:tcW w:w="2447" w:type="pct"/>
            <w:noWrap/>
          </w:tcPr>
          <w:p w:rsidR="0012253E" w:rsidRPr="00C53A31" w:rsidRDefault="0012253E" w:rsidP="00DB7AB1">
            <w:pPr>
              <w:rPr>
                <w:szCs w:val="20"/>
              </w:rPr>
            </w:pPr>
            <w:r w:rsidRPr="00C53A31">
              <w:rPr>
                <w:szCs w:val="20"/>
              </w:rPr>
              <w:t>Other General Merchandise Stores</w:t>
            </w:r>
          </w:p>
        </w:tc>
        <w:tc>
          <w:tcPr>
            <w:tcW w:w="413" w:type="pct"/>
            <w:noWrap/>
          </w:tcPr>
          <w:p w:rsidR="0012253E" w:rsidRPr="00C53A31" w:rsidRDefault="0012253E" w:rsidP="00DB7AB1">
            <w:pPr>
              <w:jc w:val="center"/>
              <w:rPr>
                <w:szCs w:val="20"/>
              </w:rPr>
            </w:pPr>
            <w:r w:rsidRPr="00C53A31">
              <w:rPr>
                <w:szCs w:val="20"/>
              </w:rPr>
              <w:t>16,329</w:t>
            </w:r>
          </w:p>
        </w:tc>
        <w:tc>
          <w:tcPr>
            <w:tcW w:w="542" w:type="pct"/>
          </w:tcPr>
          <w:p w:rsidR="0012253E" w:rsidRPr="00C53A31" w:rsidRDefault="0012253E" w:rsidP="00DB7AB1">
            <w:pPr>
              <w:jc w:val="center"/>
              <w:rPr>
                <w:szCs w:val="20"/>
              </w:rPr>
            </w:pPr>
            <w:r w:rsidRPr="00C53A31">
              <w:rPr>
                <w:szCs w:val="20"/>
              </w:rPr>
              <w:t>$28,713</w:t>
            </w:r>
          </w:p>
        </w:tc>
        <w:tc>
          <w:tcPr>
            <w:tcW w:w="637" w:type="pct"/>
          </w:tcPr>
          <w:p w:rsidR="0012253E" w:rsidRPr="00C53A31" w:rsidRDefault="0012253E" w:rsidP="00DB7AB1">
            <w:pPr>
              <w:jc w:val="center"/>
              <w:rPr>
                <w:szCs w:val="20"/>
              </w:rPr>
            </w:pPr>
            <w:r w:rsidRPr="00C53A31">
              <w:rPr>
                <w:szCs w:val="20"/>
              </w:rPr>
              <w:t>1.48</w:t>
            </w:r>
          </w:p>
        </w:tc>
        <w:tc>
          <w:tcPr>
            <w:tcW w:w="543" w:type="pct"/>
          </w:tcPr>
          <w:p w:rsidR="0012253E" w:rsidRPr="00C53A31" w:rsidRDefault="0012253E" w:rsidP="00DB7AB1">
            <w:pPr>
              <w:jc w:val="center"/>
              <w:rPr>
                <w:szCs w:val="20"/>
              </w:rPr>
            </w:pPr>
            <w:r w:rsidRPr="00C53A31">
              <w:rPr>
                <w:szCs w:val="20"/>
              </w:rPr>
              <w:t>359</w:t>
            </w:r>
          </w:p>
        </w:tc>
      </w:tr>
      <w:tr w:rsidR="0012253E" w:rsidRPr="004C1898" w:rsidTr="00D71888">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12253E" w:rsidRPr="00C53A31" w:rsidRDefault="0012253E" w:rsidP="00DB7AB1">
            <w:pPr>
              <w:rPr>
                <w:szCs w:val="20"/>
              </w:rPr>
            </w:pPr>
            <w:r w:rsidRPr="00C53A31">
              <w:rPr>
                <w:szCs w:val="20"/>
              </w:rPr>
              <w:t>7211</w:t>
            </w:r>
          </w:p>
        </w:tc>
        <w:tc>
          <w:tcPr>
            <w:tcW w:w="2447" w:type="pct"/>
            <w:noWrap/>
            <w:vAlign w:val="center"/>
          </w:tcPr>
          <w:p w:rsidR="0012253E" w:rsidRPr="00C53A31" w:rsidRDefault="0012253E" w:rsidP="00DB7AB1">
            <w:pPr>
              <w:rPr>
                <w:szCs w:val="20"/>
              </w:rPr>
            </w:pPr>
            <w:r w:rsidRPr="00C53A31">
              <w:rPr>
                <w:szCs w:val="20"/>
              </w:rPr>
              <w:t>Traveler Accommodation</w:t>
            </w:r>
          </w:p>
        </w:tc>
        <w:tc>
          <w:tcPr>
            <w:tcW w:w="413" w:type="pct"/>
            <w:noWrap/>
            <w:vAlign w:val="center"/>
          </w:tcPr>
          <w:p w:rsidR="0012253E" w:rsidRPr="00C53A31" w:rsidRDefault="0012253E" w:rsidP="00DB7AB1">
            <w:pPr>
              <w:jc w:val="center"/>
              <w:rPr>
                <w:szCs w:val="20"/>
              </w:rPr>
            </w:pPr>
            <w:r w:rsidRPr="00C53A31">
              <w:rPr>
                <w:szCs w:val="20"/>
              </w:rPr>
              <w:t>14,623</w:t>
            </w:r>
          </w:p>
        </w:tc>
        <w:tc>
          <w:tcPr>
            <w:tcW w:w="542" w:type="pct"/>
            <w:vAlign w:val="center"/>
          </w:tcPr>
          <w:p w:rsidR="0012253E" w:rsidRPr="00C53A31" w:rsidRDefault="0012253E" w:rsidP="00DB7AB1">
            <w:pPr>
              <w:jc w:val="center"/>
              <w:rPr>
                <w:szCs w:val="20"/>
              </w:rPr>
            </w:pPr>
            <w:r w:rsidRPr="00C53A31">
              <w:rPr>
                <w:szCs w:val="20"/>
              </w:rPr>
              <w:t>$24,323</w:t>
            </w:r>
          </w:p>
        </w:tc>
        <w:tc>
          <w:tcPr>
            <w:tcW w:w="637" w:type="pct"/>
            <w:vAlign w:val="center"/>
          </w:tcPr>
          <w:p w:rsidR="0012253E" w:rsidRPr="00C53A31" w:rsidRDefault="0012253E" w:rsidP="00DB7AB1">
            <w:pPr>
              <w:jc w:val="center"/>
              <w:rPr>
                <w:szCs w:val="20"/>
              </w:rPr>
            </w:pPr>
            <w:r w:rsidRPr="00C53A31">
              <w:rPr>
                <w:szCs w:val="20"/>
              </w:rPr>
              <w:t>1.36</w:t>
            </w:r>
          </w:p>
        </w:tc>
        <w:tc>
          <w:tcPr>
            <w:tcW w:w="543" w:type="pct"/>
            <w:vAlign w:val="center"/>
          </w:tcPr>
          <w:p w:rsidR="0012253E" w:rsidRPr="00C53A31" w:rsidRDefault="0012253E" w:rsidP="00DB7AB1">
            <w:pPr>
              <w:jc w:val="center"/>
              <w:rPr>
                <w:szCs w:val="20"/>
              </w:rPr>
            </w:pPr>
            <w:r w:rsidRPr="00C53A31">
              <w:rPr>
                <w:szCs w:val="20"/>
              </w:rPr>
              <w:t>700</w:t>
            </w:r>
          </w:p>
        </w:tc>
      </w:tr>
      <w:tr w:rsidR="0012253E" w:rsidRPr="004C1898" w:rsidTr="00D71888">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12253E" w:rsidRPr="00C53A31" w:rsidRDefault="0012253E" w:rsidP="00DB7AB1">
            <w:pPr>
              <w:rPr>
                <w:szCs w:val="20"/>
              </w:rPr>
            </w:pPr>
            <w:r w:rsidRPr="00C53A31">
              <w:rPr>
                <w:szCs w:val="20"/>
              </w:rPr>
              <w:t>6216</w:t>
            </w:r>
          </w:p>
        </w:tc>
        <w:tc>
          <w:tcPr>
            <w:tcW w:w="2447" w:type="pct"/>
            <w:noWrap/>
          </w:tcPr>
          <w:p w:rsidR="0012253E" w:rsidRPr="00C53A31" w:rsidRDefault="0012253E" w:rsidP="00DB7AB1">
            <w:pPr>
              <w:rPr>
                <w:szCs w:val="20"/>
              </w:rPr>
            </w:pPr>
            <w:r w:rsidRPr="00C53A31">
              <w:rPr>
                <w:szCs w:val="20"/>
              </w:rPr>
              <w:t>Home Health Care Services</w:t>
            </w:r>
          </w:p>
        </w:tc>
        <w:tc>
          <w:tcPr>
            <w:tcW w:w="413" w:type="pct"/>
            <w:noWrap/>
          </w:tcPr>
          <w:p w:rsidR="0012253E" w:rsidRPr="00C53A31" w:rsidRDefault="0012253E" w:rsidP="00DB7AB1">
            <w:pPr>
              <w:jc w:val="center"/>
              <w:rPr>
                <w:szCs w:val="20"/>
              </w:rPr>
            </w:pPr>
            <w:r w:rsidRPr="00C53A31">
              <w:rPr>
                <w:szCs w:val="20"/>
              </w:rPr>
              <w:t>14,148</w:t>
            </w:r>
          </w:p>
        </w:tc>
        <w:tc>
          <w:tcPr>
            <w:tcW w:w="542" w:type="pct"/>
          </w:tcPr>
          <w:p w:rsidR="0012253E" w:rsidRPr="00C53A31" w:rsidRDefault="0012253E" w:rsidP="00DB7AB1">
            <w:pPr>
              <w:jc w:val="center"/>
              <w:rPr>
                <w:szCs w:val="20"/>
              </w:rPr>
            </w:pPr>
            <w:r w:rsidRPr="00C53A31">
              <w:rPr>
                <w:szCs w:val="20"/>
              </w:rPr>
              <w:t>$23,542</w:t>
            </w:r>
          </w:p>
        </w:tc>
        <w:tc>
          <w:tcPr>
            <w:tcW w:w="637" w:type="pct"/>
          </w:tcPr>
          <w:p w:rsidR="0012253E" w:rsidRPr="00C53A31" w:rsidRDefault="0012253E" w:rsidP="00DB7AB1">
            <w:pPr>
              <w:jc w:val="center"/>
              <w:rPr>
                <w:szCs w:val="20"/>
              </w:rPr>
            </w:pPr>
            <w:r w:rsidRPr="00C53A31">
              <w:rPr>
                <w:szCs w:val="20"/>
              </w:rPr>
              <w:t>1.76</w:t>
            </w:r>
          </w:p>
        </w:tc>
        <w:tc>
          <w:tcPr>
            <w:tcW w:w="543" w:type="pct"/>
          </w:tcPr>
          <w:p w:rsidR="0012253E" w:rsidRPr="00C53A31" w:rsidRDefault="0012253E" w:rsidP="00DB7AB1">
            <w:pPr>
              <w:jc w:val="center"/>
              <w:rPr>
                <w:szCs w:val="20"/>
              </w:rPr>
            </w:pPr>
            <w:r w:rsidRPr="00C53A31">
              <w:rPr>
                <w:szCs w:val="20"/>
              </w:rPr>
              <w:t>221</w:t>
            </w:r>
          </w:p>
        </w:tc>
      </w:tr>
      <w:tr w:rsidR="0012253E" w:rsidRPr="004C1898" w:rsidTr="00D71888">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12253E" w:rsidRPr="00C53A31" w:rsidRDefault="0012253E" w:rsidP="00DB7AB1">
            <w:pPr>
              <w:rPr>
                <w:szCs w:val="20"/>
              </w:rPr>
            </w:pPr>
            <w:r w:rsidRPr="00C53A31">
              <w:rPr>
                <w:szCs w:val="20"/>
              </w:rPr>
              <w:t>4451</w:t>
            </w:r>
          </w:p>
        </w:tc>
        <w:tc>
          <w:tcPr>
            <w:tcW w:w="2447" w:type="pct"/>
            <w:noWrap/>
            <w:vAlign w:val="center"/>
          </w:tcPr>
          <w:p w:rsidR="0012253E" w:rsidRPr="00C53A31" w:rsidRDefault="0012253E" w:rsidP="00DB7AB1">
            <w:pPr>
              <w:rPr>
                <w:szCs w:val="20"/>
              </w:rPr>
            </w:pPr>
            <w:r w:rsidRPr="00C53A31">
              <w:rPr>
                <w:szCs w:val="20"/>
              </w:rPr>
              <w:t>Grocery Stores</w:t>
            </w:r>
          </w:p>
        </w:tc>
        <w:tc>
          <w:tcPr>
            <w:tcW w:w="413" w:type="pct"/>
            <w:noWrap/>
            <w:vAlign w:val="center"/>
          </w:tcPr>
          <w:p w:rsidR="0012253E" w:rsidRPr="00C53A31" w:rsidRDefault="0012253E" w:rsidP="00DB7AB1">
            <w:pPr>
              <w:jc w:val="center"/>
              <w:rPr>
                <w:szCs w:val="20"/>
              </w:rPr>
            </w:pPr>
            <w:r w:rsidRPr="00C53A31">
              <w:rPr>
                <w:szCs w:val="20"/>
              </w:rPr>
              <w:t>13,650</w:t>
            </w:r>
          </w:p>
        </w:tc>
        <w:tc>
          <w:tcPr>
            <w:tcW w:w="542" w:type="pct"/>
            <w:vAlign w:val="center"/>
          </w:tcPr>
          <w:p w:rsidR="0012253E" w:rsidRPr="00C53A31" w:rsidRDefault="0012253E" w:rsidP="00DB7AB1">
            <w:pPr>
              <w:jc w:val="center"/>
              <w:rPr>
                <w:szCs w:val="20"/>
              </w:rPr>
            </w:pPr>
            <w:r w:rsidRPr="00C53A31">
              <w:rPr>
                <w:szCs w:val="20"/>
              </w:rPr>
              <w:t>$29,931</w:t>
            </w:r>
          </w:p>
        </w:tc>
        <w:tc>
          <w:tcPr>
            <w:tcW w:w="637" w:type="pct"/>
            <w:vAlign w:val="center"/>
          </w:tcPr>
          <w:p w:rsidR="0012253E" w:rsidRPr="00C53A31" w:rsidRDefault="0012253E" w:rsidP="00DB7AB1">
            <w:pPr>
              <w:jc w:val="center"/>
              <w:rPr>
                <w:szCs w:val="20"/>
              </w:rPr>
            </w:pPr>
            <w:r w:rsidRPr="00C53A31">
              <w:rPr>
                <w:szCs w:val="20"/>
              </w:rPr>
              <w:t>0.87</w:t>
            </w:r>
          </w:p>
        </w:tc>
        <w:tc>
          <w:tcPr>
            <w:tcW w:w="543" w:type="pct"/>
            <w:vAlign w:val="center"/>
          </w:tcPr>
          <w:p w:rsidR="0012253E" w:rsidRPr="00C53A31" w:rsidRDefault="0012253E" w:rsidP="00DB7AB1">
            <w:pPr>
              <w:jc w:val="center"/>
              <w:rPr>
                <w:szCs w:val="20"/>
              </w:rPr>
            </w:pPr>
            <w:r w:rsidRPr="00C53A31">
              <w:rPr>
                <w:szCs w:val="20"/>
              </w:rPr>
              <w:t>297</w:t>
            </w:r>
          </w:p>
        </w:tc>
      </w:tr>
      <w:tr w:rsidR="0012253E" w:rsidRPr="004C1898" w:rsidTr="00D71888">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12253E" w:rsidRPr="00C53A31" w:rsidRDefault="0012253E" w:rsidP="00DB7AB1">
            <w:pPr>
              <w:rPr>
                <w:szCs w:val="20"/>
              </w:rPr>
            </w:pPr>
            <w:r w:rsidRPr="00C53A31">
              <w:rPr>
                <w:szCs w:val="20"/>
              </w:rPr>
              <w:t>6211</w:t>
            </w:r>
          </w:p>
        </w:tc>
        <w:tc>
          <w:tcPr>
            <w:tcW w:w="2447" w:type="pct"/>
            <w:noWrap/>
          </w:tcPr>
          <w:p w:rsidR="0012253E" w:rsidRPr="00C53A31" w:rsidRDefault="0012253E" w:rsidP="00DB7AB1">
            <w:pPr>
              <w:rPr>
                <w:szCs w:val="20"/>
              </w:rPr>
            </w:pPr>
            <w:r w:rsidRPr="00C53A31">
              <w:rPr>
                <w:szCs w:val="20"/>
              </w:rPr>
              <w:t>Offices of Physicians</w:t>
            </w:r>
          </w:p>
        </w:tc>
        <w:tc>
          <w:tcPr>
            <w:tcW w:w="413" w:type="pct"/>
            <w:noWrap/>
          </w:tcPr>
          <w:p w:rsidR="0012253E" w:rsidRPr="00C53A31" w:rsidRDefault="0012253E" w:rsidP="00DB7AB1">
            <w:pPr>
              <w:jc w:val="center"/>
              <w:rPr>
                <w:szCs w:val="20"/>
              </w:rPr>
            </w:pPr>
            <w:r w:rsidRPr="00C53A31">
              <w:rPr>
                <w:szCs w:val="20"/>
              </w:rPr>
              <w:t>13,461</w:t>
            </w:r>
          </w:p>
        </w:tc>
        <w:tc>
          <w:tcPr>
            <w:tcW w:w="542" w:type="pct"/>
          </w:tcPr>
          <w:p w:rsidR="0012253E" w:rsidRPr="00C53A31" w:rsidRDefault="0012253E" w:rsidP="00DB7AB1">
            <w:pPr>
              <w:jc w:val="center"/>
              <w:rPr>
                <w:szCs w:val="20"/>
              </w:rPr>
            </w:pPr>
            <w:r w:rsidRPr="00C53A31">
              <w:rPr>
                <w:szCs w:val="20"/>
              </w:rPr>
              <w:t>$83,967</w:t>
            </w:r>
          </w:p>
        </w:tc>
        <w:tc>
          <w:tcPr>
            <w:tcW w:w="637" w:type="pct"/>
          </w:tcPr>
          <w:p w:rsidR="0012253E" w:rsidRPr="00C53A31" w:rsidRDefault="0012253E" w:rsidP="00DB7AB1">
            <w:pPr>
              <w:jc w:val="center"/>
              <w:rPr>
                <w:szCs w:val="20"/>
              </w:rPr>
            </w:pPr>
            <w:r w:rsidRPr="00C53A31">
              <w:rPr>
                <w:szCs w:val="20"/>
              </w:rPr>
              <w:t>0.89</w:t>
            </w:r>
          </w:p>
        </w:tc>
        <w:tc>
          <w:tcPr>
            <w:tcW w:w="543" w:type="pct"/>
          </w:tcPr>
          <w:p w:rsidR="0012253E" w:rsidRPr="00C53A31" w:rsidRDefault="0012253E" w:rsidP="00DB7AB1">
            <w:pPr>
              <w:jc w:val="center"/>
              <w:rPr>
                <w:szCs w:val="20"/>
              </w:rPr>
            </w:pPr>
            <w:r w:rsidRPr="00C53A31">
              <w:rPr>
                <w:szCs w:val="20"/>
              </w:rPr>
              <w:t>1,080</w:t>
            </w:r>
          </w:p>
        </w:tc>
      </w:tr>
      <w:tr w:rsidR="0012253E" w:rsidRPr="004C1898" w:rsidTr="00D71888">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12253E" w:rsidRPr="00C53A31" w:rsidRDefault="0012253E" w:rsidP="00DB7AB1">
            <w:pPr>
              <w:rPr>
                <w:szCs w:val="20"/>
              </w:rPr>
            </w:pPr>
            <w:r w:rsidRPr="00C53A31">
              <w:rPr>
                <w:szCs w:val="20"/>
              </w:rPr>
              <w:t>5613</w:t>
            </w:r>
          </w:p>
        </w:tc>
        <w:tc>
          <w:tcPr>
            <w:tcW w:w="2447" w:type="pct"/>
            <w:noWrap/>
            <w:vAlign w:val="center"/>
          </w:tcPr>
          <w:p w:rsidR="0012253E" w:rsidRPr="00C53A31" w:rsidRDefault="0012253E" w:rsidP="00DB7AB1">
            <w:pPr>
              <w:rPr>
                <w:szCs w:val="20"/>
              </w:rPr>
            </w:pPr>
            <w:r w:rsidRPr="00C53A31">
              <w:rPr>
                <w:szCs w:val="20"/>
              </w:rPr>
              <w:t>Employment Services</w:t>
            </w:r>
          </w:p>
        </w:tc>
        <w:tc>
          <w:tcPr>
            <w:tcW w:w="413" w:type="pct"/>
            <w:noWrap/>
            <w:vAlign w:val="center"/>
          </w:tcPr>
          <w:p w:rsidR="0012253E" w:rsidRPr="00C53A31" w:rsidRDefault="0012253E" w:rsidP="00DB7AB1">
            <w:pPr>
              <w:jc w:val="center"/>
              <w:rPr>
                <w:szCs w:val="20"/>
              </w:rPr>
            </w:pPr>
            <w:r w:rsidRPr="00C53A31">
              <w:rPr>
                <w:szCs w:val="20"/>
              </w:rPr>
              <w:t>12,246</w:t>
            </w:r>
          </w:p>
        </w:tc>
        <w:tc>
          <w:tcPr>
            <w:tcW w:w="542" w:type="pct"/>
            <w:vAlign w:val="center"/>
          </w:tcPr>
          <w:p w:rsidR="0012253E" w:rsidRPr="00C53A31" w:rsidRDefault="0012253E" w:rsidP="00DB7AB1">
            <w:pPr>
              <w:jc w:val="center"/>
              <w:rPr>
                <w:szCs w:val="20"/>
              </w:rPr>
            </w:pPr>
            <w:r w:rsidRPr="00C53A31">
              <w:rPr>
                <w:szCs w:val="20"/>
              </w:rPr>
              <w:t>$38,843</w:t>
            </w:r>
          </w:p>
        </w:tc>
        <w:tc>
          <w:tcPr>
            <w:tcW w:w="637" w:type="pct"/>
            <w:vAlign w:val="center"/>
          </w:tcPr>
          <w:p w:rsidR="0012253E" w:rsidRPr="00C53A31" w:rsidRDefault="0012253E" w:rsidP="00DB7AB1">
            <w:pPr>
              <w:jc w:val="center"/>
              <w:rPr>
                <w:szCs w:val="20"/>
              </w:rPr>
            </w:pPr>
            <w:r w:rsidRPr="00C53A31">
              <w:rPr>
                <w:szCs w:val="20"/>
              </w:rPr>
              <w:t>0.60</w:t>
            </w:r>
          </w:p>
        </w:tc>
        <w:tc>
          <w:tcPr>
            <w:tcW w:w="543" w:type="pct"/>
            <w:vAlign w:val="center"/>
          </w:tcPr>
          <w:p w:rsidR="0012253E" w:rsidRPr="00C53A31" w:rsidRDefault="0012253E" w:rsidP="00DB7AB1">
            <w:pPr>
              <w:jc w:val="center"/>
              <w:rPr>
                <w:szCs w:val="20"/>
              </w:rPr>
            </w:pPr>
            <w:r w:rsidRPr="00C53A31">
              <w:rPr>
                <w:szCs w:val="20"/>
              </w:rPr>
              <w:t>744</w:t>
            </w:r>
          </w:p>
        </w:tc>
      </w:tr>
      <w:tr w:rsidR="0012253E" w:rsidRPr="004C1898" w:rsidTr="00D71888">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12253E" w:rsidRPr="00C53A31" w:rsidRDefault="0012253E" w:rsidP="00DB7AB1">
            <w:pPr>
              <w:rPr>
                <w:szCs w:val="20"/>
              </w:rPr>
            </w:pPr>
            <w:r w:rsidRPr="00C53A31">
              <w:rPr>
                <w:szCs w:val="20"/>
              </w:rPr>
              <w:t>2382</w:t>
            </w:r>
          </w:p>
        </w:tc>
        <w:tc>
          <w:tcPr>
            <w:tcW w:w="2447" w:type="pct"/>
            <w:noWrap/>
          </w:tcPr>
          <w:p w:rsidR="0012253E" w:rsidRPr="00C53A31" w:rsidRDefault="0012253E" w:rsidP="00DB7AB1">
            <w:pPr>
              <w:rPr>
                <w:szCs w:val="20"/>
              </w:rPr>
            </w:pPr>
            <w:r w:rsidRPr="00C53A31">
              <w:rPr>
                <w:szCs w:val="20"/>
              </w:rPr>
              <w:t>Building Equipment Contractors</w:t>
            </w:r>
          </w:p>
        </w:tc>
        <w:tc>
          <w:tcPr>
            <w:tcW w:w="413" w:type="pct"/>
            <w:noWrap/>
          </w:tcPr>
          <w:p w:rsidR="0012253E" w:rsidRPr="00C53A31" w:rsidRDefault="0012253E" w:rsidP="00DB7AB1">
            <w:pPr>
              <w:jc w:val="center"/>
              <w:rPr>
                <w:szCs w:val="20"/>
              </w:rPr>
            </w:pPr>
            <w:r w:rsidRPr="00C53A31">
              <w:rPr>
                <w:szCs w:val="20"/>
              </w:rPr>
              <w:t>11,862</w:t>
            </w:r>
          </w:p>
        </w:tc>
        <w:tc>
          <w:tcPr>
            <w:tcW w:w="542" w:type="pct"/>
          </w:tcPr>
          <w:p w:rsidR="0012253E" w:rsidRPr="00C53A31" w:rsidRDefault="0012253E" w:rsidP="00DB7AB1">
            <w:pPr>
              <w:jc w:val="center"/>
              <w:rPr>
                <w:szCs w:val="20"/>
              </w:rPr>
            </w:pPr>
            <w:r w:rsidRPr="00C53A31">
              <w:rPr>
                <w:szCs w:val="20"/>
              </w:rPr>
              <w:t>$55,243</w:t>
            </w:r>
          </w:p>
        </w:tc>
        <w:tc>
          <w:tcPr>
            <w:tcW w:w="637" w:type="pct"/>
          </w:tcPr>
          <w:p w:rsidR="0012253E" w:rsidRPr="00C53A31" w:rsidRDefault="0012253E" w:rsidP="00DB7AB1">
            <w:pPr>
              <w:jc w:val="center"/>
              <w:rPr>
                <w:szCs w:val="20"/>
              </w:rPr>
            </w:pPr>
            <w:r w:rsidRPr="00C53A31">
              <w:rPr>
                <w:szCs w:val="20"/>
              </w:rPr>
              <w:t>0.99</w:t>
            </w:r>
          </w:p>
        </w:tc>
        <w:tc>
          <w:tcPr>
            <w:tcW w:w="543" w:type="pct"/>
          </w:tcPr>
          <w:p w:rsidR="0012253E" w:rsidRPr="00C53A31" w:rsidRDefault="0012253E" w:rsidP="00DB7AB1">
            <w:pPr>
              <w:jc w:val="center"/>
              <w:rPr>
                <w:szCs w:val="20"/>
              </w:rPr>
            </w:pPr>
            <w:r w:rsidRPr="00C53A31">
              <w:rPr>
                <w:szCs w:val="20"/>
              </w:rPr>
              <w:t>1,357</w:t>
            </w:r>
          </w:p>
        </w:tc>
      </w:tr>
      <w:tr w:rsidR="0012253E" w:rsidRPr="004C1898" w:rsidTr="00D71888">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12253E" w:rsidRPr="00C53A31" w:rsidRDefault="0012253E" w:rsidP="00DB7AB1">
            <w:pPr>
              <w:rPr>
                <w:szCs w:val="20"/>
              </w:rPr>
            </w:pPr>
            <w:r w:rsidRPr="00C53A31">
              <w:rPr>
                <w:szCs w:val="20"/>
              </w:rPr>
              <w:t>2131</w:t>
            </w:r>
          </w:p>
        </w:tc>
        <w:tc>
          <w:tcPr>
            <w:tcW w:w="2447" w:type="pct"/>
            <w:noWrap/>
            <w:vAlign w:val="center"/>
          </w:tcPr>
          <w:p w:rsidR="0012253E" w:rsidRPr="00C53A31" w:rsidRDefault="0012253E" w:rsidP="00DB7AB1">
            <w:pPr>
              <w:rPr>
                <w:szCs w:val="20"/>
              </w:rPr>
            </w:pPr>
            <w:r w:rsidRPr="00C53A31">
              <w:rPr>
                <w:szCs w:val="20"/>
              </w:rPr>
              <w:t>Support Activities for Mining</w:t>
            </w:r>
          </w:p>
        </w:tc>
        <w:tc>
          <w:tcPr>
            <w:tcW w:w="413" w:type="pct"/>
            <w:noWrap/>
            <w:vAlign w:val="center"/>
          </w:tcPr>
          <w:p w:rsidR="0012253E" w:rsidRPr="00C53A31" w:rsidRDefault="0012253E" w:rsidP="00DB7AB1">
            <w:pPr>
              <w:jc w:val="center"/>
              <w:rPr>
                <w:szCs w:val="20"/>
              </w:rPr>
            </w:pPr>
            <w:r w:rsidRPr="00C53A31">
              <w:rPr>
                <w:szCs w:val="20"/>
              </w:rPr>
              <w:t>10,355</w:t>
            </w:r>
          </w:p>
        </w:tc>
        <w:tc>
          <w:tcPr>
            <w:tcW w:w="542" w:type="pct"/>
            <w:vAlign w:val="center"/>
          </w:tcPr>
          <w:p w:rsidR="0012253E" w:rsidRPr="00C53A31" w:rsidRDefault="0012253E" w:rsidP="00DB7AB1">
            <w:pPr>
              <w:jc w:val="center"/>
              <w:rPr>
                <w:szCs w:val="20"/>
              </w:rPr>
            </w:pPr>
            <w:r w:rsidRPr="00C53A31">
              <w:rPr>
                <w:szCs w:val="20"/>
              </w:rPr>
              <w:t>$72,962</w:t>
            </w:r>
          </w:p>
        </w:tc>
        <w:tc>
          <w:tcPr>
            <w:tcW w:w="637" w:type="pct"/>
            <w:vAlign w:val="center"/>
          </w:tcPr>
          <w:p w:rsidR="0012253E" w:rsidRPr="00C53A31" w:rsidRDefault="0012253E" w:rsidP="00DB7AB1">
            <w:pPr>
              <w:jc w:val="center"/>
              <w:rPr>
                <w:szCs w:val="20"/>
              </w:rPr>
            </w:pPr>
            <w:r w:rsidRPr="00C53A31">
              <w:rPr>
                <w:szCs w:val="20"/>
              </w:rPr>
              <w:t>6.56</w:t>
            </w:r>
          </w:p>
        </w:tc>
        <w:tc>
          <w:tcPr>
            <w:tcW w:w="543" w:type="pct"/>
            <w:vAlign w:val="center"/>
          </w:tcPr>
          <w:p w:rsidR="0012253E" w:rsidRPr="00C53A31" w:rsidRDefault="0012253E" w:rsidP="00DB7AB1">
            <w:pPr>
              <w:jc w:val="center"/>
              <w:rPr>
                <w:szCs w:val="20"/>
              </w:rPr>
            </w:pPr>
            <w:r w:rsidRPr="00C53A31">
              <w:rPr>
                <w:szCs w:val="20"/>
              </w:rPr>
              <w:t>916</w:t>
            </w:r>
          </w:p>
        </w:tc>
      </w:tr>
      <w:tr w:rsidR="0012253E" w:rsidRPr="004C1898" w:rsidTr="00D71888">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12253E" w:rsidRPr="00C53A31" w:rsidRDefault="0012253E" w:rsidP="00DB7AB1">
            <w:pPr>
              <w:rPr>
                <w:szCs w:val="20"/>
              </w:rPr>
            </w:pPr>
            <w:r w:rsidRPr="00C53A31">
              <w:rPr>
                <w:szCs w:val="20"/>
              </w:rPr>
              <w:t>5617</w:t>
            </w:r>
          </w:p>
        </w:tc>
        <w:tc>
          <w:tcPr>
            <w:tcW w:w="2447" w:type="pct"/>
            <w:noWrap/>
          </w:tcPr>
          <w:p w:rsidR="0012253E" w:rsidRPr="00C53A31" w:rsidRDefault="0012253E" w:rsidP="00DB7AB1">
            <w:pPr>
              <w:rPr>
                <w:szCs w:val="20"/>
              </w:rPr>
            </w:pPr>
            <w:r w:rsidRPr="00C53A31">
              <w:rPr>
                <w:szCs w:val="20"/>
              </w:rPr>
              <w:t>Services to Buildings and Dwellings</w:t>
            </w:r>
          </w:p>
        </w:tc>
        <w:tc>
          <w:tcPr>
            <w:tcW w:w="413" w:type="pct"/>
            <w:noWrap/>
          </w:tcPr>
          <w:p w:rsidR="0012253E" w:rsidRPr="00C53A31" w:rsidRDefault="0012253E" w:rsidP="00DB7AB1">
            <w:pPr>
              <w:jc w:val="center"/>
              <w:rPr>
                <w:szCs w:val="20"/>
              </w:rPr>
            </w:pPr>
            <w:r w:rsidRPr="00C53A31">
              <w:rPr>
                <w:szCs w:val="20"/>
              </w:rPr>
              <w:t>9,023</w:t>
            </w:r>
          </w:p>
        </w:tc>
        <w:tc>
          <w:tcPr>
            <w:tcW w:w="542" w:type="pct"/>
          </w:tcPr>
          <w:p w:rsidR="0012253E" w:rsidRPr="00C53A31" w:rsidRDefault="0012253E" w:rsidP="00DB7AB1">
            <w:pPr>
              <w:jc w:val="center"/>
              <w:rPr>
                <w:szCs w:val="20"/>
              </w:rPr>
            </w:pPr>
            <w:r w:rsidRPr="00C53A31">
              <w:rPr>
                <w:szCs w:val="20"/>
              </w:rPr>
              <w:t>$24,512</w:t>
            </w:r>
          </w:p>
        </w:tc>
        <w:tc>
          <w:tcPr>
            <w:tcW w:w="637" w:type="pct"/>
          </w:tcPr>
          <w:p w:rsidR="0012253E" w:rsidRPr="00C53A31" w:rsidRDefault="0012253E" w:rsidP="00DB7AB1">
            <w:pPr>
              <w:jc w:val="center"/>
              <w:rPr>
                <w:szCs w:val="20"/>
              </w:rPr>
            </w:pPr>
            <w:r w:rsidRPr="00C53A31">
              <w:rPr>
                <w:szCs w:val="20"/>
              </w:rPr>
              <w:t>0.76</w:t>
            </w:r>
          </w:p>
        </w:tc>
        <w:tc>
          <w:tcPr>
            <w:tcW w:w="543" w:type="pct"/>
          </w:tcPr>
          <w:p w:rsidR="0012253E" w:rsidRPr="00C53A31" w:rsidRDefault="0012253E" w:rsidP="00DB7AB1">
            <w:pPr>
              <w:jc w:val="center"/>
              <w:rPr>
                <w:szCs w:val="20"/>
              </w:rPr>
            </w:pPr>
            <w:r w:rsidRPr="00C53A31">
              <w:rPr>
                <w:szCs w:val="20"/>
              </w:rPr>
              <w:t>918</w:t>
            </w:r>
          </w:p>
        </w:tc>
      </w:tr>
      <w:tr w:rsidR="0012253E" w:rsidRPr="004C1898" w:rsidTr="00D71888">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12253E" w:rsidRPr="00C53A31" w:rsidRDefault="0012253E" w:rsidP="00DB7AB1">
            <w:pPr>
              <w:rPr>
                <w:szCs w:val="20"/>
              </w:rPr>
            </w:pPr>
            <w:r w:rsidRPr="00C53A31">
              <w:rPr>
                <w:szCs w:val="20"/>
              </w:rPr>
              <w:t>6214</w:t>
            </w:r>
          </w:p>
        </w:tc>
        <w:tc>
          <w:tcPr>
            <w:tcW w:w="2447" w:type="pct"/>
            <w:noWrap/>
            <w:vAlign w:val="center"/>
          </w:tcPr>
          <w:p w:rsidR="0012253E" w:rsidRPr="00C53A31" w:rsidRDefault="0012253E" w:rsidP="00DB7AB1">
            <w:pPr>
              <w:rPr>
                <w:szCs w:val="20"/>
              </w:rPr>
            </w:pPr>
            <w:r w:rsidRPr="00C53A31">
              <w:rPr>
                <w:szCs w:val="20"/>
              </w:rPr>
              <w:t>Outpatient Care Centers</w:t>
            </w:r>
          </w:p>
        </w:tc>
        <w:tc>
          <w:tcPr>
            <w:tcW w:w="413" w:type="pct"/>
            <w:noWrap/>
            <w:vAlign w:val="center"/>
          </w:tcPr>
          <w:p w:rsidR="0012253E" w:rsidRPr="00C53A31" w:rsidRDefault="0012253E" w:rsidP="00DB7AB1">
            <w:pPr>
              <w:jc w:val="center"/>
              <w:rPr>
                <w:szCs w:val="20"/>
              </w:rPr>
            </w:pPr>
            <w:r w:rsidRPr="00C53A31">
              <w:rPr>
                <w:szCs w:val="20"/>
              </w:rPr>
              <w:t>8,352</w:t>
            </w:r>
          </w:p>
        </w:tc>
        <w:tc>
          <w:tcPr>
            <w:tcW w:w="542" w:type="pct"/>
            <w:vAlign w:val="center"/>
          </w:tcPr>
          <w:p w:rsidR="0012253E" w:rsidRPr="00C53A31" w:rsidRDefault="0012253E" w:rsidP="00DB7AB1">
            <w:pPr>
              <w:jc w:val="center"/>
              <w:rPr>
                <w:szCs w:val="20"/>
              </w:rPr>
            </w:pPr>
            <w:r w:rsidRPr="00C53A31">
              <w:rPr>
                <w:szCs w:val="20"/>
              </w:rPr>
              <w:t>$64,578</w:t>
            </w:r>
          </w:p>
        </w:tc>
        <w:tc>
          <w:tcPr>
            <w:tcW w:w="637" w:type="pct"/>
            <w:vAlign w:val="center"/>
          </w:tcPr>
          <w:p w:rsidR="0012253E" w:rsidRPr="00C53A31" w:rsidRDefault="0012253E" w:rsidP="00DB7AB1">
            <w:pPr>
              <w:jc w:val="center"/>
              <w:rPr>
                <w:szCs w:val="20"/>
              </w:rPr>
            </w:pPr>
            <w:r w:rsidRPr="00C53A31">
              <w:rPr>
                <w:szCs w:val="20"/>
              </w:rPr>
              <w:t>1.86</w:t>
            </w:r>
          </w:p>
        </w:tc>
        <w:tc>
          <w:tcPr>
            <w:tcW w:w="543" w:type="pct"/>
            <w:vAlign w:val="center"/>
          </w:tcPr>
          <w:p w:rsidR="0012253E" w:rsidRPr="00C53A31" w:rsidRDefault="0012253E" w:rsidP="00DB7AB1">
            <w:pPr>
              <w:jc w:val="center"/>
              <w:rPr>
                <w:szCs w:val="20"/>
              </w:rPr>
            </w:pPr>
            <w:r w:rsidRPr="00C53A31">
              <w:rPr>
                <w:szCs w:val="20"/>
              </w:rPr>
              <w:t>224</w:t>
            </w:r>
          </w:p>
        </w:tc>
      </w:tr>
    </w:tbl>
    <w:p w:rsidR="00D71888" w:rsidRPr="00D71888" w:rsidRDefault="00D71888" w:rsidP="00D71888">
      <w:pPr>
        <w:rPr>
          <w:i/>
          <w:sz w:val="16"/>
        </w:rPr>
        <w:sectPr w:rsidR="00D71888" w:rsidRPr="00D71888" w:rsidSect="00D71888">
          <w:pgSz w:w="12240" w:h="15840"/>
          <w:pgMar w:top="1440" w:right="1440" w:bottom="1440" w:left="1440" w:header="720" w:footer="720" w:gutter="0"/>
          <w:cols w:space="720"/>
          <w:docGrid w:linePitch="360"/>
        </w:sectPr>
      </w:pPr>
      <w:r w:rsidRPr="00D71888">
        <w:rPr>
          <w:i/>
          <w:sz w:val="16"/>
        </w:rPr>
        <w:t>Source: Economic Modeling Specialists International</w:t>
      </w:r>
    </w:p>
    <w:p w:rsidR="0012253E" w:rsidRDefault="0012253E" w:rsidP="00647F0C">
      <w:pPr>
        <w:pStyle w:val="Heading2"/>
      </w:pPr>
      <w:bookmarkStart w:id="41" w:name="_Toc472687906"/>
      <w:r>
        <w:lastRenderedPageBreak/>
        <w:t>Labor Market by Workforce Region</w:t>
      </w:r>
      <w:bookmarkEnd w:id="41"/>
      <w:r>
        <w:t xml:space="preserve"> </w:t>
      </w:r>
    </w:p>
    <w:p w:rsidR="00D71888" w:rsidRDefault="00D71888" w:rsidP="00D71888">
      <w:pPr>
        <w:spacing w:after="0"/>
        <w:rPr>
          <w:b/>
        </w:rPr>
      </w:pPr>
    </w:p>
    <w:p w:rsidR="0012253E" w:rsidRDefault="00D71888" w:rsidP="00D71888">
      <w:pPr>
        <w:pStyle w:val="Heading3"/>
      </w:pPr>
      <w:bookmarkStart w:id="42" w:name="_Toc472687907"/>
      <w:r>
        <w:t>Northern Region</w:t>
      </w:r>
      <w:bookmarkEnd w:id="42"/>
    </w:p>
    <w:p w:rsidR="00D71888" w:rsidRPr="00D71888" w:rsidRDefault="00D71888" w:rsidP="00D71888">
      <w:pPr>
        <w:spacing w:after="0"/>
      </w:pPr>
    </w:p>
    <w:p w:rsidR="00C53A31" w:rsidRPr="00B36057" w:rsidRDefault="00C53A31" w:rsidP="00D71888">
      <w:pPr>
        <w:spacing w:after="0"/>
        <w:rPr>
          <w:b/>
        </w:rPr>
      </w:pPr>
      <w:r w:rsidRPr="00B36057">
        <w:rPr>
          <w:b/>
        </w:rPr>
        <w:t xml:space="preserve">Table X: </w:t>
      </w:r>
      <w:r>
        <w:rPr>
          <w:b/>
        </w:rPr>
        <w:t>Northern Region l</w:t>
      </w:r>
      <w:r w:rsidRPr="00B36057">
        <w:rPr>
          <w:b/>
        </w:rPr>
        <w:t xml:space="preserve">abor inventory by industry, </w:t>
      </w:r>
      <w:r>
        <w:rPr>
          <w:b/>
        </w:rPr>
        <w:t>4</w:t>
      </w:r>
      <w:r w:rsidRPr="00B36057">
        <w:rPr>
          <w:b/>
        </w:rPr>
        <w:t>-digit NAICS level</w:t>
      </w:r>
      <w:r>
        <w:rPr>
          <w:b/>
        </w:rPr>
        <w:t>, top 20 industries</w:t>
      </w:r>
    </w:p>
    <w:tbl>
      <w:tblPr>
        <w:tblStyle w:val="Standard"/>
        <w:tblW w:w="5000" w:type="pct"/>
        <w:tblLook w:val="04A0" w:firstRow="1" w:lastRow="0" w:firstColumn="1" w:lastColumn="0" w:noHBand="0" w:noVBand="1"/>
      </w:tblPr>
      <w:tblGrid>
        <w:gridCol w:w="781"/>
        <w:gridCol w:w="4576"/>
        <w:gridCol w:w="773"/>
        <w:gridCol w:w="1245"/>
        <w:gridCol w:w="959"/>
        <w:gridCol w:w="1016"/>
      </w:tblGrid>
      <w:tr w:rsidR="00C53A31" w:rsidRPr="004C1898" w:rsidTr="007C02FB">
        <w:trPr>
          <w:cnfStyle w:val="100000000000" w:firstRow="1" w:lastRow="0" w:firstColumn="0" w:lastColumn="0" w:oddVBand="0" w:evenVBand="0" w:oddHBand="0" w:evenHBand="0" w:firstRowFirstColumn="0" w:firstRowLastColumn="0" w:lastRowFirstColumn="0" w:lastRowLastColumn="0"/>
          <w:trHeight w:val="1020"/>
        </w:trPr>
        <w:tc>
          <w:tcPr>
            <w:tcW w:w="418" w:type="pct"/>
            <w:hideMark/>
          </w:tcPr>
          <w:p w:rsidR="00C53A31" w:rsidRPr="00C53A31" w:rsidRDefault="00C53A31" w:rsidP="00C53A31">
            <w:pPr>
              <w:rPr>
                <w:rFonts w:eastAsia="Times New Roman" w:cs="Arial"/>
                <w:sz w:val="20"/>
                <w:szCs w:val="20"/>
              </w:rPr>
            </w:pPr>
            <w:r w:rsidRPr="00C53A31">
              <w:rPr>
                <w:rFonts w:eastAsia="Times New Roman" w:cs="Arial"/>
                <w:sz w:val="20"/>
                <w:szCs w:val="20"/>
              </w:rPr>
              <w:t>NAICS</w:t>
            </w:r>
          </w:p>
        </w:tc>
        <w:tc>
          <w:tcPr>
            <w:tcW w:w="2447" w:type="pct"/>
            <w:hideMark/>
          </w:tcPr>
          <w:p w:rsidR="00C53A31" w:rsidRPr="00C53A31" w:rsidRDefault="00C53A31" w:rsidP="00C53A31">
            <w:pPr>
              <w:rPr>
                <w:rFonts w:eastAsia="Times New Roman" w:cs="Arial"/>
                <w:sz w:val="20"/>
                <w:szCs w:val="20"/>
              </w:rPr>
            </w:pPr>
            <w:r w:rsidRPr="00C53A31">
              <w:rPr>
                <w:rFonts w:eastAsia="Times New Roman" w:cs="Arial"/>
                <w:sz w:val="20"/>
                <w:szCs w:val="20"/>
              </w:rPr>
              <w:t>Industry</w:t>
            </w:r>
          </w:p>
        </w:tc>
        <w:tc>
          <w:tcPr>
            <w:tcW w:w="413" w:type="pct"/>
            <w:hideMark/>
          </w:tcPr>
          <w:p w:rsidR="00C53A31" w:rsidRPr="00C53A31" w:rsidRDefault="00C53A31" w:rsidP="00C53A31">
            <w:pPr>
              <w:jc w:val="center"/>
              <w:rPr>
                <w:rFonts w:eastAsia="Times New Roman" w:cs="Arial"/>
                <w:sz w:val="20"/>
                <w:szCs w:val="20"/>
              </w:rPr>
            </w:pPr>
            <w:r w:rsidRPr="00C53A31">
              <w:rPr>
                <w:rFonts w:eastAsia="Times New Roman" w:cs="Arial"/>
                <w:sz w:val="20"/>
                <w:szCs w:val="20"/>
              </w:rPr>
              <w:t>2016 Jobs</w:t>
            </w:r>
          </w:p>
        </w:tc>
        <w:tc>
          <w:tcPr>
            <w:tcW w:w="666" w:type="pct"/>
          </w:tcPr>
          <w:p w:rsidR="00C53A31" w:rsidRPr="00C53A31" w:rsidRDefault="00C53A31" w:rsidP="00C53A31">
            <w:pPr>
              <w:jc w:val="center"/>
              <w:rPr>
                <w:rFonts w:cs="Arial"/>
                <w:sz w:val="20"/>
                <w:szCs w:val="20"/>
              </w:rPr>
            </w:pPr>
            <w:r w:rsidRPr="00C53A31">
              <w:rPr>
                <w:rFonts w:cs="Arial"/>
                <w:sz w:val="20"/>
                <w:szCs w:val="20"/>
              </w:rPr>
              <w:t>Avg. Earnings (2016)</w:t>
            </w:r>
          </w:p>
        </w:tc>
        <w:tc>
          <w:tcPr>
            <w:tcW w:w="513" w:type="pct"/>
          </w:tcPr>
          <w:p w:rsidR="00C53A31" w:rsidRPr="00C53A31" w:rsidRDefault="00C53A31" w:rsidP="00C53A31">
            <w:pPr>
              <w:jc w:val="center"/>
              <w:rPr>
                <w:rFonts w:cs="Arial"/>
                <w:sz w:val="20"/>
                <w:szCs w:val="20"/>
              </w:rPr>
            </w:pPr>
            <w:r w:rsidRPr="00C53A31">
              <w:rPr>
                <w:rFonts w:cs="Arial"/>
                <w:sz w:val="20"/>
                <w:szCs w:val="20"/>
              </w:rPr>
              <w:t>LQ</w:t>
            </w:r>
          </w:p>
        </w:tc>
        <w:tc>
          <w:tcPr>
            <w:tcW w:w="543" w:type="pct"/>
          </w:tcPr>
          <w:p w:rsidR="00C53A31" w:rsidRPr="00C53A31" w:rsidRDefault="00C53A31" w:rsidP="00C53A31">
            <w:pPr>
              <w:jc w:val="center"/>
              <w:rPr>
                <w:rFonts w:cs="Arial"/>
                <w:sz w:val="20"/>
                <w:szCs w:val="20"/>
              </w:rPr>
            </w:pPr>
            <w:r w:rsidRPr="00C53A31">
              <w:rPr>
                <w:rFonts w:cs="Arial"/>
                <w:sz w:val="20"/>
                <w:szCs w:val="20"/>
              </w:rPr>
              <w:t>Establish-ments</w:t>
            </w:r>
          </w:p>
        </w:tc>
      </w:tr>
      <w:tr w:rsidR="00C53A31" w:rsidRPr="004C1898" w:rsidTr="007C02FB">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C53A31" w:rsidRPr="007C02FB" w:rsidRDefault="00C53A31" w:rsidP="007C02FB">
            <w:pPr>
              <w:rPr>
                <w:szCs w:val="20"/>
              </w:rPr>
            </w:pPr>
            <w:r w:rsidRPr="007C02FB">
              <w:rPr>
                <w:szCs w:val="20"/>
              </w:rPr>
              <w:t>9039</w:t>
            </w:r>
          </w:p>
        </w:tc>
        <w:tc>
          <w:tcPr>
            <w:tcW w:w="2447" w:type="pct"/>
            <w:noWrap/>
          </w:tcPr>
          <w:p w:rsidR="00C53A31" w:rsidRPr="007C02FB" w:rsidRDefault="00C53A31" w:rsidP="007C02FB">
            <w:pPr>
              <w:rPr>
                <w:szCs w:val="20"/>
              </w:rPr>
            </w:pPr>
            <w:r w:rsidRPr="007C02FB">
              <w:rPr>
                <w:szCs w:val="20"/>
              </w:rPr>
              <w:t>Local Government, Excluding Education and Hospitals</w:t>
            </w:r>
          </w:p>
        </w:tc>
        <w:tc>
          <w:tcPr>
            <w:tcW w:w="413" w:type="pct"/>
            <w:noWrap/>
          </w:tcPr>
          <w:p w:rsidR="00C53A31" w:rsidRPr="007C02FB" w:rsidRDefault="00C53A31" w:rsidP="007C02FB">
            <w:pPr>
              <w:jc w:val="center"/>
              <w:rPr>
                <w:szCs w:val="20"/>
              </w:rPr>
            </w:pPr>
            <w:r w:rsidRPr="007C02FB">
              <w:rPr>
                <w:szCs w:val="20"/>
              </w:rPr>
              <w:t>17,934</w:t>
            </w:r>
          </w:p>
        </w:tc>
        <w:tc>
          <w:tcPr>
            <w:tcW w:w="666" w:type="pct"/>
          </w:tcPr>
          <w:p w:rsidR="00C53A31" w:rsidRPr="007C02FB" w:rsidRDefault="00C53A31" w:rsidP="007C02FB">
            <w:pPr>
              <w:jc w:val="center"/>
              <w:rPr>
                <w:szCs w:val="20"/>
              </w:rPr>
            </w:pPr>
            <w:r w:rsidRPr="007C02FB">
              <w:rPr>
                <w:szCs w:val="20"/>
              </w:rPr>
              <w:t>$52,410</w:t>
            </w:r>
          </w:p>
        </w:tc>
        <w:tc>
          <w:tcPr>
            <w:tcW w:w="513" w:type="pct"/>
          </w:tcPr>
          <w:p w:rsidR="00C53A31" w:rsidRPr="007C02FB" w:rsidRDefault="00C53A31" w:rsidP="007C02FB">
            <w:pPr>
              <w:jc w:val="center"/>
              <w:rPr>
                <w:szCs w:val="20"/>
              </w:rPr>
            </w:pPr>
            <w:r w:rsidRPr="007C02FB">
              <w:rPr>
                <w:szCs w:val="20"/>
              </w:rPr>
              <w:t>2.37</w:t>
            </w:r>
          </w:p>
        </w:tc>
        <w:tc>
          <w:tcPr>
            <w:tcW w:w="543" w:type="pct"/>
          </w:tcPr>
          <w:p w:rsidR="00C53A31" w:rsidRPr="007C02FB" w:rsidRDefault="00C53A31" w:rsidP="007C02FB">
            <w:pPr>
              <w:jc w:val="center"/>
              <w:rPr>
                <w:szCs w:val="20"/>
              </w:rPr>
            </w:pPr>
            <w:r w:rsidRPr="007C02FB">
              <w:rPr>
                <w:szCs w:val="20"/>
              </w:rPr>
              <w:t>549</w:t>
            </w:r>
          </w:p>
        </w:tc>
      </w:tr>
      <w:tr w:rsidR="00C53A31" w:rsidRPr="004C1898" w:rsidTr="007C02FB">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C53A31" w:rsidRPr="007C02FB" w:rsidRDefault="00C53A31" w:rsidP="007C02FB">
            <w:pPr>
              <w:rPr>
                <w:szCs w:val="20"/>
              </w:rPr>
            </w:pPr>
            <w:r w:rsidRPr="007C02FB">
              <w:rPr>
                <w:szCs w:val="20"/>
              </w:rPr>
              <w:t>7225</w:t>
            </w:r>
          </w:p>
        </w:tc>
        <w:tc>
          <w:tcPr>
            <w:tcW w:w="2447" w:type="pct"/>
            <w:noWrap/>
            <w:vAlign w:val="center"/>
          </w:tcPr>
          <w:p w:rsidR="00C53A31" w:rsidRPr="007C02FB" w:rsidRDefault="00C53A31" w:rsidP="007C02FB">
            <w:pPr>
              <w:rPr>
                <w:szCs w:val="20"/>
              </w:rPr>
            </w:pPr>
            <w:r w:rsidRPr="007C02FB">
              <w:rPr>
                <w:szCs w:val="20"/>
              </w:rPr>
              <w:t>Restaurants and Other Eating Places</w:t>
            </w:r>
          </w:p>
        </w:tc>
        <w:tc>
          <w:tcPr>
            <w:tcW w:w="413" w:type="pct"/>
            <w:noWrap/>
            <w:vAlign w:val="center"/>
          </w:tcPr>
          <w:p w:rsidR="00C53A31" w:rsidRPr="007C02FB" w:rsidRDefault="00C53A31" w:rsidP="007C02FB">
            <w:pPr>
              <w:jc w:val="center"/>
              <w:rPr>
                <w:szCs w:val="20"/>
              </w:rPr>
            </w:pPr>
            <w:r w:rsidRPr="007C02FB">
              <w:rPr>
                <w:szCs w:val="20"/>
              </w:rPr>
              <w:t>16,465</w:t>
            </w:r>
          </w:p>
        </w:tc>
        <w:tc>
          <w:tcPr>
            <w:tcW w:w="666" w:type="pct"/>
            <w:vAlign w:val="center"/>
          </w:tcPr>
          <w:p w:rsidR="00C53A31" w:rsidRPr="007C02FB" w:rsidRDefault="00C53A31" w:rsidP="007C02FB">
            <w:pPr>
              <w:jc w:val="center"/>
              <w:rPr>
                <w:szCs w:val="20"/>
              </w:rPr>
            </w:pPr>
            <w:r w:rsidRPr="007C02FB">
              <w:rPr>
                <w:szCs w:val="20"/>
              </w:rPr>
              <w:t>$19,397</w:t>
            </w:r>
          </w:p>
        </w:tc>
        <w:tc>
          <w:tcPr>
            <w:tcW w:w="513" w:type="pct"/>
            <w:vAlign w:val="center"/>
          </w:tcPr>
          <w:p w:rsidR="00C53A31" w:rsidRPr="007C02FB" w:rsidRDefault="00C53A31" w:rsidP="007C02FB">
            <w:pPr>
              <w:jc w:val="center"/>
              <w:rPr>
                <w:szCs w:val="20"/>
              </w:rPr>
            </w:pPr>
            <w:r w:rsidRPr="007C02FB">
              <w:rPr>
                <w:szCs w:val="20"/>
              </w:rPr>
              <w:t>1.19</w:t>
            </w:r>
          </w:p>
        </w:tc>
        <w:tc>
          <w:tcPr>
            <w:tcW w:w="543" w:type="pct"/>
            <w:vAlign w:val="center"/>
          </w:tcPr>
          <w:p w:rsidR="00C53A31" w:rsidRPr="007C02FB" w:rsidRDefault="00C53A31" w:rsidP="007C02FB">
            <w:pPr>
              <w:jc w:val="center"/>
              <w:rPr>
                <w:szCs w:val="20"/>
              </w:rPr>
            </w:pPr>
            <w:r w:rsidRPr="007C02FB">
              <w:rPr>
                <w:szCs w:val="20"/>
              </w:rPr>
              <w:t>794</w:t>
            </w:r>
          </w:p>
        </w:tc>
      </w:tr>
      <w:tr w:rsidR="00C53A31" w:rsidRPr="004C1898" w:rsidTr="007C02FB">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C53A31" w:rsidRPr="007C02FB" w:rsidRDefault="00C53A31" w:rsidP="007C02FB">
            <w:pPr>
              <w:rPr>
                <w:szCs w:val="20"/>
              </w:rPr>
            </w:pPr>
            <w:r w:rsidRPr="007C02FB">
              <w:rPr>
                <w:szCs w:val="20"/>
              </w:rPr>
              <w:t>9036</w:t>
            </w:r>
          </w:p>
        </w:tc>
        <w:tc>
          <w:tcPr>
            <w:tcW w:w="2447" w:type="pct"/>
            <w:noWrap/>
          </w:tcPr>
          <w:p w:rsidR="00C53A31" w:rsidRPr="007C02FB" w:rsidRDefault="00C53A31" w:rsidP="007C02FB">
            <w:pPr>
              <w:rPr>
                <w:szCs w:val="20"/>
              </w:rPr>
            </w:pPr>
            <w:r w:rsidRPr="007C02FB">
              <w:rPr>
                <w:szCs w:val="20"/>
              </w:rPr>
              <w:t>Education and Hospitals (Local Government)</w:t>
            </w:r>
          </w:p>
        </w:tc>
        <w:tc>
          <w:tcPr>
            <w:tcW w:w="413" w:type="pct"/>
            <w:noWrap/>
          </w:tcPr>
          <w:p w:rsidR="00C53A31" w:rsidRPr="007C02FB" w:rsidRDefault="00C53A31" w:rsidP="007C02FB">
            <w:pPr>
              <w:jc w:val="center"/>
              <w:rPr>
                <w:szCs w:val="20"/>
              </w:rPr>
            </w:pPr>
            <w:r w:rsidRPr="007C02FB">
              <w:rPr>
                <w:szCs w:val="20"/>
              </w:rPr>
              <w:t>15,503</w:t>
            </w:r>
          </w:p>
        </w:tc>
        <w:tc>
          <w:tcPr>
            <w:tcW w:w="666" w:type="pct"/>
          </w:tcPr>
          <w:p w:rsidR="00C53A31" w:rsidRPr="007C02FB" w:rsidRDefault="00C53A31" w:rsidP="007C02FB">
            <w:pPr>
              <w:jc w:val="center"/>
              <w:rPr>
                <w:szCs w:val="20"/>
              </w:rPr>
            </w:pPr>
            <w:r w:rsidRPr="007C02FB">
              <w:rPr>
                <w:szCs w:val="20"/>
              </w:rPr>
              <w:t>$50,054</w:t>
            </w:r>
          </w:p>
        </w:tc>
        <w:tc>
          <w:tcPr>
            <w:tcW w:w="513" w:type="pct"/>
          </w:tcPr>
          <w:p w:rsidR="00C53A31" w:rsidRPr="007C02FB" w:rsidRDefault="00C53A31" w:rsidP="007C02FB">
            <w:pPr>
              <w:jc w:val="center"/>
              <w:rPr>
                <w:szCs w:val="20"/>
              </w:rPr>
            </w:pPr>
            <w:r w:rsidRPr="007C02FB">
              <w:rPr>
                <w:szCs w:val="20"/>
              </w:rPr>
              <w:t>1.36</w:t>
            </w:r>
          </w:p>
        </w:tc>
        <w:tc>
          <w:tcPr>
            <w:tcW w:w="543" w:type="pct"/>
          </w:tcPr>
          <w:p w:rsidR="00C53A31" w:rsidRPr="007C02FB" w:rsidRDefault="00C53A31" w:rsidP="007C02FB">
            <w:pPr>
              <w:jc w:val="center"/>
              <w:rPr>
                <w:szCs w:val="20"/>
              </w:rPr>
            </w:pPr>
            <w:r w:rsidRPr="007C02FB">
              <w:rPr>
                <w:szCs w:val="20"/>
              </w:rPr>
              <w:t>111</w:t>
            </w:r>
          </w:p>
        </w:tc>
      </w:tr>
      <w:tr w:rsidR="00C53A31" w:rsidRPr="004C1898" w:rsidTr="007C02FB">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C53A31" w:rsidRPr="007C02FB" w:rsidRDefault="00C53A31" w:rsidP="007C02FB">
            <w:pPr>
              <w:rPr>
                <w:szCs w:val="20"/>
              </w:rPr>
            </w:pPr>
            <w:r w:rsidRPr="007C02FB">
              <w:rPr>
                <w:szCs w:val="20"/>
              </w:rPr>
              <w:t>9029</w:t>
            </w:r>
          </w:p>
        </w:tc>
        <w:tc>
          <w:tcPr>
            <w:tcW w:w="2447" w:type="pct"/>
            <w:noWrap/>
            <w:vAlign w:val="center"/>
          </w:tcPr>
          <w:p w:rsidR="00C53A31" w:rsidRPr="007C02FB" w:rsidRDefault="00C53A31" w:rsidP="007C02FB">
            <w:pPr>
              <w:rPr>
                <w:szCs w:val="20"/>
              </w:rPr>
            </w:pPr>
            <w:r w:rsidRPr="007C02FB">
              <w:rPr>
                <w:szCs w:val="20"/>
              </w:rPr>
              <w:t>State Government, Excluding Education and Hospitals</w:t>
            </w:r>
          </w:p>
        </w:tc>
        <w:tc>
          <w:tcPr>
            <w:tcW w:w="413" w:type="pct"/>
            <w:noWrap/>
            <w:vAlign w:val="center"/>
          </w:tcPr>
          <w:p w:rsidR="00C53A31" w:rsidRPr="007C02FB" w:rsidRDefault="00C53A31" w:rsidP="007C02FB">
            <w:pPr>
              <w:jc w:val="center"/>
              <w:rPr>
                <w:szCs w:val="20"/>
              </w:rPr>
            </w:pPr>
            <w:r w:rsidRPr="007C02FB">
              <w:rPr>
                <w:szCs w:val="20"/>
              </w:rPr>
              <w:t>10,822</w:t>
            </w:r>
          </w:p>
        </w:tc>
        <w:tc>
          <w:tcPr>
            <w:tcW w:w="666" w:type="pct"/>
            <w:vAlign w:val="center"/>
          </w:tcPr>
          <w:p w:rsidR="00C53A31" w:rsidRPr="007C02FB" w:rsidRDefault="00C53A31" w:rsidP="007C02FB">
            <w:pPr>
              <w:jc w:val="center"/>
              <w:rPr>
                <w:szCs w:val="20"/>
              </w:rPr>
            </w:pPr>
            <w:r w:rsidRPr="007C02FB">
              <w:rPr>
                <w:szCs w:val="20"/>
              </w:rPr>
              <w:t>$76,317</w:t>
            </w:r>
          </w:p>
        </w:tc>
        <w:tc>
          <w:tcPr>
            <w:tcW w:w="513" w:type="pct"/>
            <w:vAlign w:val="center"/>
          </w:tcPr>
          <w:p w:rsidR="00C53A31" w:rsidRPr="007C02FB" w:rsidRDefault="00C53A31" w:rsidP="007C02FB">
            <w:pPr>
              <w:jc w:val="center"/>
              <w:rPr>
                <w:szCs w:val="20"/>
              </w:rPr>
            </w:pPr>
            <w:r w:rsidRPr="007C02FB">
              <w:rPr>
                <w:szCs w:val="20"/>
              </w:rPr>
              <w:t>3.54</w:t>
            </w:r>
          </w:p>
        </w:tc>
        <w:tc>
          <w:tcPr>
            <w:tcW w:w="543" w:type="pct"/>
            <w:vAlign w:val="center"/>
          </w:tcPr>
          <w:p w:rsidR="00C53A31" w:rsidRPr="007C02FB" w:rsidRDefault="00C53A31" w:rsidP="007C02FB">
            <w:pPr>
              <w:jc w:val="center"/>
              <w:rPr>
                <w:szCs w:val="20"/>
              </w:rPr>
            </w:pPr>
            <w:r w:rsidRPr="007C02FB">
              <w:rPr>
                <w:szCs w:val="20"/>
              </w:rPr>
              <w:t>347</w:t>
            </w:r>
          </w:p>
        </w:tc>
      </w:tr>
      <w:tr w:rsidR="00C53A31" w:rsidRPr="004C1898" w:rsidTr="007C02FB">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C53A31" w:rsidRPr="007C02FB" w:rsidRDefault="00C53A31" w:rsidP="007C02FB">
            <w:pPr>
              <w:rPr>
                <w:szCs w:val="20"/>
              </w:rPr>
            </w:pPr>
            <w:r w:rsidRPr="007C02FB">
              <w:rPr>
                <w:szCs w:val="20"/>
              </w:rPr>
              <w:t>5417</w:t>
            </w:r>
          </w:p>
        </w:tc>
        <w:tc>
          <w:tcPr>
            <w:tcW w:w="2447" w:type="pct"/>
            <w:noWrap/>
          </w:tcPr>
          <w:p w:rsidR="00C53A31" w:rsidRPr="007C02FB" w:rsidRDefault="00C53A31" w:rsidP="007C02FB">
            <w:pPr>
              <w:rPr>
                <w:szCs w:val="20"/>
              </w:rPr>
            </w:pPr>
            <w:r w:rsidRPr="007C02FB">
              <w:rPr>
                <w:szCs w:val="20"/>
              </w:rPr>
              <w:t>Scientific Research and Development Services</w:t>
            </w:r>
          </w:p>
        </w:tc>
        <w:tc>
          <w:tcPr>
            <w:tcW w:w="413" w:type="pct"/>
            <w:noWrap/>
          </w:tcPr>
          <w:p w:rsidR="00C53A31" w:rsidRPr="007C02FB" w:rsidRDefault="00C53A31" w:rsidP="007C02FB">
            <w:pPr>
              <w:jc w:val="center"/>
              <w:rPr>
                <w:szCs w:val="20"/>
              </w:rPr>
            </w:pPr>
            <w:r w:rsidRPr="007C02FB">
              <w:rPr>
                <w:szCs w:val="20"/>
              </w:rPr>
              <w:t>9,932</w:t>
            </w:r>
          </w:p>
        </w:tc>
        <w:tc>
          <w:tcPr>
            <w:tcW w:w="666" w:type="pct"/>
          </w:tcPr>
          <w:p w:rsidR="00C53A31" w:rsidRPr="007C02FB" w:rsidRDefault="00C53A31" w:rsidP="007C02FB">
            <w:pPr>
              <w:jc w:val="center"/>
              <w:rPr>
                <w:szCs w:val="20"/>
              </w:rPr>
            </w:pPr>
            <w:r w:rsidRPr="007C02FB">
              <w:rPr>
                <w:szCs w:val="20"/>
              </w:rPr>
              <w:t>$114,986</w:t>
            </w:r>
          </w:p>
        </w:tc>
        <w:tc>
          <w:tcPr>
            <w:tcW w:w="513" w:type="pct"/>
          </w:tcPr>
          <w:p w:rsidR="00C53A31" w:rsidRPr="007C02FB" w:rsidRDefault="00C53A31" w:rsidP="007C02FB">
            <w:pPr>
              <w:jc w:val="center"/>
              <w:rPr>
                <w:szCs w:val="20"/>
              </w:rPr>
            </w:pPr>
            <w:r w:rsidRPr="007C02FB">
              <w:rPr>
                <w:szCs w:val="20"/>
              </w:rPr>
              <w:t>10.91</w:t>
            </w:r>
          </w:p>
        </w:tc>
        <w:tc>
          <w:tcPr>
            <w:tcW w:w="543" w:type="pct"/>
          </w:tcPr>
          <w:p w:rsidR="00C53A31" w:rsidRPr="007C02FB" w:rsidRDefault="00C53A31" w:rsidP="007C02FB">
            <w:pPr>
              <w:jc w:val="center"/>
              <w:rPr>
                <w:szCs w:val="20"/>
              </w:rPr>
            </w:pPr>
            <w:r w:rsidRPr="007C02FB">
              <w:rPr>
                <w:szCs w:val="20"/>
              </w:rPr>
              <w:t>70</w:t>
            </w:r>
          </w:p>
        </w:tc>
      </w:tr>
      <w:tr w:rsidR="00C53A31" w:rsidRPr="004C1898" w:rsidTr="007C02FB">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C53A31" w:rsidRPr="007C02FB" w:rsidRDefault="00C53A31" w:rsidP="007C02FB">
            <w:pPr>
              <w:rPr>
                <w:szCs w:val="20"/>
              </w:rPr>
            </w:pPr>
            <w:r w:rsidRPr="007C02FB">
              <w:rPr>
                <w:szCs w:val="20"/>
              </w:rPr>
              <w:t>6241</w:t>
            </w:r>
          </w:p>
        </w:tc>
        <w:tc>
          <w:tcPr>
            <w:tcW w:w="2447" w:type="pct"/>
            <w:noWrap/>
            <w:vAlign w:val="center"/>
          </w:tcPr>
          <w:p w:rsidR="00C53A31" w:rsidRPr="007C02FB" w:rsidRDefault="00C53A31" w:rsidP="007C02FB">
            <w:pPr>
              <w:rPr>
                <w:szCs w:val="20"/>
              </w:rPr>
            </w:pPr>
            <w:r w:rsidRPr="007C02FB">
              <w:rPr>
                <w:szCs w:val="20"/>
              </w:rPr>
              <w:t>Individual and Family Services</w:t>
            </w:r>
          </w:p>
        </w:tc>
        <w:tc>
          <w:tcPr>
            <w:tcW w:w="413" w:type="pct"/>
            <w:noWrap/>
            <w:vAlign w:val="center"/>
          </w:tcPr>
          <w:p w:rsidR="00C53A31" w:rsidRPr="007C02FB" w:rsidRDefault="00C53A31" w:rsidP="007C02FB">
            <w:pPr>
              <w:jc w:val="center"/>
              <w:rPr>
                <w:szCs w:val="20"/>
              </w:rPr>
            </w:pPr>
            <w:r w:rsidRPr="007C02FB">
              <w:rPr>
                <w:szCs w:val="20"/>
              </w:rPr>
              <w:t>7,333</w:t>
            </w:r>
          </w:p>
        </w:tc>
        <w:tc>
          <w:tcPr>
            <w:tcW w:w="666" w:type="pct"/>
            <w:vAlign w:val="center"/>
          </w:tcPr>
          <w:p w:rsidR="00C53A31" w:rsidRPr="007C02FB" w:rsidRDefault="00C53A31" w:rsidP="007C02FB">
            <w:pPr>
              <w:jc w:val="center"/>
              <w:rPr>
                <w:szCs w:val="20"/>
              </w:rPr>
            </w:pPr>
            <w:r w:rsidRPr="007C02FB">
              <w:rPr>
                <w:szCs w:val="20"/>
              </w:rPr>
              <w:t>$21,109</w:t>
            </w:r>
          </w:p>
        </w:tc>
        <w:tc>
          <w:tcPr>
            <w:tcW w:w="513" w:type="pct"/>
            <w:vAlign w:val="center"/>
          </w:tcPr>
          <w:p w:rsidR="00C53A31" w:rsidRPr="007C02FB" w:rsidRDefault="00C53A31" w:rsidP="007C02FB">
            <w:pPr>
              <w:jc w:val="center"/>
              <w:rPr>
                <w:szCs w:val="20"/>
              </w:rPr>
            </w:pPr>
            <w:r w:rsidRPr="007C02FB">
              <w:rPr>
                <w:szCs w:val="20"/>
              </w:rPr>
              <w:t>2.37</w:t>
            </w:r>
          </w:p>
        </w:tc>
        <w:tc>
          <w:tcPr>
            <w:tcW w:w="543" w:type="pct"/>
            <w:vAlign w:val="center"/>
          </w:tcPr>
          <w:p w:rsidR="00C53A31" w:rsidRPr="007C02FB" w:rsidRDefault="00C53A31" w:rsidP="007C02FB">
            <w:pPr>
              <w:jc w:val="center"/>
              <w:rPr>
                <w:szCs w:val="20"/>
              </w:rPr>
            </w:pPr>
            <w:r w:rsidRPr="007C02FB">
              <w:rPr>
                <w:szCs w:val="20"/>
              </w:rPr>
              <w:t>981</w:t>
            </w:r>
          </w:p>
        </w:tc>
      </w:tr>
      <w:tr w:rsidR="00C53A31" w:rsidRPr="004C1898" w:rsidTr="007C02FB">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C53A31" w:rsidRPr="007C02FB" w:rsidRDefault="00C53A31" w:rsidP="007C02FB">
            <w:pPr>
              <w:rPr>
                <w:szCs w:val="20"/>
              </w:rPr>
            </w:pPr>
            <w:r w:rsidRPr="007C02FB">
              <w:rPr>
                <w:szCs w:val="20"/>
              </w:rPr>
              <w:t>9011</w:t>
            </w:r>
          </w:p>
        </w:tc>
        <w:tc>
          <w:tcPr>
            <w:tcW w:w="2447" w:type="pct"/>
            <w:noWrap/>
          </w:tcPr>
          <w:p w:rsidR="00C53A31" w:rsidRPr="007C02FB" w:rsidRDefault="00C53A31" w:rsidP="007C02FB">
            <w:pPr>
              <w:rPr>
                <w:szCs w:val="20"/>
              </w:rPr>
            </w:pPr>
            <w:r w:rsidRPr="007C02FB">
              <w:rPr>
                <w:szCs w:val="20"/>
              </w:rPr>
              <w:t>Federal Government, Civilian</w:t>
            </w:r>
          </w:p>
        </w:tc>
        <w:tc>
          <w:tcPr>
            <w:tcW w:w="413" w:type="pct"/>
            <w:noWrap/>
          </w:tcPr>
          <w:p w:rsidR="00C53A31" w:rsidRPr="007C02FB" w:rsidRDefault="00C53A31" w:rsidP="007C02FB">
            <w:pPr>
              <w:jc w:val="center"/>
              <w:rPr>
                <w:szCs w:val="20"/>
              </w:rPr>
            </w:pPr>
            <w:r w:rsidRPr="007C02FB">
              <w:rPr>
                <w:szCs w:val="20"/>
              </w:rPr>
              <w:t>6,251</w:t>
            </w:r>
          </w:p>
        </w:tc>
        <w:tc>
          <w:tcPr>
            <w:tcW w:w="666" w:type="pct"/>
          </w:tcPr>
          <w:p w:rsidR="00C53A31" w:rsidRPr="007C02FB" w:rsidRDefault="00C53A31" w:rsidP="007C02FB">
            <w:pPr>
              <w:jc w:val="center"/>
              <w:rPr>
                <w:szCs w:val="20"/>
              </w:rPr>
            </w:pPr>
            <w:r w:rsidRPr="007C02FB">
              <w:rPr>
                <w:szCs w:val="20"/>
              </w:rPr>
              <w:t>$88,297</w:t>
            </w:r>
          </w:p>
        </w:tc>
        <w:tc>
          <w:tcPr>
            <w:tcW w:w="513" w:type="pct"/>
          </w:tcPr>
          <w:p w:rsidR="00C53A31" w:rsidRPr="007C02FB" w:rsidRDefault="00C53A31" w:rsidP="007C02FB">
            <w:pPr>
              <w:jc w:val="center"/>
              <w:rPr>
                <w:szCs w:val="20"/>
              </w:rPr>
            </w:pPr>
            <w:r w:rsidRPr="007C02FB">
              <w:rPr>
                <w:szCs w:val="20"/>
              </w:rPr>
              <w:t>1.61</w:t>
            </w:r>
          </w:p>
        </w:tc>
        <w:tc>
          <w:tcPr>
            <w:tcW w:w="543" w:type="pct"/>
          </w:tcPr>
          <w:p w:rsidR="00C53A31" w:rsidRPr="007C02FB" w:rsidRDefault="00C53A31" w:rsidP="007C02FB">
            <w:pPr>
              <w:jc w:val="center"/>
              <w:rPr>
                <w:szCs w:val="20"/>
              </w:rPr>
            </w:pPr>
            <w:r w:rsidRPr="007C02FB">
              <w:rPr>
                <w:szCs w:val="20"/>
              </w:rPr>
              <w:t>253</w:t>
            </w:r>
          </w:p>
        </w:tc>
      </w:tr>
      <w:tr w:rsidR="00C53A31" w:rsidRPr="004C1898" w:rsidTr="007C02FB">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C53A31" w:rsidRPr="007C02FB" w:rsidRDefault="00C53A31" w:rsidP="007C02FB">
            <w:pPr>
              <w:rPr>
                <w:szCs w:val="20"/>
              </w:rPr>
            </w:pPr>
            <w:r w:rsidRPr="007C02FB">
              <w:rPr>
                <w:szCs w:val="20"/>
              </w:rPr>
              <w:t>6221</w:t>
            </w:r>
          </w:p>
        </w:tc>
        <w:tc>
          <w:tcPr>
            <w:tcW w:w="2447" w:type="pct"/>
            <w:noWrap/>
            <w:vAlign w:val="center"/>
          </w:tcPr>
          <w:p w:rsidR="00C53A31" w:rsidRPr="007C02FB" w:rsidRDefault="00C53A31" w:rsidP="007C02FB">
            <w:pPr>
              <w:rPr>
                <w:szCs w:val="20"/>
              </w:rPr>
            </w:pPr>
            <w:r w:rsidRPr="007C02FB">
              <w:rPr>
                <w:szCs w:val="20"/>
              </w:rPr>
              <w:t>General Medical and Surgical Hospitals</w:t>
            </w:r>
          </w:p>
        </w:tc>
        <w:tc>
          <w:tcPr>
            <w:tcW w:w="413" w:type="pct"/>
            <w:noWrap/>
            <w:vAlign w:val="center"/>
          </w:tcPr>
          <w:p w:rsidR="00C53A31" w:rsidRPr="007C02FB" w:rsidRDefault="00C53A31" w:rsidP="007C02FB">
            <w:pPr>
              <w:jc w:val="center"/>
              <w:rPr>
                <w:szCs w:val="20"/>
              </w:rPr>
            </w:pPr>
            <w:r w:rsidRPr="007C02FB">
              <w:rPr>
                <w:szCs w:val="20"/>
              </w:rPr>
              <w:t>5,654</w:t>
            </w:r>
          </w:p>
        </w:tc>
        <w:tc>
          <w:tcPr>
            <w:tcW w:w="666" w:type="pct"/>
            <w:vAlign w:val="center"/>
          </w:tcPr>
          <w:p w:rsidR="00C53A31" w:rsidRPr="007C02FB" w:rsidRDefault="00C53A31" w:rsidP="007C02FB">
            <w:pPr>
              <w:jc w:val="center"/>
              <w:rPr>
                <w:szCs w:val="20"/>
              </w:rPr>
            </w:pPr>
            <w:r w:rsidRPr="007C02FB">
              <w:rPr>
                <w:szCs w:val="20"/>
              </w:rPr>
              <w:t>$79,275</w:t>
            </w:r>
          </w:p>
        </w:tc>
        <w:tc>
          <w:tcPr>
            <w:tcW w:w="513" w:type="pct"/>
            <w:vAlign w:val="center"/>
          </w:tcPr>
          <w:p w:rsidR="00C53A31" w:rsidRPr="007C02FB" w:rsidRDefault="00C53A31" w:rsidP="007C02FB">
            <w:pPr>
              <w:jc w:val="center"/>
              <w:rPr>
                <w:szCs w:val="20"/>
              </w:rPr>
            </w:pPr>
            <w:r w:rsidRPr="007C02FB">
              <w:rPr>
                <w:szCs w:val="20"/>
              </w:rPr>
              <w:t>0.90</w:t>
            </w:r>
          </w:p>
        </w:tc>
        <w:tc>
          <w:tcPr>
            <w:tcW w:w="543" w:type="pct"/>
            <w:vAlign w:val="center"/>
          </w:tcPr>
          <w:p w:rsidR="00C53A31" w:rsidRPr="007C02FB" w:rsidRDefault="00C53A31" w:rsidP="007C02FB">
            <w:pPr>
              <w:jc w:val="center"/>
              <w:rPr>
                <w:szCs w:val="20"/>
              </w:rPr>
            </w:pPr>
            <w:r w:rsidRPr="007C02FB">
              <w:rPr>
                <w:szCs w:val="20"/>
              </w:rPr>
              <w:t>18</w:t>
            </w:r>
          </w:p>
        </w:tc>
      </w:tr>
      <w:tr w:rsidR="00C53A31" w:rsidRPr="004C1898" w:rsidTr="007C02FB">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C53A31" w:rsidRPr="007C02FB" w:rsidRDefault="00C53A31" w:rsidP="007C02FB">
            <w:pPr>
              <w:rPr>
                <w:szCs w:val="20"/>
              </w:rPr>
            </w:pPr>
            <w:r w:rsidRPr="007C02FB">
              <w:rPr>
                <w:szCs w:val="20"/>
              </w:rPr>
              <w:t>7211</w:t>
            </w:r>
          </w:p>
        </w:tc>
        <w:tc>
          <w:tcPr>
            <w:tcW w:w="2447" w:type="pct"/>
            <w:noWrap/>
          </w:tcPr>
          <w:p w:rsidR="00C53A31" w:rsidRPr="007C02FB" w:rsidRDefault="00C53A31" w:rsidP="007C02FB">
            <w:pPr>
              <w:rPr>
                <w:szCs w:val="20"/>
              </w:rPr>
            </w:pPr>
            <w:r w:rsidRPr="007C02FB">
              <w:rPr>
                <w:szCs w:val="20"/>
              </w:rPr>
              <w:t>Traveler Accommodation</w:t>
            </w:r>
          </w:p>
        </w:tc>
        <w:tc>
          <w:tcPr>
            <w:tcW w:w="413" w:type="pct"/>
            <w:noWrap/>
          </w:tcPr>
          <w:p w:rsidR="00C53A31" w:rsidRPr="007C02FB" w:rsidRDefault="00C53A31" w:rsidP="007C02FB">
            <w:pPr>
              <w:jc w:val="center"/>
              <w:rPr>
                <w:szCs w:val="20"/>
              </w:rPr>
            </w:pPr>
            <w:r w:rsidRPr="007C02FB">
              <w:rPr>
                <w:szCs w:val="20"/>
              </w:rPr>
              <w:t>5,555</w:t>
            </w:r>
          </w:p>
        </w:tc>
        <w:tc>
          <w:tcPr>
            <w:tcW w:w="666" w:type="pct"/>
          </w:tcPr>
          <w:p w:rsidR="00C53A31" w:rsidRPr="007C02FB" w:rsidRDefault="00C53A31" w:rsidP="007C02FB">
            <w:pPr>
              <w:jc w:val="center"/>
              <w:rPr>
                <w:szCs w:val="20"/>
              </w:rPr>
            </w:pPr>
            <w:r w:rsidRPr="007C02FB">
              <w:rPr>
                <w:szCs w:val="20"/>
              </w:rPr>
              <w:t>$26,546</w:t>
            </w:r>
          </w:p>
        </w:tc>
        <w:tc>
          <w:tcPr>
            <w:tcW w:w="513" w:type="pct"/>
          </w:tcPr>
          <w:p w:rsidR="00C53A31" w:rsidRPr="007C02FB" w:rsidRDefault="00C53A31" w:rsidP="007C02FB">
            <w:pPr>
              <w:jc w:val="center"/>
              <w:rPr>
                <w:szCs w:val="20"/>
              </w:rPr>
            </w:pPr>
            <w:r w:rsidRPr="007C02FB">
              <w:rPr>
                <w:szCs w:val="20"/>
              </w:rPr>
              <w:t>2.23</w:t>
            </w:r>
          </w:p>
        </w:tc>
        <w:tc>
          <w:tcPr>
            <w:tcW w:w="543" w:type="pct"/>
          </w:tcPr>
          <w:p w:rsidR="00C53A31" w:rsidRPr="007C02FB" w:rsidRDefault="00C53A31" w:rsidP="007C02FB">
            <w:pPr>
              <w:jc w:val="center"/>
              <w:rPr>
                <w:szCs w:val="20"/>
              </w:rPr>
            </w:pPr>
            <w:r w:rsidRPr="007C02FB">
              <w:rPr>
                <w:szCs w:val="20"/>
              </w:rPr>
              <w:t>262</w:t>
            </w:r>
          </w:p>
        </w:tc>
      </w:tr>
      <w:tr w:rsidR="00C53A31" w:rsidRPr="004C1898" w:rsidTr="007C02FB">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C53A31" w:rsidRPr="007C02FB" w:rsidRDefault="00C53A31" w:rsidP="007C02FB">
            <w:pPr>
              <w:rPr>
                <w:szCs w:val="20"/>
              </w:rPr>
            </w:pPr>
            <w:r w:rsidRPr="007C02FB">
              <w:rPr>
                <w:szCs w:val="20"/>
              </w:rPr>
              <w:t>4451</w:t>
            </w:r>
          </w:p>
        </w:tc>
        <w:tc>
          <w:tcPr>
            <w:tcW w:w="2447" w:type="pct"/>
            <w:noWrap/>
            <w:vAlign w:val="center"/>
          </w:tcPr>
          <w:p w:rsidR="00C53A31" w:rsidRPr="007C02FB" w:rsidRDefault="00C53A31" w:rsidP="007C02FB">
            <w:pPr>
              <w:rPr>
                <w:szCs w:val="20"/>
              </w:rPr>
            </w:pPr>
            <w:r w:rsidRPr="007C02FB">
              <w:rPr>
                <w:szCs w:val="20"/>
              </w:rPr>
              <w:t>Grocery Stores</w:t>
            </w:r>
          </w:p>
        </w:tc>
        <w:tc>
          <w:tcPr>
            <w:tcW w:w="413" w:type="pct"/>
            <w:noWrap/>
            <w:vAlign w:val="center"/>
          </w:tcPr>
          <w:p w:rsidR="00C53A31" w:rsidRPr="007C02FB" w:rsidRDefault="00C53A31" w:rsidP="007C02FB">
            <w:pPr>
              <w:jc w:val="center"/>
              <w:rPr>
                <w:szCs w:val="20"/>
              </w:rPr>
            </w:pPr>
            <w:r w:rsidRPr="007C02FB">
              <w:rPr>
                <w:szCs w:val="20"/>
              </w:rPr>
              <w:t>4,119</w:t>
            </w:r>
          </w:p>
        </w:tc>
        <w:tc>
          <w:tcPr>
            <w:tcW w:w="666" w:type="pct"/>
            <w:vAlign w:val="center"/>
          </w:tcPr>
          <w:p w:rsidR="00C53A31" w:rsidRPr="007C02FB" w:rsidRDefault="00C53A31" w:rsidP="007C02FB">
            <w:pPr>
              <w:jc w:val="center"/>
              <w:rPr>
                <w:szCs w:val="20"/>
              </w:rPr>
            </w:pPr>
            <w:r w:rsidRPr="007C02FB">
              <w:rPr>
                <w:szCs w:val="20"/>
              </w:rPr>
              <w:t>$32,697</w:t>
            </w:r>
          </w:p>
        </w:tc>
        <w:tc>
          <w:tcPr>
            <w:tcW w:w="513" w:type="pct"/>
            <w:vAlign w:val="center"/>
          </w:tcPr>
          <w:p w:rsidR="00C53A31" w:rsidRPr="007C02FB" w:rsidRDefault="00C53A31" w:rsidP="007C02FB">
            <w:pPr>
              <w:jc w:val="center"/>
              <w:rPr>
                <w:szCs w:val="20"/>
              </w:rPr>
            </w:pPr>
            <w:r w:rsidRPr="007C02FB">
              <w:rPr>
                <w:szCs w:val="20"/>
              </w:rPr>
              <w:t>1.13</w:t>
            </w:r>
          </w:p>
        </w:tc>
        <w:tc>
          <w:tcPr>
            <w:tcW w:w="543" w:type="pct"/>
            <w:vAlign w:val="center"/>
          </w:tcPr>
          <w:p w:rsidR="00C53A31" w:rsidRPr="007C02FB" w:rsidRDefault="00C53A31" w:rsidP="007C02FB">
            <w:pPr>
              <w:jc w:val="center"/>
              <w:rPr>
                <w:szCs w:val="20"/>
              </w:rPr>
            </w:pPr>
            <w:r w:rsidRPr="007C02FB">
              <w:rPr>
                <w:szCs w:val="20"/>
              </w:rPr>
              <w:t>91</w:t>
            </w:r>
          </w:p>
        </w:tc>
      </w:tr>
      <w:tr w:rsidR="00C53A31" w:rsidRPr="004C1898" w:rsidTr="007C02FB">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C53A31" w:rsidRPr="007C02FB" w:rsidRDefault="00C53A31" w:rsidP="007C02FB">
            <w:pPr>
              <w:rPr>
                <w:szCs w:val="20"/>
              </w:rPr>
            </w:pPr>
            <w:r w:rsidRPr="007C02FB">
              <w:rPr>
                <w:szCs w:val="20"/>
              </w:rPr>
              <w:t>9026</w:t>
            </w:r>
          </w:p>
        </w:tc>
        <w:tc>
          <w:tcPr>
            <w:tcW w:w="2447" w:type="pct"/>
            <w:noWrap/>
          </w:tcPr>
          <w:p w:rsidR="00C53A31" w:rsidRPr="007C02FB" w:rsidRDefault="00C53A31" w:rsidP="007C02FB">
            <w:pPr>
              <w:rPr>
                <w:szCs w:val="20"/>
              </w:rPr>
            </w:pPr>
            <w:r w:rsidRPr="007C02FB">
              <w:rPr>
                <w:szCs w:val="20"/>
              </w:rPr>
              <w:t>Education and Hospitals (State Government)</w:t>
            </w:r>
          </w:p>
        </w:tc>
        <w:tc>
          <w:tcPr>
            <w:tcW w:w="413" w:type="pct"/>
            <w:noWrap/>
          </w:tcPr>
          <w:p w:rsidR="00C53A31" w:rsidRPr="007C02FB" w:rsidRDefault="00C53A31" w:rsidP="007C02FB">
            <w:pPr>
              <w:jc w:val="center"/>
              <w:rPr>
                <w:szCs w:val="20"/>
              </w:rPr>
            </w:pPr>
            <w:r w:rsidRPr="007C02FB">
              <w:rPr>
                <w:szCs w:val="20"/>
              </w:rPr>
              <w:t>3,899</w:t>
            </w:r>
          </w:p>
        </w:tc>
        <w:tc>
          <w:tcPr>
            <w:tcW w:w="666" w:type="pct"/>
          </w:tcPr>
          <w:p w:rsidR="00C53A31" w:rsidRPr="007C02FB" w:rsidRDefault="00C53A31" w:rsidP="007C02FB">
            <w:pPr>
              <w:jc w:val="center"/>
              <w:rPr>
                <w:szCs w:val="20"/>
              </w:rPr>
            </w:pPr>
            <w:r w:rsidRPr="007C02FB">
              <w:rPr>
                <w:szCs w:val="20"/>
              </w:rPr>
              <w:t>$43,732</w:t>
            </w:r>
          </w:p>
        </w:tc>
        <w:tc>
          <w:tcPr>
            <w:tcW w:w="513" w:type="pct"/>
          </w:tcPr>
          <w:p w:rsidR="00C53A31" w:rsidRPr="007C02FB" w:rsidRDefault="00C53A31" w:rsidP="007C02FB">
            <w:pPr>
              <w:jc w:val="center"/>
              <w:rPr>
                <w:szCs w:val="20"/>
              </w:rPr>
            </w:pPr>
            <w:r w:rsidRPr="007C02FB">
              <w:rPr>
                <w:szCs w:val="20"/>
              </w:rPr>
              <w:t>0.97</w:t>
            </w:r>
          </w:p>
        </w:tc>
        <w:tc>
          <w:tcPr>
            <w:tcW w:w="543" w:type="pct"/>
          </w:tcPr>
          <w:p w:rsidR="00C53A31" w:rsidRPr="007C02FB" w:rsidRDefault="00C53A31" w:rsidP="007C02FB">
            <w:pPr>
              <w:jc w:val="center"/>
              <w:rPr>
                <w:szCs w:val="20"/>
              </w:rPr>
            </w:pPr>
            <w:r w:rsidRPr="007C02FB">
              <w:rPr>
                <w:szCs w:val="20"/>
              </w:rPr>
              <w:t>36</w:t>
            </w:r>
          </w:p>
        </w:tc>
      </w:tr>
      <w:tr w:rsidR="00C53A31" w:rsidRPr="004C1898" w:rsidTr="007C02FB">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C53A31" w:rsidRPr="007C02FB" w:rsidRDefault="00C53A31" w:rsidP="007C02FB">
            <w:pPr>
              <w:rPr>
                <w:szCs w:val="20"/>
              </w:rPr>
            </w:pPr>
            <w:r w:rsidRPr="007C02FB">
              <w:rPr>
                <w:szCs w:val="20"/>
              </w:rPr>
              <w:t>4529</w:t>
            </w:r>
          </w:p>
        </w:tc>
        <w:tc>
          <w:tcPr>
            <w:tcW w:w="2447" w:type="pct"/>
            <w:noWrap/>
            <w:vAlign w:val="center"/>
          </w:tcPr>
          <w:p w:rsidR="00C53A31" w:rsidRPr="007C02FB" w:rsidRDefault="00C53A31" w:rsidP="007C02FB">
            <w:pPr>
              <w:rPr>
                <w:szCs w:val="20"/>
              </w:rPr>
            </w:pPr>
            <w:r w:rsidRPr="007C02FB">
              <w:rPr>
                <w:szCs w:val="20"/>
              </w:rPr>
              <w:t>Other General Merchandise Stores</w:t>
            </w:r>
          </w:p>
        </w:tc>
        <w:tc>
          <w:tcPr>
            <w:tcW w:w="413" w:type="pct"/>
            <w:noWrap/>
            <w:vAlign w:val="center"/>
          </w:tcPr>
          <w:p w:rsidR="00C53A31" w:rsidRPr="007C02FB" w:rsidRDefault="00C53A31" w:rsidP="007C02FB">
            <w:pPr>
              <w:jc w:val="center"/>
              <w:rPr>
                <w:szCs w:val="20"/>
              </w:rPr>
            </w:pPr>
            <w:r w:rsidRPr="007C02FB">
              <w:rPr>
                <w:szCs w:val="20"/>
              </w:rPr>
              <w:t>3,852</w:t>
            </w:r>
          </w:p>
        </w:tc>
        <w:tc>
          <w:tcPr>
            <w:tcW w:w="666" w:type="pct"/>
            <w:vAlign w:val="center"/>
          </w:tcPr>
          <w:p w:rsidR="00C53A31" w:rsidRPr="007C02FB" w:rsidRDefault="00C53A31" w:rsidP="007C02FB">
            <w:pPr>
              <w:jc w:val="center"/>
              <w:rPr>
                <w:szCs w:val="20"/>
              </w:rPr>
            </w:pPr>
            <w:r w:rsidRPr="007C02FB">
              <w:rPr>
                <w:szCs w:val="20"/>
              </w:rPr>
              <w:t>$27,361</w:t>
            </w:r>
          </w:p>
        </w:tc>
        <w:tc>
          <w:tcPr>
            <w:tcW w:w="513" w:type="pct"/>
            <w:vAlign w:val="center"/>
          </w:tcPr>
          <w:p w:rsidR="00C53A31" w:rsidRPr="007C02FB" w:rsidRDefault="00C53A31" w:rsidP="007C02FB">
            <w:pPr>
              <w:jc w:val="center"/>
              <w:rPr>
                <w:szCs w:val="20"/>
              </w:rPr>
            </w:pPr>
            <w:r w:rsidRPr="007C02FB">
              <w:rPr>
                <w:szCs w:val="20"/>
              </w:rPr>
              <w:t>1.51</w:t>
            </w:r>
          </w:p>
        </w:tc>
        <w:tc>
          <w:tcPr>
            <w:tcW w:w="543" w:type="pct"/>
            <w:vAlign w:val="center"/>
          </w:tcPr>
          <w:p w:rsidR="00C53A31" w:rsidRPr="007C02FB" w:rsidRDefault="00C53A31" w:rsidP="007C02FB">
            <w:pPr>
              <w:jc w:val="center"/>
              <w:rPr>
                <w:szCs w:val="20"/>
              </w:rPr>
            </w:pPr>
            <w:r w:rsidRPr="007C02FB">
              <w:rPr>
                <w:szCs w:val="20"/>
              </w:rPr>
              <w:t>98</w:t>
            </w:r>
          </w:p>
        </w:tc>
      </w:tr>
      <w:tr w:rsidR="00C53A31" w:rsidRPr="004C1898" w:rsidTr="007C02FB">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C53A31" w:rsidRPr="007C02FB" w:rsidRDefault="00C53A31" w:rsidP="007C02FB">
            <w:pPr>
              <w:rPr>
                <w:szCs w:val="20"/>
              </w:rPr>
            </w:pPr>
            <w:r w:rsidRPr="007C02FB">
              <w:rPr>
                <w:szCs w:val="20"/>
              </w:rPr>
              <w:t>6211</w:t>
            </w:r>
          </w:p>
        </w:tc>
        <w:tc>
          <w:tcPr>
            <w:tcW w:w="2447" w:type="pct"/>
            <w:noWrap/>
          </w:tcPr>
          <w:p w:rsidR="00C53A31" w:rsidRPr="007C02FB" w:rsidRDefault="00C53A31" w:rsidP="007C02FB">
            <w:pPr>
              <w:rPr>
                <w:szCs w:val="20"/>
              </w:rPr>
            </w:pPr>
            <w:r w:rsidRPr="007C02FB">
              <w:rPr>
                <w:szCs w:val="20"/>
              </w:rPr>
              <w:t>Offices of Physicians</w:t>
            </w:r>
          </w:p>
        </w:tc>
        <w:tc>
          <w:tcPr>
            <w:tcW w:w="413" w:type="pct"/>
            <w:noWrap/>
          </w:tcPr>
          <w:p w:rsidR="00C53A31" w:rsidRPr="007C02FB" w:rsidRDefault="00C53A31" w:rsidP="007C02FB">
            <w:pPr>
              <w:jc w:val="center"/>
              <w:rPr>
                <w:szCs w:val="20"/>
              </w:rPr>
            </w:pPr>
            <w:r w:rsidRPr="007C02FB">
              <w:rPr>
                <w:szCs w:val="20"/>
              </w:rPr>
              <w:t>3,156</w:t>
            </w:r>
          </w:p>
        </w:tc>
        <w:tc>
          <w:tcPr>
            <w:tcW w:w="666" w:type="pct"/>
          </w:tcPr>
          <w:p w:rsidR="00C53A31" w:rsidRPr="007C02FB" w:rsidRDefault="00C53A31" w:rsidP="007C02FB">
            <w:pPr>
              <w:jc w:val="center"/>
              <w:rPr>
                <w:szCs w:val="20"/>
              </w:rPr>
            </w:pPr>
            <w:r w:rsidRPr="007C02FB">
              <w:rPr>
                <w:szCs w:val="20"/>
              </w:rPr>
              <w:t>$83,425</w:t>
            </w:r>
          </w:p>
        </w:tc>
        <w:tc>
          <w:tcPr>
            <w:tcW w:w="513" w:type="pct"/>
          </w:tcPr>
          <w:p w:rsidR="00C53A31" w:rsidRPr="007C02FB" w:rsidRDefault="00C53A31" w:rsidP="007C02FB">
            <w:pPr>
              <w:jc w:val="center"/>
              <w:rPr>
                <w:szCs w:val="20"/>
              </w:rPr>
            </w:pPr>
            <w:r w:rsidRPr="007C02FB">
              <w:rPr>
                <w:szCs w:val="20"/>
              </w:rPr>
              <w:t>0.90</w:t>
            </w:r>
          </w:p>
        </w:tc>
        <w:tc>
          <w:tcPr>
            <w:tcW w:w="543" w:type="pct"/>
          </w:tcPr>
          <w:p w:rsidR="00C53A31" w:rsidRPr="007C02FB" w:rsidRDefault="00C53A31" w:rsidP="007C02FB">
            <w:pPr>
              <w:jc w:val="center"/>
              <w:rPr>
                <w:szCs w:val="20"/>
              </w:rPr>
            </w:pPr>
            <w:r w:rsidRPr="007C02FB">
              <w:rPr>
                <w:szCs w:val="20"/>
              </w:rPr>
              <w:t>296</w:t>
            </w:r>
          </w:p>
        </w:tc>
      </w:tr>
      <w:tr w:rsidR="00C53A31" w:rsidRPr="004C1898" w:rsidTr="007C02FB">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C53A31" w:rsidRPr="007C02FB" w:rsidRDefault="00C53A31" w:rsidP="007C02FB">
            <w:pPr>
              <w:rPr>
                <w:szCs w:val="20"/>
              </w:rPr>
            </w:pPr>
            <w:r w:rsidRPr="007C02FB">
              <w:rPr>
                <w:szCs w:val="20"/>
              </w:rPr>
              <w:t>6216</w:t>
            </w:r>
          </w:p>
        </w:tc>
        <w:tc>
          <w:tcPr>
            <w:tcW w:w="2447" w:type="pct"/>
            <w:noWrap/>
            <w:vAlign w:val="center"/>
          </w:tcPr>
          <w:p w:rsidR="00C53A31" w:rsidRPr="007C02FB" w:rsidRDefault="00C53A31" w:rsidP="007C02FB">
            <w:pPr>
              <w:rPr>
                <w:szCs w:val="20"/>
              </w:rPr>
            </w:pPr>
            <w:r w:rsidRPr="007C02FB">
              <w:rPr>
                <w:szCs w:val="20"/>
              </w:rPr>
              <w:t>Home Health Care Services</w:t>
            </w:r>
          </w:p>
        </w:tc>
        <w:tc>
          <w:tcPr>
            <w:tcW w:w="413" w:type="pct"/>
            <w:noWrap/>
            <w:vAlign w:val="center"/>
          </w:tcPr>
          <w:p w:rsidR="00C53A31" w:rsidRPr="007C02FB" w:rsidRDefault="00C53A31" w:rsidP="007C02FB">
            <w:pPr>
              <w:jc w:val="center"/>
              <w:rPr>
                <w:szCs w:val="20"/>
              </w:rPr>
            </w:pPr>
            <w:r w:rsidRPr="007C02FB">
              <w:rPr>
                <w:szCs w:val="20"/>
              </w:rPr>
              <w:t>3,061</w:t>
            </w:r>
          </w:p>
        </w:tc>
        <w:tc>
          <w:tcPr>
            <w:tcW w:w="666" w:type="pct"/>
            <w:vAlign w:val="center"/>
          </w:tcPr>
          <w:p w:rsidR="00C53A31" w:rsidRPr="007C02FB" w:rsidRDefault="00C53A31" w:rsidP="007C02FB">
            <w:pPr>
              <w:jc w:val="center"/>
              <w:rPr>
                <w:szCs w:val="20"/>
              </w:rPr>
            </w:pPr>
            <w:r w:rsidRPr="007C02FB">
              <w:rPr>
                <w:szCs w:val="20"/>
              </w:rPr>
              <w:t>$22,045</w:t>
            </w:r>
          </w:p>
        </w:tc>
        <w:tc>
          <w:tcPr>
            <w:tcW w:w="513" w:type="pct"/>
            <w:vAlign w:val="center"/>
          </w:tcPr>
          <w:p w:rsidR="00C53A31" w:rsidRPr="007C02FB" w:rsidRDefault="00C53A31" w:rsidP="007C02FB">
            <w:pPr>
              <w:jc w:val="center"/>
              <w:rPr>
                <w:szCs w:val="20"/>
              </w:rPr>
            </w:pPr>
            <w:r w:rsidRPr="007C02FB">
              <w:rPr>
                <w:szCs w:val="20"/>
              </w:rPr>
              <w:t>1.64</w:t>
            </w:r>
          </w:p>
        </w:tc>
        <w:tc>
          <w:tcPr>
            <w:tcW w:w="543" w:type="pct"/>
            <w:vAlign w:val="center"/>
          </w:tcPr>
          <w:p w:rsidR="00C53A31" w:rsidRPr="007C02FB" w:rsidRDefault="00C53A31" w:rsidP="007C02FB">
            <w:pPr>
              <w:jc w:val="center"/>
              <w:rPr>
                <w:szCs w:val="20"/>
              </w:rPr>
            </w:pPr>
            <w:r w:rsidRPr="007C02FB">
              <w:rPr>
                <w:szCs w:val="20"/>
              </w:rPr>
              <w:t>58</w:t>
            </w:r>
          </w:p>
        </w:tc>
      </w:tr>
      <w:tr w:rsidR="00C53A31" w:rsidRPr="004C1898" w:rsidTr="007C02FB">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C53A31" w:rsidRPr="007C02FB" w:rsidRDefault="00C53A31" w:rsidP="007C02FB">
            <w:pPr>
              <w:rPr>
                <w:szCs w:val="20"/>
              </w:rPr>
            </w:pPr>
            <w:r w:rsidRPr="007C02FB">
              <w:rPr>
                <w:szCs w:val="20"/>
              </w:rPr>
              <w:t>4471</w:t>
            </w:r>
          </w:p>
        </w:tc>
        <w:tc>
          <w:tcPr>
            <w:tcW w:w="2447" w:type="pct"/>
            <w:noWrap/>
          </w:tcPr>
          <w:p w:rsidR="00C53A31" w:rsidRPr="007C02FB" w:rsidRDefault="00C53A31" w:rsidP="007C02FB">
            <w:pPr>
              <w:rPr>
                <w:szCs w:val="20"/>
              </w:rPr>
            </w:pPr>
            <w:r w:rsidRPr="007C02FB">
              <w:rPr>
                <w:szCs w:val="20"/>
              </w:rPr>
              <w:t>Gasoline Stations</w:t>
            </w:r>
          </w:p>
        </w:tc>
        <w:tc>
          <w:tcPr>
            <w:tcW w:w="413" w:type="pct"/>
            <w:noWrap/>
          </w:tcPr>
          <w:p w:rsidR="00C53A31" w:rsidRPr="007C02FB" w:rsidRDefault="00C53A31" w:rsidP="007C02FB">
            <w:pPr>
              <w:jc w:val="center"/>
              <w:rPr>
                <w:szCs w:val="20"/>
              </w:rPr>
            </w:pPr>
            <w:r w:rsidRPr="007C02FB">
              <w:rPr>
                <w:szCs w:val="20"/>
              </w:rPr>
              <w:t>2,478</w:t>
            </w:r>
          </w:p>
        </w:tc>
        <w:tc>
          <w:tcPr>
            <w:tcW w:w="666" w:type="pct"/>
          </w:tcPr>
          <w:p w:rsidR="00C53A31" w:rsidRPr="007C02FB" w:rsidRDefault="00C53A31" w:rsidP="007C02FB">
            <w:pPr>
              <w:jc w:val="center"/>
              <w:rPr>
                <w:szCs w:val="20"/>
              </w:rPr>
            </w:pPr>
            <w:r w:rsidRPr="007C02FB">
              <w:rPr>
                <w:szCs w:val="20"/>
              </w:rPr>
              <w:t>$40,502</w:t>
            </w:r>
          </w:p>
        </w:tc>
        <w:tc>
          <w:tcPr>
            <w:tcW w:w="513" w:type="pct"/>
          </w:tcPr>
          <w:p w:rsidR="00C53A31" w:rsidRPr="007C02FB" w:rsidRDefault="00C53A31" w:rsidP="007C02FB">
            <w:pPr>
              <w:jc w:val="center"/>
              <w:rPr>
                <w:szCs w:val="20"/>
              </w:rPr>
            </w:pPr>
            <w:r w:rsidRPr="007C02FB">
              <w:rPr>
                <w:szCs w:val="20"/>
              </w:rPr>
              <w:t>2.00</w:t>
            </w:r>
          </w:p>
        </w:tc>
        <w:tc>
          <w:tcPr>
            <w:tcW w:w="543" w:type="pct"/>
          </w:tcPr>
          <w:p w:rsidR="00C53A31" w:rsidRPr="007C02FB" w:rsidRDefault="00C53A31" w:rsidP="007C02FB">
            <w:pPr>
              <w:jc w:val="center"/>
              <w:rPr>
                <w:szCs w:val="20"/>
              </w:rPr>
            </w:pPr>
            <w:r w:rsidRPr="007C02FB">
              <w:rPr>
                <w:szCs w:val="20"/>
              </w:rPr>
              <w:t>174</w:t>
            </w:r>
          </w:p>
        </w:tc>
      </w:tr>
      <w:tr w:rsidR="00C53A31" w:rsidRPr="004C1898" w:rsidTr="007C02FB">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C53A31" w:rsidRPr="007C02FB" w:rsidRDefault="00C53A31" w:rsidP="007C02FB">
            <w:pPr>
              <w:rPr>
                <w:szCs w:val="20"/>
              </w:rPr>
            </w:pPr>
            <w:r w:rsidRPr="007C02FB">
              <w:rPr>
                <w:szCs w:val="20"/>
              </w:rPr>
              <w:t>2131</w:t>
            </w:r>
          </w:p>
        </w:tc>
        <w:tc>
          <w:tcPr>
            <w:tcW w:w="2447" w:type="pct"/>
            <w:noWrap/>
            <w:vAlign w:val="center"/>
          </w:tcPr>
          <w:p w:rsidR="00C53A31" w:rsidRPr="007C02FB" w:rsidRDefault="00C53A31" w:rsidP="007C02FB">
            <w:pPr>
              <w:rPr>
                <w:szCs w:val="20"/>
              </w:rPr>
            </w:pPr>
            <w:r w:rsidRPr="007C02FB">
              <w:rPr>
                <w:szCs w:val="20"/>
              </w:rPr>
              <w:t>Support Activities for Mining</w:t>
            </w:r>
          </w:p>
        </w:tc>
        <w:tc>
          <w:tcPr>
            <w:tcW w:w="413" w:type="pct"/>
            <w:noWrap/>
            <w:vAlign w:val="center"/>
          </w:tcPr>
          <w:p w:rsidR="00C53A31" w:rsidRPr="007C02FB" w:rsidRDefault="00C53A31" w:rsidP="007C02FB">
            <w:pPr>
              <w:jc w:val="center"/>
              <w:rPr>
                <w:szCs w:val="20"/>
              </w:rPr>
            </w:pPr>
            <w:r w:rsidRPr="007C02FB">
              <w:rPr>
                <w:szCs w:val="20"/>
              </w:rPr>
              <w:t>2,474</w:t>
            </w:r>
          </w:p>
        </w:tc>
        <w:tc>
          <w:tcPr>
            <w:tcW w:w="666" w:type="pct"/>
            <w:vAlign w:val="center"/>
          </w:tcPr>
          <w:p w:rsidR="00C53A31" w:rsidRPr="007C02FB" w:rsidRDefault="00C53A31" w:rsidP="007C02FB">
            <w:pPr>
              <w:jc w:val="center"/>
              <w:rPr>
                <w:szCs w:val="20"/>
              </w:rPr>
            </w:pPr>
            <w:r w:rsidRPr="007C02FB">
              <w:rPr>
                <w:szCs w:val="20"/>
              </w:rPr>
              <w:t>$71,696</w:t>
            </w:r>
          </w:p>
        </w:tc>
        <w:tc>
          <w:tcPr>
            <w:tcW w:w="513" w:type="pct"/>
            <w:vAlign w:val="center"/>
          </w:tcPr>
          <w:p w:rsidR="00C53A31" w:rsidRPr="007C02FB" w:rsidRDefault="00C53A31" w:rsidP="007C02FB">
            <w:pPr>
              <w:jc w:val="center"/>
              <w:rPr>
                <w:szCs w:val="20"/>
              </w:rPr>
            </w:pPr>
            <w:r w:rsidRPr="007C02FB">
              <w:rPr>
                <w:szCs w:val="20"/>
              </w:rPr>
              <w:t>6.76</w:t>
            </w:r>
          </w:p>
        </w:tc>
        <w:tc>
          <w:tcPr>
            <w:tcW w:w="543" w:type="pct"/>
            <w:vAlign w:val="center"/>
          </w:tcPr>
          <w:p w:rsidR="00C53A31" w:rsidRPr="007C02FB" w:rsidRDefault="00C53A31" w:rsidP="007C02FB">
            <w:pPr>
              <w:jc w:val="center"/>
              <w:rPr>
                <w:szCs w:val="20"/>
              </w:rPr>
            </w:pPr>
            <w:r w:rsidRPr="007C02FB">
              <w:rPr>
                <w:szCs w:val="20"/>
              </w:rPr>
              <w:t>190</w:t>
            </w:r>
          </w:p>
        </w:tc>
      </w:tr>
      <w:tr w:rsidR="00C53A31" w:rsidRPr="004C1898" w:rsidTr="007C02FB">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C53A31" w:rsidRPr="007C02FB" w:rsidRDefault="00C53A31" w:rsidP="007C02FB">
            <w:pPr>
              <w:rPr>
                <w:szCs w:val="20"/>
              </w:rPr>
            </w:pPr>
            <w:r w:rsidRPr="007C02FB">
              <w:rPr>
                <w:szCs w:val="20"/>
              </w:rPr>
              <w:t>2382</w:t>
            </w:r>
          </w:p>
        </w:tc>
        <w:tc>
          <w:tcPr>
            <w:tcW w:w="2447" w:type="pct"/>
            <w:noWrap/>
          </w:tcPr>
          <w:p w:rsidR="00C53A31" w:rsidRPr="007C02FB" w:rsidRDefault="00C53A31" w:rsidP="007C02FB">
            <w:pPr>
              <w:rPr>
                <w:szCs w:val="20"/>
              </w:rPr>
            </w:pPr>
            <w:r w:rsidRPr="007C02FB">
              <w:rPr>
                <w:szCs w:val="20"/>
              </w:rPr>
              <w:t>Building Equipment Contractors</w:t>
            </w:r>
          </w:p>
        </w:tc>
        <w:tc>
          <w:tcPr>
            <w:tcW w:w="413" w:type="pct"/>
            <w:noWrap/>
          </w:tcPr>
          <w:p w:rsidR="00C53A31" w:rsidRPr="007C02FB" w:rsidRDefault="00C53A31" w:rsidP="007C02FB">
            <w:pPr>
              <w:jc w:val="center"/>
              <w:rPr>
                <w:szCs w:val="20"/>
              </w:rPr>
            </w:pPr>
            <w:r w:rsidRPr="007C02FB">
              <w:rPr>
                <w:szCs w:val="20"/>
              </w:rPr>
              <w:t>2,051</w:t>
            </w:r>
          </w:p>
        </w:tc>
        <w:tc>
          <w:tcPr>
            <w:tcW w:w="666" w:type="pct"/>
          </w:tcPr>
          <w:p w:rsidR="00C53A31" w:rsidRPr="007C02FB" w:rsidRDefault="00C53A31" w:rsidP="007C02FB">
            <w:pPr>
              <w:jc w:val="center"/>
              <w:rPr>
                <w:szCs w:val="20"/>
              </w:rPr>
            </w:pPr>
            <w:r w:rsidRPr="007C02FB">
              <w:rPr>
                <w:szCs w:val="20"/>
              </w:rPr>
              <w:t>$52,047</w:t>
            </w:r>
          </w:p>
        </w:tc>
        <w:tc>
          <w:tcPr>
            <w:tcW w:w="513" w:type="pct"/>
          </w:tcPr>
          <w:p w:rsidR="00C53A31" w:rsidRPr="007C02FB" w:rsidRDefault="00C53A31" w:rsidP="007C02FB">
            <w:pPr>
              <w:jc w:val="center"/>
              <w:rPr>
                <w:szCs w:val="20"/>
              </w:rPr>
            </w:pPr>
            <w:r w:rsidRPr="007C02FB">
              <w:rPr>
                <w:szCs w:val="20"/>
              </w:rPr>
              <w:t>0.74</w:t>
            </w:r>
          </w:p>
        </w:tc>
        <w:tc>
          <w:tcPr>
            <w:tcW w:w="543" w:type="pct"/>
          </w:tcPr>
          <w:p w:rsidR="00C53A31" w:rsidRPr="007C02FB" w:rsidRDefault="00C53A31" w:rsidP="007C02FB">
            <w:pPr>
              <w:jc w:val="center"/>
              <w:rPr>
                <w:szCs w:val="20"/>
              </w:rPr>
            </w:pPr>
            <w:r w:rsidRPr="007C02FB">
              <w:rPr>
                <w:szCs w:val="20"/>
              </w:rPr>
              <w:t>311</w:t>
            </w:r>
          </w:p>
        </w:tc>
      </w:tr>
      <w:tr w:rsidR="00C53A31" w:rsidRPr="004C1898" w:rsidTr="007C02FB">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C53A31" w:rsidRPr="007C02FB" w:rsidRDefault="00C53A31" w:rsidP="007C02FB">
            <w:pPr>
              <w:rPr>
                <w:szCs w:val="20"/>
              </w:rPr>
            </w:pPr>
            <w:r w:rsidRPr="007C02FB">
              <w:rPr>
                <w:szCs w:val="20"/>
              </w:rPr>
              <w:t>4411</w:t>
            </w:r>
          </w:p>
        </w:tc>
        <w:tc>
          <w:tcPr>
            <w:tcW w:w="2447" w:type="pct"/>
            <w:noWrap/>
            <w:vAlign w:val="center"/>
          </w:tcPr>
          <w:p w:rsidR="00C53A31" w:rsidRPr="007C02FB" w:rsidRDefault="00C53A31" w:rsidP="007C02FB">
            <w:pPr>
              <w:rPr>
                <w:szCs w:val="20"/>
              </w:rPr>
            </w:pPr>
            <w:r w:rsidRPr="007C02FB">
              <w:rPr>
                <w:szCs w:val="20"/>
              </w:rPr>
              <w:t>Automobile Dealers</w:t>
            </w:r>
          </w:p>
        </w:tc>
        <w:tc>
          <w:tcPr>
            <w:tcW w:w="413" w:type="pct"/>
            <w:noWrap/>
            <w:vAlign w:val="center"/>
          </w:tcPr>
          <w:p w:rsidR="00C53A31" w:rsidRPr="007C02FB" w:rsidRDefault="00C53A31" w:rsidP="007C02FB">
            <w:pPr>
              <w:jc w:val="center"/>
              <w:rPr>
                <w:szCs w:val="20"/>
              </w:rPr>
            </w:pPr>
            <w:r w:rsidRPr="007C02FB">
              <w:rPr>
                <w:szCs w:val="20"/>
              </w:rPr>
              <w:t>2,048</w:t>
            </w:r>
          </w:p>
        </w:tc>
        <w:tc>
          <w:tcPr>
            <w:tcW w:w="666" w:type="pct"/>
            <w:vAlign w:val="center"/>
          </w:tcPr>
          <w:p w:rsidR="00C53A31" w:rsidRPr="007C02FB" w:rsidRDefault="00C53A31" w:rsidP="007C02FB">
            <w:pPr>
              <w:jc w:val="center"/>
              <w:rPr>
                <w:szCs w:val="20"/>
              </w:rPr>
            </w:pPr>
            <w:r w:rsidRPr="007C02FB">
              <w:rPr>
                <w:szCs w:val="20"/>
              </w:rPr>
              <w:t>$58,500</w:t>
            </w:r>
          </w:p>
        </w:tc>
        <w:tc>
          <w:tcPr>
            <w:tcW w:w="513" w:type="pct"/>
            <w:vAlign w:val="center"/>
          </w:tcPr>
          <w:p w:rsidR="00C53A31" w:rsidRPr="007C02FB" w:rsidRDefault="00C53A31" w:rsidP="007C02FB">
            <w:pPr>
              <w:jc w:val="center"/>
              <w:rPr>
                <w:szCs w:val="20"/>
              </w:rPr>
            </w:pPr>
            <w:r w:rsidRPr="007C02FB">
              <w:rPr>
                <w:szCs w:val="20"/>
              </w:rPr>
              <w:t>1.18</w:t>
            </w:r>
          </w:p>
        </w:tc>
        <w:tc>
          <w:tcPr>
            <w:tcW w:w="543" w:type="pct"/>
            <w:vAlign w:val="center"/>
          </w:tcPr>
          <w:p w:rsidR="00C53A31" w:rsidRPr="007C02FB" w:rsidRDefault="00C53A31" w:rsidP="007C02FB">
            <w:pPr>
              <w:jc w:val="center"/>
              <w:rPr>
                <w:szCs w:val="20"/>
              </w:rPr>
            </w:pPr>
            <w:r w:rsidRPr="007C02FB">
              <w:rPr>
                <w:szCs w:val="20"/>
              </w:rPr>
              <w:t>83</w:t>
            </w:r>
          </w:p>
        </w:tc>
      </w:tr>
      <w:tr w:rsidR="00C53A31" w:rsidRPr="004C1898" w:rsidTr="007C02FB">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C53A31" w:rsidRPr="007C02FB" w:rsidRDefault="00C53A31" w:rsidP="007C02FB">
            <w:pPr>
              <w:rPr>
                <w:szCs w:val="20"/>
              </w:rPr>
            </w:pPr>
            <w:r w:rsidRPr="007C02FB">
              <w:rPr>
                <w:szCs w:val="20"/>
              </w:rPr>
              <w:t>5221</w:t>
            </w:r>
          </w:p>
        </w:tc>
        <w:tc>
          <w:tcPr>
            <w:tcW w:w="2447" w:type="pct"/>
            <w:noWrap/>
          </w:tcPr>
          <w:p w:rsidR="00C53A31" w:rsidRPr="007C02FB" w:rsidRDefault="00C53A31" w:rsidP="007C02FB">
            <w:pPr>
              <w:rPr>
                <w:szCs w:val="20"/>
              </w:rPr>
            </w:pPr>
            <w:r w:rsidRPr="007C02FB">
              <w:rPr>
                <w:szCs w:val="20"/>
              </w:rPr>
              <w:t>Depository Credit Intermediation</w:t>
            </w:r>
          </w:p>
        </w:tc>
        <w:tc>
          <w:tcPr>
            <w:tcW w:w="413" w:type="pct"/>
            <w:noWrap/>
          </w:tcPr>
          <w:p w:rsidR="00C53A31" w:rsidRPr="007C02FB" w:rsidRDefault="00C53A31" w:rsidP="007C02FB">
            <w:pPr>
              <w:jc w:val="center"/>
              <w:rPr>
                <w:szCs w:val="20"/>
              </w:rPr>
            </w:pPr>
            <w:r w:rsidRPr="007C02FB">
              <w:rPr>
                <w:szCs w:val="20"/>
              </w:rPr>
              <w:t>1,983</w:t>
            </w:r>
          </w:p>
        </w:tc>
        <w:tc>
          <w:tcPr>
            <w:tcW w:w="666" w:type="pct"/>
          </w:tcPr>
          <w:p w:rsidR="00C53A31" w:rsidRPr="007C02FB" w:rsidRDefault="00C53A31" w:rsidP="007C02FB">
            <w:pPr>
              <w:jc w:val="center"/>
              <w:rPr>
                <w:szCs w:val="20"/>
              </w:rPr>
            </w:pPr>
            <w:r w:rsidRPr="007C02FB">
              <w:rPr>
                <w:szCs w:val="20"/>
              </w:rPr>
              <w:t>$54,377</w:t>
            </w:r>
          </w:p>
        </w:tc>
        <w:tc>
          <w:tcPr>
            <w:tcW w:w="513" w:type="pct"/>
          </w:tcPr>
          <w:p w:rsidR="00C53A31" w:rsidRPr="007C02FB" w:rsidRDefault="00C53A31" w:rsidP="007C02FB">
            <w:pPr>
              <w:jc w:val="center"/>
              <w:rPr>
                <w:szCs w:val="20"/>
              </w:rPr>
            </w:pPr>
            <w:r w:rsidRPr="007C02FB">
              <w:rPr>
                <w:szCs w:val="20"/>
              </w:rPr>
              <w:t>0.88</w:t>
            </w:r>
          </w:p>
        </w:tc>
        <w:tc>
          <w:tcPr>
            <w:tcW w:w="543" w:type="pct"/>
          </w:tcPr>
          <w:p w:rsidR="00C53A31" w:rsidRPr="007C02FB" w:rsidRDefault="00C53A31" w:rsidP="007C02FB">
            <w:pPr>
              <w:jc w:val="center"/>
              <w:rPr>
                <w:szCs w:val="20"/>
              </w:rPr>
            </w:pPr>
            <w:r w:rsidRPr="007C02FB">
              <w:rPr>
                <w:szCs w:val="20"/>
              </w:rPr>
              <w:t>156</w:t>
            </w:r>
          </w:p>
        </w:tc>
      </w:tr>
      <w:tr w:rsidR="00C53A31" w:rsidRPr="004C1898" w:rsidTr="007C02FB">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C53A31" w:rsidRPr="007C02FB" w:rsidRDefault="00C53A31" w:rsidP="007C02FB">
            <w:pPr>
              <w:rPr>
                <w:szCs w:val="20"/>
              </w:rPr>
            </w:pPr>
            <w:r w:rsidRPr="007C02FB">
              <w:rPr>
                <w:szCs w:val="20"/>
              </w:rPr>
              <w:t>2111</w:t>
            </w:r>
          </w:p>
        </w:tc>
        <w:tc>
          <w:tcPr>
            <w:tcW w:w="2447" w:type="pct"/>
            <w:noWrap/>
            <w:vAlign w:val="center"/>
          </w:tcPr>
          <w:p w:rsidR="00C53A31" w:rsidRPr="007C02FB" w:rsidRDefault="00C53A31" w:rsidP="007C02FB">
            <w:pPr>
              <w:rPr>
                <w:szCs w:val="20"/>
              </w:rPr>
            </w:pPr>
            <w:r w:rsidRPr="007C02FB">
              <w:rPr>
                <w:szCs w:val="20"/>
              </w:rPr>
              <w:t>Oil and Gas Extraction</w:t>
            </w:r>
          </w:p>
        </w:tc>
        <w:tc>
          <w:tcPr>
            <w:tcW w:w="413" w:type="pct"/>
            <w:noWrap/>
            <w:vAlign w:val="center"/>
          </w:tcPr>
          <w:p w:rsidR="00C53A31" w:rsidRPr="007C02FB" w:rsidRDefault="00C53A31" w:rsidP="007C02FB">
            <w:pPr>
              <w:jc w:val="center"/>
              <w:rPr>
                <w:szCs w:val="20"/>
              </w:rPr>
            </w:pPr>
            <w:r w:rsidRPr="007C02FB">
              <w:rPr>
                <w:szCs w:val="20"/>
              </w:rPr>
              <w:t>1,966</w:t>
            </w:r>
          </w:p>
        </w:tc>
        <w:tc>
          <w:tcPr>
            <w:tcW w:w="666" w:type="pct"/>
            <w:vAlign w:val="center"/>
          </w:tcPr>
          <w:p w:rsidR="00C53A31" w:rsidRPr="007C02FB" w:rsidRDefault="00C53A31" w:rsidP="007C02FB">
            <w:pPr>
              <w:jc w:val="center"/>
              <w:rPr>
                <w:szCs w:val="20"/>
              </w:rPr>
            </w:pPr>
            <w:r w:rsidRPr="007C02FB">
              <w:rPr>
                <w:szCs w:val="20"/>
              </w:rPr>
              <w:t>$122,989</w:t>
            </w:r>
          </w:p>
        </w:tc>
        <w:tc>
          <w:tcPr>
            <w:tcW w:w="513" w:type="pct"/>
            <w:vAlign w:val="center"/>
          </w:tcPr>
          <w:p w:rsidR="00C53A31" w:rsidRPr="007C02FB" w:rsidRDefault="00C53A31" w:rsidP="007C02FB">
            <w:pPr>
              <w:jc w:val="center"/>
              <w:rPr>
                <w:szCs w:val="20"/>
              </w:rPr>
            </w:pPr>
            <w:r w:rsidRPr="007C02FB">
              <w:rPr>
                <w:szCs w:val="20"/>
              </w:rPr>
              <w:t>8.47</w:t>
            </w:r>
          </w:p>
        </w:tc>
        <w:tc>
          <w:tcPr>
            <w:tcW w:w="543" w:type="pct"/>
            <w:vAlign w:val="center"/>
          </w:tcPr>
          <w:p w:rsidR="00C53A31" w:rsidRPr="007C02FB" w:rsidRDefault="00C53A31" w:rsidP="007C02FB">
            <w:pPr>
              <w:jc w:val="center"/>
              <w:rPr>
                <w:szCs w:val="20"/>
              </w:rPr>
            </w:pPr>
            <w:r w:rsidRPr="007C02FB">
              <w:rPr>
                <w:szCs w:val="20"/>
              </w:rPr>
              <w:t>65</w:t>
            </w:r>
          </w:p>
        </w:tc>
      </w:tr>
    </w:tbl>
    <w:p w:rsidR="003860E2" w:rsidRPr="00D71888" w:rsidRDefault="003860E2" w:rsidP="003860E2">
      <w:pPr>
        <w:rPr>
          <w:i/>
          <w:sz w:val="16"/>
        </w:rPr>
        <w:sectPr w:rsidR="003860E2" w:rsidRPr="00D71888" w:rsidSect="00D71888">
          <w:pgSz w:w="12240" w:h="15840"/>
          <w:pgMar w:top="1440" w:right="1440" w:bottom="1440" w:left="1440" w:header="720" w:footer="720" w:gutter="0"/>
          <w:cols w:space="720"/>
          <w:docGrid w:linePitch="360"/>
        </w:sectPr>
      </w:pPr>
      <w:r w:rsidRPr="00D71888">
        <w:rPr>
          <w:i/>
          <w:sz w:val="16"/>
        </w:rPr>
        <w:t>Source: Economic Modeling Specialists International</w:t>
      </w:r>
    </w:p>
    <w:p w:rsidR="00D71888" w:rsidRDefault="00D71888" w:rsidP="00D71888">
      <w:pPr>
        <w:pStyle w:val="Heading3"/>
      </w:pPr>
      <w:bookmarkStart w:id="43" w:name="_Toc472687908"/>
      <w:r>
        <w:lastRenderedPageBreak/>
        <w:t>Southwestern Region</w:t>
      </w:r>
      <w:bookmarkEnd w:id="43"/>
    </w:p>
    <w:p w:rsidR="00D71888" w:rsidRPr="00D71888" w:rsidRDefault="00D71888" w:rsidP="00D71888">
      <w:pPr>
        <w:spacing w:after="0"/>
      </w:pPr>
    </w:p>
    <w:p w:rsidR="00C53A31" w:rsidRPr="00B36057" w:rsidRDefault="00C53A31" w:rsidP="00C53A31">
      <w:pPr>
        <w:spacing w:after="0"/>
        <w:rPr>
          <w:b/>
        </w:rPr>
      </w:pPr>
      <w:r w:rsidRPr="00B36057">
        <w:rPr>
          <w:b/>
        </w:rPr>
        <w:t xml:space="preserve">Table X: </w:t>
      </w:r>
      <w:r>
        <w:rPr>
          <w:b/>
        </w:rPr>
        <w:t>Southwestern Region l</w:t>
      </w:r>
      <w:r w:rsidRPr="00B36057">
        <w:rPr>
          <w:b/>
        </w:rPr>
        <w:t xml:space="preserve">abor inventory by industry, </w:t>
      </w:r>
      <w:r>
        <w:rPr>
          <w:b/>
        </w:rPr>
        <w:t>4</w:t>
      </w:r>
      <w:r w:rsidRPr="00B36057">
        <w:rPr>
          <w:b/>
        </w:rPr>
        <w:t>-digit NAICS level</w:t>
      </w:r>
      <w:r>
        <w:rPr>
          <w:b/>
        </w:rPr>
        <w:t>, top 20 industries</w:t>
      </w:r>
    </w:p>
    <w:tbl>
      <w:tblPr>
        <w:tblStyle w:val="Standard"/>
        <w:tblW w:w="5000" w:type="pct"/>
        <w:tblLook w:val="04A0" w:firstRow="1" w:lastRow="0" w:firstColumn="1" w:lastColumn="0" w:noHBand="0" w:noVBand="1"/>
      </w:tblPr>
      <w:tblGrid>
        <w:gridCol w:w="811"/>
        <w:gridCol w:w="4576"/>
        <w:gridCol w:w="683"/>
        <w:gridCol w:w="1043"/>
        <w:gridCol w:w="1221"/>
        <w:gridCol w:w="1016"/>
      </w:tblGrid>
      <w:tr w:rsidR="00C53A31" w:rsidRPr="004C1898" w:rsidTr="003860E2">
        <w:trPr>
          <w:cnfStyle w:val="100000000000" w:firstRow="1" w:lastRow="0" w:firstColumn="0" w:lastColumn="0" w:oddVBand="0" w:evenVBand="0" w:oddHBand="0" w:evenHBand="0" w:firstRowFirstColumn="0" w:firstRowLastColumn="0" w:lastRowFirstColumn="0" w:lastRowLastColumn="0"/>
          <w:trHeight w:val="1020"/>
        </w:trPr>
        <w:tc>
          <w:tcPr>
            <w:tcW w:w="434" w:type="pct"/>
            <w:hideMark/>
          </w:tcPr>
          <w:p w:rsidR="00C53A31" w:rsidRPr="00C53A31" w:rsidRDefault="00C53A31" w:rsidP="00C53A31">
            <w:pPr>
              <w:rPr>
                <w:rFonts w:eastAsia="Times New Roman" w:cs="Arial"/>
                <w:sz w:val="20"/>
                <w:szCs w:val="20"/>
              </w:rPr>
            </w:pPr>
            <w:r w:rsidRPr="00C53A31">
              <w:rPr>
                <w:rFonts w:eastAsia="Times New Roman" w:cs="Arial"/>
                <w:sz w:val="20"/>
                <w:szCs w:val="20"/>
              </w:rPr>
              <w:t>NAICS</w:t>
            </w:r>
          </w:p>
        </w:tc>
        <w:tc>
          <w:tcPr>
            <w:tcW w:w="2447" w:type="pct"/>
            <w:hideMark/>
          </w:tcPr>
          <w:p w:rsidR="00C53A31" w:rsidRPr="00C53A31" w:rsidRDefault="00C53A31" w:rsidP="00C53A31">
            <w:pPr>
              <w:rPr>
                <w:rFonts w:eastAsia="Times New Roman" w:cs="Arial"/>
                <w:sz w:val="20"/>
                <w:szCs w:val="20"/>
              </w:rPr>
            </w:pPr>
            <w:r w:rsidRPr="00C53A31">
              <w:rPr>
                <w:rFonts w:eastAsia="Times New Roman" w:cs="Arial"/>
                <w:sz w:val="20"/>
                <w:szCs w:val="20"/>
              </w:rPr>
              <w:t>Industry</w:t>
            </w:r>
          </w:p>
        </w:tc>
        <w:tc>
          <w:tcPr>
            <w:tcW w:w="365" w:type="pct"/>
            <w:hideMark/>
          </w:tcPr>
          <w:p w:rsidR="00C53A31" w:rsidRPr="00C53A31" w:rsidRDefault="00C53A31" w:rsidP="00C53A31">
            <w:pPr>
              <w:jc w:val="center"/>
              <w:rPr>
                <w:rFonts w:eastAsia="Times New Roman" w:cs="Arial"/>
                <w:sz w:val="20"/>
                <w:szCs w:val="20"/>
              </w:rPr>
            </w:pPr>
            <w:r w:rsidRPr="00C53A31">
              <w:rPr>
                <w:rFonts w:eastAsia="Times New Roman" w:cs="Arial"/>
                <w:sz w:val="20"/>
                <w:szCs w:val="20"/>
              </w:rPr>
              <w:t>2016 Jobs</w:t>
            </w:r>
          </w:p>
        </w:tc>
        <w:tc>
          <w:tcPr>
            <w:tcW w:w="558" w:type="pct"/>
          </w:tcPr>
          <w:p w:rsidR="00C53A31" w:rsidRPr="00C53A31" w:rsidRDefault="00C53A31" w:rsidP="00C53A31">
            <w:pPr>
              <w:jc w:val="center"/>
              <w:rPr>
                <w:rFonts w:cs="Arial"/>
                <w:sz w:val="20"/>
                <w:szCs w:val="20"/>
              </w:rPr>
            </w:pPr>
            <w:r w:rsidRPr="00C53A31">
              <w:rPr>
                <w:rFonts w:cs="Arial"/>
                <w:sz w:val="20"/>
                <w:szCs w:val="20"/>
              </w:rPr>
              <w:t>Avg. Earnings (2016)</w:t>
            </w:r>
          </w:p>
        </w:tc>
        <w:tc>
          <w:tcPr>
            <w:tcW w:w="653" w:type="pct"/>
          </w:tcPr>
          <w:p w:rsidR="00C53A31" w:rsidRPr="00C53A31" w:rsidRDefault="00C53A31" w:rsidP="00C53A31">
            <w:pPr>
              <w:jc w:val="center"/>
              <w:rPr>
                <w:rFonts w:cs="Arial"/>
                <w:sz w:val="20"/>
                <w:szCs w:val="20"/>
              </w:rPr>
            </w:pPr>
            <w:r w:rsidRPr="00C53A31">
              <w:rPr>
                <w:rFonts w:cs="Arial"/>
                <w:sz w:val="20"/>
                <w:szCs w:val="20"/>
              </w:rPr>
              <w:t>LQ</w:t>
            </w:r>
          </w:p>
        </w:tc>
        <w:tc>
          <w:tcPr>
            <w:tcW w:w="543" w:type="pct"/>
          </w:tcPr>
          <w:p w:rsidR="00C53A31" w:rsidRPr="00C53A31" w:rsidRDefault="00C53A31" w:rsidP="00C53A31">
            <w:pPr>
              <w:jc w:val="center"/>
              <w:rPr>
                <w:rFonts w:cs="Arial"/>
                <w:sz w:val="20"/>
                <w:szCs w:val="20"/>
              </w:rPr>
            </w:pPr>
            <w:r w:rsidRPr="00C53A31">
              <w:rPr>
                <w:rFonts w:cs="Arial"/>
                <w:sz w:val="20"/>
                <w:szCs w:val="20"/>
              </w:rPr>
              <w:t>Establish-ments</w:t>
            </w:r>
          </w:p>
        </w:tc>
      </w:tr>
      <w:tr w:rsidR="007C02FB" w:rsidRPr="004C1898" w:rsidTr="003860E2">
        <w:trPr>
          <w:cnfStyle w:val="000000100000" w:firstRow="0" w:lastRow="0" w:firstColumn="0" w:lastColumn="0" w:oddVBand="0" w:evenVBand="0" w:oddHBand="1" w:evenHBand="0" w:firstRowFirstColumn="0" w:firstRowLastColumn="0" w:lastRowFirstColumn="0" w:lastRowLastColumn="0"/>
          <w:trHeight w:val="389"/>
        </w:trPr>
        <w:tc>
          <w:tcPr>
            <w:tcW w:w="434" w:type="pct"/>
            <w:noWrap/>
          </w:tcPr>
          <w:p w:rsidR="007C02FB" w:rsidRPr="007C02FB" w:rsidRDefault="007C02FB" w:rsidP="007C02FB">
            <w:pPr>
              <w:rPr>
                <w:szCs w:val="20"/>
              </w:rPr>
            </w:pPr>
            <w:r w:rsidRPr="007C02FB">
              <w:rPr>
                <w:szCs w:val="20"/>
              </w:rPr>
              <w:t>9036</w:t>
            </w:r>
          </w:p>
        </w:tc>
        <w:tc>
          <w:tcPr>
            <w:tcW w:w="2447" w:type="pct"/>
            <w:noWrap/>
          </w:tcPr>
          <w:p w:rsidR="007C02FB" w:rsidRPr="007C02FB" w:rsidRDefault="007C02FB" w:rsidP="007C02FB">
            <w:pPr>
              <w:rPr>
                <w:szCs w:val="20"/>
              </w:rPr>
            </w:pPr>
            <w:r w:rsidRPr="007C02FB">
              <w:rPr>
                <w:szCs w:val="20"/>
              </w:rPr>
              <w:t>Education and Hospitals (Local Government)</w:t>
            </w:r>
          </w:p>
        </w:tc>
        <w:tc>
          <w:tcPr>
            <w:tcW w:w="365" w:type="pct"/>
            <w:noWrap/>
          </w:tcPr>
          <w:p w:rsidR="007C02FB" w:rsidRPr="007C02FB" w:rsidRDefault="007C02FB" w:rsidP="007C02FB">
            <w:pPr>
              <w:jc w:val="center"/>
              <w:rPr>
                <w:szCs w:val="20"/>
              </w:rPr>
            </w:pPr>
            <w:r w:rsidRPr="007C02FB">
              <w:rPr>
                <w:szCs w:val="20"/>
              </w:rPr>
              <w:t>8,985</w:t>
            </w:r>
          </w:p>
        </w:tc>
        <w:tc>
          <w:tcPr>
            <w:tcW w:w="558" w:type="pct"/>
          </w:tcPr>
          <w:p w:rsidR="007C02FB" w:rsidRPr="007C02FB" w:rsidRDefault="007C02FB" w:rsidP="007C02FB">
            <w:pPr>
              <w:jc w:val="center"/>
              <w:rPr>
                <w:szCs w:val="20"/>
              </w:rPr>
            </w:pPr>
            <w:r w:rsidRPr="007C02FB">
              <w:rPr>
                <w:szCs w:val="20"/>
              </w:rPr>
              <w:t>$54,945</w:t>
            </w:r>
          </w:p>
        </w:tc>
        <w:tc>
          <w:tcPr>
            <w:tcW w:w="653" w:type="pct"/>
          </w:tcPr>
          <w:p w:rsidR="007C02FB" w:rsidRPr="007C02FB" w:rsidRDefault="007C02FB" w:rsidP="007C02FB">
            <w:pPr>
              <w:jc w:val="center"/>
              <w:rPr>
                <w:szCs w:val="20"/>
              </w:rPr>
            </w:pPr>
            <w:r w:rsidRPr="007C02FB">
              <w:rPr>
                <w:szCs w:val="20"/>
              </w:rPr>
              <w:t>1.48</w:t>
            </w:r>
          </w:p>
        </w:tc>
        <w:tc>
          <w:tcPr>
            <w:tcW w:w="543" w:type="pct"/>
          </w:tcPr>
          <w:p w:rsidR="007C02FB" w:rsidRPr="007C02FB" w:rsidRDefault="007C02FB" w:rsidP="007C02FB">
            <w:pPr>
              <w:jc w:val="center"/>
              <w:rPr>
                <w:szCs w:val="20"/>
              </w:rPr>
            </w:pPr>
            <w:r w:rsidRPr="007C02FB">
              <w:rPr>
                <w:szCs w:val="20"/>
              </w:rPr>
              <w:t>79</w:t>
            </w:r>
          </w:p>
        </w:tc>
      </w:tr>
      <w:tr w:rsidR="007C02FB" w:rsidRPr="004C1898" w:rsidTr="003860E2">
        <w:trPr>
          <w:cnfStyle w:val="000000010000" w:firstRow="0" w:lastRow="0" w:firstColumn="0" w:lastColumn="0" w:oddVBand="0" w:evenVBand="0" w:oddHBand="0" w:evenHBand="1" w:firstRowFirstColumn="0" w:firstRowLastColumn="0" w:lastRowFirstColumn="0" w:lastRowLastColumn="0"/>
          <w:trHeight w:val="389"/>
        </w:trPr>
        <w:tc>
          <w:tcPr>
            <w:tcW w:w="434" w:type="pct"/>
            <w:noWrap/>
            <w:vAlign w:val="center"/>
          </w:tcPr>
          <w:p w:rsidR="007C02FB" w:rsidRPr="007C02FB" w:rsidRDefault="007C02FB" w:rsidP="007C02FB">
            <w:pPr>
              <w:rPr>
                <w:szCs w:val="20"/>
              </w:rPr>
            </w:pPr>
            <w:r w:rsidRPr="007C02FB">
              <w:rPr>
                <w:szCs w:val="20"/>
              </w:rPr>
              <w:t>9026</w:t>
            </w:r>
          </w:p>
        </w:tc>
        <w:tc>
          <w:tcPr>
            <w:tcW w:w="2447" w:type="pct"/>
            <w:noWrap/>
            <w:vAlign w:val="center"/>
          </w:tcPr>
          <w:p w:rsidR="007C02FB" w:rsidRPr="007C02FB" w:rsidRDefault="007C02FB" w:rsidP="007C02FB">
            <w:pPr>
              <w:rPr>
                <w:szCs w:val="20"/>
              </w:rPr>
            </w:pPr>
            <w:r w:rsidRPr="007C02FB">
              <w:rPr>
                <w:szCs w:val="20"/>
              </w:rPr>
              <w:t>Education and Hospitals (State Government)</w:t>
            </w:r>
          </w:p>
        </w:tc>
        <w:tc>
          <w:tcPr>
            <w:tcW w:w="365" w:type="pct"/>
            <w:noWrap/>
            <w:vAlign w:val="center"/>
          </w:tcPr>
          <w:p w:rsidR="007C02FB" w:rsidRPr="007C02FB" w:rsidRDefault="007C02FB" w:rsidP="007C02FB">
            <w:pPr>
              <w:jc w:val="center"/>
              <w:rPr>
                <w:szCs w:val="20"/>
              </w:rPr>
            </w:pPr>
            <w:r w:rsidRPr="007C02FB">
              <w:rPr>
                <w:szCs w:val="20"/>
              </w:rPr>
              <w:t>8,357</w:t>
            </w:r>
          </w:p>
        </w:tc>
        <w:tc>
          <w:tcPr>
            <w:tcW w:w="558" w:type="pct"/>
            <w:vAlign w:val="center"/>
          </w:tcPr>
          <w:p w:rsidR="007C02FB" w:rsidRPr="007C02FB" w:rsidRDefault="007C02FB" w:rsidP="007C02FB">
            <w:pPr>
              <w:jc w:val="center"/>
              <w:rPr>
                <w:szCs w:val="20"/>
              </w:rPr>
            </w:pPr>
            <w:r w:rsidRPr="007C02FB">
              <w:rPr>
                <w:szCs w:val="20"/>
              </w:rPr>
              <w:t>$45,827</w:t>
            </w:r>
          </w:p>
        </w:tc>
        <w:tc>
          <w:tcPr>
            <w:tcW w:w="653" w:type="pct"/>
            <w:vAlign w:val="center"/>
          </w:tcPr>
          <w:p w:rsidR="007C02FB" w:rsidRPr="007C02FB" w:rsidRDefault="007C02FB" w:rsidP="007C02FB">
            <w:pPr>
              <w:jc w:val="center"/>
              <w:rPr>
                <w:szCs w:val="20"/>
              </w:rPr>
            </w:pPr>
            <w:r w:rsidRPr="007C02FB">
              <w:rPr>
                <w:szCs w:val="20"/>
              </w:rPr>
              <w:t>3.89</w:t>
            </w:r>
          </w:p>
        </w:tc>
        <w:tc>
          <w:tcPr>
            <w:tcW w:w="543" w:type="pct"/>
            <w:vAlign w:val="center"/>
          </w:tcPr>
          <w:p w:rsidR="007C02FB" w:rsidRPr="007C02FB" w:rsidRDefault="007C02FB" w:rsidP="007C02FB">
            <w:pPr>
              <w:jc w:val="center"/>
              <w:rPr>
                <w:szCs w:val="20"/>
              </w:rPr>
            </w:pPr>
            <w:r w:rsidRPr="007C02FB">
              <w:rPr>
                <w:szCs w:val="20"/>
              </w:rPr>
              <w:t>9</w:t>
            </w:r>
          </w:p>
        </w:tc>
      </w:tr>
      <w:tr w:rsidR="007C02FB" w:rsidRPr="004C1898" w:rsidTr="003860E2">
        <w:trPr>
          <w:cnfStyle w:val="000000100000" w:firstRow="0" w:lastRow="0" w:firstColumn="0" w:lastColumn="0" w:oddVBand="0" w:evenVBand="0" w:oddHBand="1" w:evenHBand="0" w:firstRowFirstColumn="0" w:firstRowLastColumn="0" w:lastRowFirstColumn="0" w:lastRowLastColumn="0"/>
          <w:trHeight w:val="389"/>
        </w:trPr>
        <w:tc>
          <w:tcPr>
            <w:tcW w:w="434" w:type="pct"/>
            <w:noWrap/>
          </w:tcPr>
          <w:p w:rsidR="007C02FB" w:rsidRPr="007C02FB" w:rsidRDefault="007C02FB" w:rsidP="007C02FB">
            <w:pPr>
              <w:rPr>
                <w:szCs w:val="20"/>
              </w:rPr>
            </w:pPr>
            <w:r w:rsidRPr="007C02FB">
              <w:rPr>
                <w:szCs w:val="20"/>
              </w:rPr>
              <w:t>7225</w:t>
            </w:r>
          </w:p>
        </w:tc>
        <w:tc>
          <w:tcPr>
            <w:tcW w:w="2447" w:type="pct"/>
            <w:noWrap/>
          </w:tcPr>
          <w:p w:rsidR="007C02FB" w:rsidRPr="007C02FB" w:rsidRDefault="007C02FB" w:rsidP="007C02FB">
            <w:pPr>
              <w:rPr>
                <w:szCs w:val="20"/>
              </w:rPr>
            </w:pPr>
            <w:r w:rsidRPr="007C02FB">
              <w:rPr>
                <w:szCs w:val="20"/>
              </w:rPr>
              <w:t>Restaurants and Other Eating Places</w:t>
            </w:r>
          </w:p>
        </w:tc>
        <w:tc>
          <w:tcPr>
            <w:tcW w:w="365" w:type="pct"/>
            <w:noWrap/>
          </w:tcPr>
          <w:p w:rsidR="007C02FB" w:rsidRPr="007C02FB" w:rsidRDefault="007C02FB" w:rsidP="007C02FB">
            <w:pPr>
              <w:jc w:val="center"/>
              <w:rPr>
                <w:szCs w:val="20"/>
              </w:rPr>
            </w:pPr>
            <w:r w:rsidRPr="007C02FB">
              <w:rPr>
                <w:szCs w:val="20"/>
              </w:rPr>
              <w:t>8,194</w:t>
            </w:r>
          </w:p>
        </w:tc>
        <w:tc>
          <w:tcPr>
            <w:tcW w:w="558" w:type="pct"/>
          </w:tcPr>
          <w:p w:rsidR="007C02FB" w:rsidRPr="007C02FB" w:rsidRDefault="007C02FB" w:rsidP="007C02FB">
            <w:pPr>
              <w:jc w:val="center"/>
              <w:rPr>
                <w:szCs w:val="20"/>
              </w:rPr>
            </w:pPr>
            <w:r w:rsidRPr="007C02FB">
              <w:rPr>
                <w:szCs w:val="20"/>
              </w:rPr>
              <w:t>$15,881</w:t>
            </w:r>
          </w:p>
        </w:tc>
        <w:tc>
          <w:tcPr>
            <w:tcW w:w="653" w:type="pct"/>
          </w:tcPr>
          <w:p w:rsidR="007C02FB" w:rsidRPr="007C02FB" w:rsidRDefault="007C02FB" w:rsidP="007C02FB">
            <w:pPr>
              <w:jc w:val="center"/>
              <w:rPr>
                <w:szCs w:val="20"/>
              </w:rPr>
            </w:pPr>
            <w:r w:rsidRPr="007C02FB">
              <w:rPr>
                <w:szCs w:val="20"/>
              </w:rPr>
              <w:t>1.11</w:t>
            </w:r>
          </w:p>
        </w:tc>
        <w:tc>
          <w:tcPr>
            <w:tcW w:w="543" w:type="pct"/>
          </w:tcPr>
          <w:p w:rsidR="007C02FB" w:rsidRPr="007C02FB" w:rsidRDefault="007C02FB" w:rsidP="007C02FB">
            <w:pPr>
              <w:jc w:val="center"/>
              <w:rPr>
                <w:szCs w:val="20"/>
              </w:rPr>
            </w:pPr>
            <w:r w:rsidRPr="007C02FB">
              <w:rPr>
                <w:szCs w:val="20"/>
              </w:rPr>
              <w:t>392</w:t>
            </w:r>
          </w:p>
        </w:tc>
      </w:tr>
      <w:tr w:rsidR="007C02FB" w:rsidRPr="004C1898" w:rsidTr="003860E2">
        <w:trPr>
          <w:cnfStyle w:val="000000010000" w:firstRow="0" w:lastRow="0" w:firstColumn="0" w:lastColumn="0" w:oddVBand="0" w:evenVBand="0" w:oddHBand="0" w:evenHBand="1" w:firstRowFirstColumn="0" w:firstRowLastColumn="0" w:lastRowFirstColumn="0" w:lastRowLastColumn="0"/>
          <w:trHeight w:val="389"/>
        </w:trPr>
        <w:tc>
          <w:tcPr>
            <w:tcW w:w="434" w:type="pct"/>
            <w:noWrap/>
            <w:vAlign w:val="center"/>
          </w:tcPr>
          <w:p w:rsidR="007C02FB" w:rsidRPr="007C02FB" w:rsidRDefault="007C02FB" w:rsidP="007C02FB">
            <w:pPr>
              <w:rPr>
                <w:szCs w:val="20"/>
              </w:rPr>
            </w:pPr>
            <w:r w:rsidRPr="007C02FB">
              <w:rPr>
                <w:szCs w:val="20"/>
              </w:rPr>
              <w:t>9039</w:t>
            </w:r>
          </w:p>
        </w:tc>
        <w:tc>
          <w:tcPr>
            <w:tcW w:w="2447" w:type="pct"/>
            <w:noWrap/>
            <w:vAlign w:val="center"/>
          </w:tcPr>
          <w:p w:rsidR="007C02FB" w:rsidRPr="007C02FB" w:rsidRDefault="007C02FB" w:rsidP="007C02FB">
            <w:pPr>
              <w:rPr>
                <w:szCs w:val="20"/>
              </w:rPr>
            </w:pPr>
            <w:r w:rsidRPr="007C02FB">
              <w:rPr>
                <w:szCs w:val="20"/>
              </w:rPr>
              <w:t>Local Government, Excluding Education and Hospitals</w:t>
            </w:r>
          </w:p>
        </w:tc>
        <w:tc>
          <w:tcPr>
            <w:tcW w:w="365" w:type="pct"/>
            <w:noWrap/>
            <w:vAlign w:val="center"/>
          </w:tcPr>
          <w:p w:rsidR="007C02FB" w:rsidRPr="007C02FB" w:rsidRDefault="007C02FB" w:rsidP="007C02FB">
            <w:pPr>
              <w:jc w:val="center"/>
              <w:rPr>
                <w:szCs w:val="20"/>
              </w:rPr>
            </w:pPr>
            <w:r w:rsidRPr="007C02FB">
              <w:rPr>
                <w:szCs w:val="20"/>
              </w:rPr>
              <w:t>4,991</w:t>
            </w:r>
          </w:p>
        </w:tc>
        <w:tc>
          <w:tcPr>
            <w:tcW w:w="558" w:type="pct"/>
            <w:vAlign w:val="center"/>
          </w:tcPr>
          <w:p w:rsidR="007C02FB" w:rsidRPr="007C02FB" w:rsidRDefault="007C02FB" w:rsidP="007C02FB">
            <w:pPr>
              <w:jc w:val="center"/>
              <w:rPr>
                <w:szCs w:val="20"/>
              </w:rPr>
            </w:pPr>
            <w:r w:rsidRPr="007C02FB">
              <w:rPr>
                <w:szCs w:val="20"/>
              </w:rPr>
              <w:t>$53,608</w:t>
            </w:r>
          </w:p>
        </w:tc>
        <w:tc>
          <w:tcPr>
            <w:tcW w:w="653" w:type="pct"/>
            <w:vAlign w:val="center"/>
          </w:tcPr>
          <w:p w:rsidR="007C02FB" w:rsidRPr="007C02FB" w:rsidRDefault="007C02FB" w:rsidP="007C02FB">
            <w:pPr>
              <w:jc w:val="center"/>
              <w:rPr>
                <w:szCs w:val="20"/>
              </w:rPr>
            </w:pPr>
            <w:r w:rsidRPr="007C02FB">
              <w:rPr>
                <w:szCs w:val="20"/>
              </w:rPr>
              <w:t>1.24</w:t>
            </w:r>
          </w:p>
        </w:tc>
        <w:tc>
          <w:tcPr>
            <w:tcW w:w="543" w:type="pct"/>
            <w:vAlign w:val="center"/>
          </w:tcPr>
          <w:p w:rsidR="007C02FB" w:rsidRPr="007C02FB" w:rsidRDefault="007C02FB" w:rsidP="007C02FB">
            <w:pPr>
              <w:jc w:val="center"/>
              <w:rPr>
                <w:szCs w:val="20"/>
              </w:rPr>
            </w:pPr>
            <w:r w:rsidRPr="007C02FB">
              <w:rPr>
                <w:szCs w:val="20"/>
              </w:rPr>
              <w:t>250</w:t>
            </w:r>
          </w:p>
        </w:tc>
      </w:tr>
      <w:tr w:rsidR="007C02FB" w:rsidRPr="004C1898" w:rsidTr="003860E2">
        <w:trPr>
          <w:cnfStyle w:val="000000100000" w:firstRow="0" w:lastRow="0" w:firstColumn="0" w:lastColumn="0" w:oddVBand="0" w:evenVBand="0" w:oddHBand="1" w:evenHBand="0" w:firstRowFirstColumn="0" w:firstRowLastColumn="0" w:lastRowFirstColumn="0" w:lastRowLastColumn="0"/>
          <w:trHeight w:val="389"/>
        </w:trPr>
        <w:tc>
          <w:tcPr>
            <w:tcW w:w="434" w:type="pct"/>
            <w:noWrap/>
          </w:tcPr>
          <w:p w:rsidR="007C02FB" w:rsidRPr="007C02FB" w:rsidRDefault="007C02FB" w:rsidP="007C02FB">
            <w:pPr>
              <w:rPr>
                <w:szCs w:val="20"/>
              </w:rPr>
            </w:pPr>
            <w:r w:rsidRPr="007C02FB">
              <w:rPr>
                <w:szCs w:val="20"/>
              </w:rPr>
              <w:t>9011</w:t>
            </w:r>
          </w:p>
        </w:tc>
        <w:tc>
          <w:tcPr>
            <w:tcW w:w="2447" w:type="pct"/>
            <w:noWrap/>
          </w:tcPr>
          <w:p w:rsidR="007C02FB" w:rsidRPr="007C02FB" w:rsidRDefault="007C02FB" w:rsidP="007C02FB">
            <w:pPr>
              <w:rPr>
                <w:szCs w:val="20"/>
              </w:rPr>
            </w:pPr>
            <w:r w:rsidRPr="007C02FB">
              <w:rPr>
                <w:szCs w:val="20"/>
              </w:rPr>
              <w:t>Federal Government, Civilian</w:t>
            </w:r>
          </w:p>
        </w:tc>
        <w:tc>
          <w:tcPr>
            <w:tcW w:w="365" w:type="pct"/>
            <w:noWrap/>
          </w:tcPr>
          <w:p w:rsidR="007C02FB" w:rsidRPr="007C02FB" w:rsidRDefault="007C02FB" w:rsidP="007C02FB">
            <w:pPr>
              <w:jc w:val="center"/>
              <w:rPr>
                <w:szCs w:val="20"/>
              </w:rPr>
            </w:pPr>
            <w:r w:rsidRPr="007C02FB">
              <w:rPr>
                <w:szCs w:val="20"/>
              </w:rPr>
              <w:t>4,851</w:t>
            </w:r>
          </w:p>
        </w:tc>
        <w:tc>
          <w:tcPr>
            <w:tcW w:w="558" w:type="pct"/>
          </w:tcPr>
          <w:p w:rsidR="007C02FB" w:rsidRPr="007C02FB" w:rsidRDefault="007C02FB" w:rsidP="007C02FB">
            <w:pPr>
              <w:jc w:val="center"/>
              <w:rPr>
                <w:szCs w:val="20"/>
              </w:rPr>
            </w:pPr>
            <w:r w:rsidRPr="007C02FB">
              <w:rPr>
                <w:szCs w:val="20"/>
              </w:rPr>
              <w:t>$119,798</w:t>
            </w:r>
          </w:p>
        </w:tc>
        <w:tc>
          <w:tcPr>
            <w:tcW w:w="653" w:type="pct"/>
          </w:tcPr>
          <w:p w:rsidR="007C02FB" w:rsidRPr="007C02FB" w:rsidRDefault="007C02FB" w:rsidP="007C02FB">
            <w:pPr>
              <w:jc w:val="center"/>
              <w:rPr>
                <w:szCs w:val="20"/>
              </w:rPr>
            </w:pPr>
            <w:r w:rsidRPr="007C02FB">
              <w:rPr>
                <w:szCs w:val="20"/>
              </w:rPr>
              <w:t>2.36</w:t>
            </w:r>
          </w:p>
        </w:tc>
        <w:tc>
          <w:tcPr>
            <w:tcW w:w="543" w:type="pct"/>
          </w:tcPr>
          <w:p w:rsidR="007C02FB" w:rsidRPr="007C02FB" w:rsidRDefault="007C02FB" w:rsidP="007C02FB">
            <w:pPr>
              <w:jc w:val="center"/>
              <w:rPr>
                <w:szCs w:val="20"/>
              </w:rPr>
            </w:pPr>
            <w:r w:rsidRPr="007C02FB">
              <w:rPr>
                <w:szCs w:val="20"/>
              </w:rPr>
              <w:t>159</w:t>
            </w:r>
          </w:p>
        </w:tc>
      </w:tr>
      <w:tr w:rsidR="007C02FB" w:rsidRPr="004C1898" w:rsidTr="003860E2">
        <w:trPr>
          <w:cnfStyle w:val="000000010000" w:firstRow="0" w:lastRow="0" w:firstColumn="0" w:lastColumn="0" w:oddVBand="0" w:evenVBand="0" w:oddHBand="0" w:evenHBand="1" w:firstRowFirstColumn="0" w:firstRowLastColumn="0" w:lastRowFirstColumn="0" w:lastRowLastColumn="0"/>
          <w:trHeight w:val="389"/>
        </w:trPr>
        <w:tc>
          <w:tcPr>
            <w:tcW w:w="434" w:type="pct"/>
            <w:noWrap/>
            <w:vAlign w:val="center"/>
          </w:tcPr>
          <w:p w:rsidR="007C02FB" w:rsidRPr="007C02FB" w:rsidRDefault="007C02FB" w:rsidP="007C02FB">
            <w:pPr>
              <w:rPr>
                <w:szCs w:val="20"/>
              </w:rPr>
            </w:pPr>
            <w:r w:rsidRPr="007C02FB">
              <w:rPr>
                <w:szCs w:val="20"/>
              </w:rPr>
              <w:t>6241</w:t>
            </w:r>
          </w:p>
        </w:tc>
        <w:tc>
          <w:tcPr>
            <w:tcW w:w="2447" w:type="pct"/>
            <w:noWrap/>
            <w:vAlign w:val="center"/>
          </w:tcPr>
          <w:p w:rsidR="007C02FB" w:rsidRPr="007C02FB" w:rsidRDefault="007C02FB" w:rsidP="007C02FB">
            <w:pPr>
              <w:rPr>
                <w:szCs w:val="20"/>
              </w:rPr>
            </w:pPr>
            <w:r w:rsidRPr="007C02FB">
              <w:rPr>
                <w:szCs w:val="20"/>
              </w:rPr>
              <w:t>Individual and Family Services</w:t>
            </w:r>
          </w:p>
        </w:tc>
        <w:tc>
          <w:tcPr>
            <w:tcW w:w="365" w:type="pct"/>
            <w:noWrap/>
            <w:vAlign w:val="center"/>
          </w:tcPr>
          <w:p w:rsidR="007C02FB" w:rsidRPr="007C02FB" w:rsidRDefault="007C02FB" w:rsidP="007C02FB">
            <w:pPr>
              <w:jc w:val="center"/>
              <w:rPr>
                <w:szCs w:val="20"/>
              </w:rPr>
            </w:pPr>
            <w:r w:rsidRPr="007C02FB">
              <w:rPr>
                <w:szCs w:val="20"/>
              </w:rPr>
              <w:t>3,839</w:t>
            </w:r>
          </w:p>
        </w:tc>
        <w:tc>
          <w:tcPr>
            <w:tcW w:w="558" w:type="pct"/>
            <w:vAlign w:val="center"/>
          </w:tcPr>
          <w:p w:rsidR="007C02FB" w:rsidRPr="007C02FB" w:rsidRDefault="007C02FB" w:rsidP="007C02FB">
            <w:pPr>
              <w:jc w:val="center"/>
              <w:rPr>
                <w:szCs w:val="20"/>
              </w:rPr>
            </w:pPr>
            <w:r w:rsidRPr="007C02FB">
              <w:rPr>
                <w:szCs w:val="20"/>
              </w:rPr>
              <w:t>$20,499</w:t>
            </w:r>
          </w:p>
        </w:tc>
        <w:tc>
          <w:tcPr>
            <w:tcW w:w="653" w:type="pct"/>
            <w:vAlign w:val="center"/>
          </w:tcPr>
          <w:p w:rsidR="007C02FB" w:rsidRPr="007C02FB" w:rsidRDefault="007C02FB" w:rsidP="007C02FB">
            <w:pPr>
              <w:jc w:val="center"/>
              <w:rPr>
                <w:szCs w:val="20"/>
              </w:rPr>
            </w:pPr>
            <w:r w:rsidRPr="007C02FB">
              <w:rPr>
                <w:szCs w:val="20"/>
              </w:rPr>
              <w:t>2.33</w:t>
            </w:r>
          </w:p>
        </w:tc>
        <w:tc>
          <w:tcPr>
            <w:tcW w:w="543" w:type="pct"/>
            <w:vAlign w:val="center"/>
          </w:tcPr>
          <w:p w:rsidR="007C02FB" w:rsidRPr="007C02FB" w:rsidRDefault="007C02FB" w:rsidP="007C02FB">
            <w:pPr>
              <w:jc w:val="center"/>
              <w:rPr>
                <w:szCs w:val="20"/>
              </w:rPr>
            </w:pPr>
            <w:r w:rsidRPr="007C02FB">
              <w:rPr>
                <w:szCs w:val="20"/>
              </w:rPr>
              <w:t>606</w:t>
            </w:r>
          </w:p>
        </w:tc>
      </w:tr>
      <w:tr w:rsidR="007C02FB" w:rsidRPr="004C1898" w:rsidTr="003860E2">
        <w:trPr>
          <w:cnfStyle w:val="000000100000" w:firstRow="0" w:lastRow="0" w:firstColumn="0" w:lastColumn="0" w:oddVBand="0" w:evenVBand="0" w:oddHBand="1" w:evenHBand="0" w:firstRowFirstColumn="0" w:firstRowLastColumn="0" w:lastRowFirstColumn="0" w:lastRowLastColumn="0"/>
          <w:trHeight w:val="389"/>
        </w:trPr>
        <w:tc>
          <w:tcPr>
            <w:tcW w:w="434" w:type="pct"/>
            <w:noWrap/>
          </w:tcPr>
          <w:p w:rsidR="007C02FB" w:rsidRPr="007C02FB" w:rsidRDefault="007C02FB" w:rsidP="007C02FB">
            <w:pPr>
              <w:rPr>
                <w:szCs w:val="20"/>
              </w:rPr>
            </w:pPr>
            <w:r w:rsidRPr="007C02FB">
              <w:rPr>
                <w:szCs w:val="20"/>
              </w:rPr>
              <w:t>6216</w:t>
            </w:r>
          </w:p>
        </w:tc>
        <w:tc>
          <w:tcPr>
            <w:tcW w:w="2447" w:type="pct"/>
            <w:noWrap/>
          </w:tcPr>
          <w:p w:rsidR="007C02FB" w:rsidRPr="007C02FB" w:rsidRDefault="007C02FB" w:rsidP="007C02FB">
            <w:pPr>
              <w:rPr>
                <w:szCs w:val="20"/>
              </w:rPr>
            </w:pPr>
            <w:r w:rsidRPr="007C02FB">
              <w:rPr>
                <w:szCs w:val="20"/>
              </w:rPr>
              <w:t>Home Health Care Services</w:t>
            </w:r>
          </w:p>
        </w:tc>
        <w:tc>
          <w:tcPr>
            <w:tcW w:w="365" w:type="pct"/>
            <w:noWrap/>
          </w:tcPr>
          <w:p w:rsidR="007C02FB" w:rsidRPr="007C02FB" w:rsidRDefault="007C02FB" w:rsidP="007C02FB">
            <w:pPr>
              <w:jc w:val="center"/>
              <w:rPr>
                <w:szCs w:val="20"/>
              </w:rPr>
            </w:pPr>
            <w:r w:rsidRPr="007C02FB">
              <w:rPr>
                <w:szCs w:val="20"/>
              </w:rPr>
              <w:t>3,271</w:t>
            </w:r>
          </w:p>
        </w:tc>
        <w:tc>
          <w:tcPr>
            <w:tcW w:w="558" w:type="pct"/>
          </w:tcPr>
          <w:p w:rsidR="007C02FB" w:rsidRPr="007C02FB" w:rsidRDefault="007C02FB" w:rsidP="007C02FB">
            <w:pPr>
              <w:jc w:val="center"/>
              <w:rPr>
                <w:szCs w:val="20"/>
              </w:rPr>
            </w:pPr>
            <w:r w:rsidRPr="007C02FB">
              <w:rPr>
                <w:szCs w:val="20"/>
              </w:rPr>
              <w:t>$19,240</w:t>
            </w:r>
          </w:p>
        </w:tc>
        <w:tc>
          <w:tcPr>
            <w:tcW w:w="653" w:type="pct"/>
          </w:tcPr>
          <w:p w:rsidR="007C02FB" w:rsidRPr="007C02FB" w:rsidRDefault="007C02FB" w:rsidP="007C02FB">
            <w:pPr>
              <w:jc w:val="center"/>
              <w:rPr>
                <w:szCs w:val="20"/>
              </w:rPr>
            </w:pPr>
            <w:r w:rsidRPr="007C02FB">
              <w:rPr>
                <w:szCs w:val="20"/>
              </w:rPr>
              <w:t>3.30</w:t>
            </w:r>
          </w:p>
        </w:tc>
        <w:tc>
          <w:tcPr>
            <w:tcW w:w="543" w:type="pct"/>
          </w:tcPr>
          <w:p w:rsidR="007C02FB" w:rsidRPr="007C02FB" w:rsidRDefault="007C02FB" w:rsidP="007C02FB">
            <w:pPr>
              <w:jc w:val="center"/>
              <w:rPr>
                <w:szCs w:val="20"/>
              </w:rPr>
            </w:pPr>
            <w:r w:rsidRPr="007C02FB">
              <w:rPr>
                <w:szCs w:val="20"/>
              </w:rPr>
              <w:t>40</w:t>
            </w:r>
          </w:p>
        </w:tc>
      </w:tr>
      <w:tr w:rsidR="007C02FB" w:rsidRPr="004C1898" w:rsidTr="003860E2">
        <w:trPr>
          <w:cnfStyle w:val="000000010000" w:firstRow="0" w:lastRow="0" w:firstColumn="0" w:lastColumn="0" w:oddVBand="0" w:evenVBand="0" w:oddHBand="0" w:evenHBand="1" w:firstRowFirstColumn="0" w:firstRowLastColumn="0" w:lastRowFirstColumn="0" w:lastRowLastColumn="0"/>
          <w:trHeight w:val="389"/>
        </w:trPr>
        <w:tc>
          <w:tcPr>
            <w:tcW w:w="434" w:type="pct"/>
            <w:noWrap/>
            <w:vAlign w:val="center"/>
          </w:tcPr>
          <w:p w:rsidR="007C02FB" w:rsidRPr="007C02FB" w:rsidRDefault="007C02FB" w:rsidP="007C02FB">
            <w:pPr>
              <w:rPr>
                <w:szCs w:val="20"/>
              </w:rPr>
            </w:pPr>
            <w:r w:rsidRPr="007C02FB">
              <w:rPr>
                <w:szCs w:val="20"/>
              </w:rPr>
              <w:t>9029</w:t>
            </w:r>
          </w:p>
        </w:tc>
        <w:tc>
          <w:tcPr>
            <w:tcW w:w="2447" w:type="pct"/>
            <w:noWrap/>
            <w:vAlign w:val="center"/>
          </w:tcPr>
          <w:p w:rsidR="007C02FB" w:rsidRPr="007C02FB" w:rsidRDefault="007C02FB" w:rsidP="007C02FB">
            <w:pPr>
              <w:rPr>
                <w:szCs w:val="20"/>
              </w:rPr>
            </w:pPr>
            <w:r w:rsidRPr="007C02FB">
              <w:rPr>
                <w:szCs w:val="20"/>
              </w:rPr>
              <w:t>State Government, Excluding Education and Hospitals</w:t>
            </w:r>
          </w:p>
        </w:tc>
        <w:tc>
          <w:tcPr>
            <w:tcW w:w="365" w:type="pct"/>
            <w:noWrap/>
            <w:vAlign w:val="center"/>
          </w:tcPr>
          <w:p w:rsidR="007C02FB" w:rsidRPr="007C02FB" w:rsidRDefault="007C02FB" w:rsidP="007C02FB">
            <w:pPr>
              <w:jc w:val="center"/>
              <w:rPr>
                <w:szCs w:val="20"/>
              </w:rPr>
            </w:pPr>
            <w:r w:rsidRPr="007C02FB">
              <w:rPr>
                <w:szCs w:val="20"/>
              </w:rPr>
              <w:t>2,753</w:t>
            </w:r>
          </w:p>
        </w:tc>
        <w:tc>
          <w:tcPr>
            <w:tcW w:w="558" w:type="pct"/>
            <w:vAlign w:val="center"/>
          </w:tcPr>
          <w:p w:rsidR="007C02FB" w:rsidRPr="007C02FB" w:rsidRDefault="007C02FB" w:rsidP="007C02FB">
            <w:pPr>
              <w:jc w:val="center"/>
              <w:rPr>
                <w:szCs w:val="20"/>
              </w:rPr>
            </w:pPr>
            <w:r w:rsidRPr="007C02FB">
              <w:rPr>
                <w:szCs w:val="20"/>
              </w:rPr>
              <w:t>$62,694</w:t>
            </w:r>
          </w:p>
        </w:tc>
        <w:tc>
          <w:tcPr>
            <w:tcW w:w="653" w:type="pct"/>
            <w:vAlign w:val="center"/>
          </w:tcPr>
          <w:p w:rsidR="007C02FB" w:rsidRPr="007C02FB" w:rsidRDefault="007C02FB" w:rsidP="007C02FB">
            <w:pPr>
              <w:jc w:val="center"/>
              <w:rPr>
                <w:szCs w:val="20"/>
              </w:rPr>
            </w:pPr>
            <w:r w:rsidRPr="007C02FB">
              <w:rPr>
                <w:szCs w:val="20"/>
              </w:rPr>
              <w:t>1.69</w:t>
            </w:r>
          </w:p>
        </w:tc>
        <w:tc>
          <w:tcPr>
            <w:tcW w:w="543" w:type="pct"/>
            <w:vAlign w:val="center"/>
          </w:tcPr>
          <w:p w:rsidR="007C02FB" w:rsidRPr="007C02FB" w:rsidRDefault="007C02FB" w:rsidP="007C02FB">
            <w:pPr>
              <w:jc w:val="center"/>
              <w:rPr>
                <w:szCs w:val="20"/>
              </w:rPr>
            </w:pPr>
            <w:r w:rsidRPr="007C02FB">
              <w:rPr>
                <w:szCs w:val="20"/>
              </w:rPr>
              <w:t>159</w:t>
            </w:r>
          </w:p>
        </w:tc>
      </w:tr>
      <w:tr w:rsidR="007C02FB" w:rsidRPr="004C1898" w:rsidTr="003860E2">
        <w:trPr>
          <w:cnfStyle w:val="000000100000" w:firstRow="0" w:lastRow="0" w:firstColumn="0" w:lastColumn="0" w:oddVBand="0" w:evenVBand="0" w:oddHBand="1" w:evenHBand="0" w:firstRowFirstColumn="0" w:firstRowLastColumn="0" w:lastRowFirstColumn="0" w:lastRowLastColumn="0"/>
          <w:trHeight w:val="389"/>
        </w:trPr>
        <w:tc>
          <w:tcPr>
            <w:tcW w:w="434" w:type="pct"/>
            <w:noWrap/>
          </w:tcPr>
          <w:p w:rsidR="007C02FB" w:rsidRPr="007C02FB" w:rsidRDefault="007C02FB" w:rsidP="007C02FB">
            <w:pPr>
              <w:rPr>
                <w:szCs w:val="20"/>
              </w:rPr>
            </w:pPr>
            <w:r w:rsidRPr="007C02FB">
              <w:rPr>
                <w:szCs w:val="20"/>
              </w:rPr>
              <w:t>4529</w:t>
            </w:r>
          </w:p>
        </w:tc>
        <w:tc>
          <w:tcPr>
            <w:tcW w:w="2447" w:type="pct"/>
            <w:noWrap/>
          </w:tcPr>
          <w:p w:rsidR="007C02FB" w:rsidRPr="007C02FB" w:rsidRDefault="007C02FB" w:rsidP="007C02FB">
            <w:pPr>
              <w:rPr>
                <w:szCs w:val="20"/>
              </w:rPr>
            </w:pPr>
            <w:r w:rsidRPr="007C02FB">
              <w:rPr>
                <w:szCs w:val="20"/>
              </w:rPr>
              <w:t>Other General Merchandise Stores</w:t>
            </w:r>
          </w:p>
        </w:tc>
        <w:tc>
          <w:tcPr>
            <w:tcW w:w="365" w:type="pct"/>
            <w:noWrap/>
          </w:tcPr>
          <w:p w:rsidR="007C02FB" w:rsidRPr="007C02FB" w:rsidRDefault="007C02FB" w:rsidP="007C02FB">
            <w:pPr>
              <w:jc w:val="center"/>
              <w:rPr>
                <w:szCs w:val="20"/>
              </w:rPr>
            </w:pPr>
            <w:r w:rsidRPr="007C02FB">
              <w:rPr>
                <w:szCs w:val="20"/>
              </w:rPr>
              <w:t>2,743</w:t>
            </w:r>
          </w:p>
        </w:tc>
        <w:tc>
          <w:tcPr>
            <w:tcW w:w="558" w:type="pct"/>
          </w:tcPr>
          <w:p w:rsidR="007C02FB" w:rsidRPr="007C02FB" w:rsidRDefault="007C02FB" w:rsidP="007C02FB">
            <w:pPr>
              <w:jc w:val="center"/>
              <w:rPr>
                <w:szCs w:val="20"/>
              </w:rPr>
            </w:pPr>
            <w:r w:rsidRPr="007C02FB">
              <w:rPr>
                <w:szCs w:val="20"/>
              </w:rPr>
              <w:t>$27,071</w:t>
            </w:r>
          </w:p>
        </w:tc>
        <w:tc>
          <w:tcPr>
            <w:tcW w:w="653" w:type="pct"/>
          </w:tcPr>
          <w:p w:rsidR="007C02FB" w:rsidRPr="007C02FB" w:rsidRDefault="007C02FB" w:rsidP="007C02FB">
            <w:pPr>
              <w:jc w:val="center"/>
              <w:rPr>
                <w:szCs w:val="20"/>
              </w:rPr>
            </w:pPr>
            <w:r w:rsidRPr="007C02FB">
              <w:rPr>
                <w:szCs w:val="20"/>
              </w:rPr>
              <w:t>2.02</w:t>
            </w:r>
          </w:p>
        </w:tc>
        <w:tc>
          <w:tcPr>
            <w:tcW w:w="543" w:type="pct"/>
          </w:tcPr>
          <w:p w:rsidR="007C02FB" w:rsidRPr="007C02FB" w:rsidRDefault="007C02FB" w:rsidP="007C02FB">
            <w:pPr>
              <w:jc w:val="center"/>
              <w:rPr>
                <w:szCs w:val="20"/>
              </w:rPr>
            </w:pPr>
            <w:r w:rsidRPr="007C02FB">
              <w:rPr>
                <w:szCs w:val="20"/>
              </w:rPr>
              <w:t>61</w:t>
            </w:r>
          </w:p>
        </w:tc>
      </w:tr>
      <w:tr w:rsidR="007C02FB" w:rsidRPr="004C1898" w:rsidTr="003860E2">
        <w:trPr>
          <w:cnfStyle w:val="000000010000" w:firstRow="0" w:lastRow="0" w:firstColumn="0" w:lastColumn="0" w:oddVBand="0" w:evenVBand="0" w:oddHBand="0" w:evenHBand="1" w:firstRowFirstColumn="0" w:firstRowLastColumn="0" w:lastRowFirstColumn="0" w:lastRowLastColumn="0"/>
          <w:trHeight w:val="389"/>
        </w:trPr>
        <w:tc>
          <w:tcPr>
            <w:tcW w:w="434" w:type="pct"/>
            <w:noWrap/>
            <w:vAlign w:val="center"/>
          </w:tcPr>
          <w:p w:rsidR="007C02FB" w:rsidRPr="007C02FB" w:rsidRDefault="007C02FB" w:rsidP="007C02FB">
            <w:pPr>
              <w:rPr>
                <w:szCs w:val="20"/>
              </w:rPr>
            </w:pPr>
            <w:r w:rsidRPr="007C02FB">
              <w:rPr>
                <w:szCs w:val="20"/>
              </w:rPr>
              <w:t>6221</w:t>
            </w:r>
          </w:p>
        </w:tc>
        <w:tc>
          <w:tcPr>
            <w:tcW w:w="2447" w:type="pct"/>
            <w:noWrap/>
            <w:vAlign w:val="center"/>
          </w:tcPr>
          <w:p w:rsidR="007C02FB" w:rsidRPr="007C02FB" w:rsidRDefault="007C02FB" w:rsidP="007C02FB">
            <w:pPr>
              <w:rPr>
                <w:szCs w:val="20"/>
              </w:rPr>
            </w:pPr>
            <w:r w:rsidRPr="007C02FB">
              <w:rPr>
                <w:szCs w:val="20"/>
              </w:rPr>
              <w:t>General Medical and Surgical Hospitals</w:t>
            </w:r>
          </w:p>
        </w:tc>
        <w:tc>
          <w:tcPr>
            <w:tcW w:w="365" w:type="pct"/>
            <w:noWrap/>
            <w:vAlign w:val="center"/>
          </w:tcPr>
          <w:p w:rsidR="007C02FB" w:rsidRPr="007C02FB" w:rsidRDefault="007C02FB" w:rsidP="007C02FB">
            <w:pPr>
              <w:jc w:val="center"/>
              <w:rPr>
                <w:szCs w:val="20"/>
              </w:rPr>
            </w:pPr>
            <w:r w:rsidRPr="007C02FB">
              <w:rPr>
                <w:szCs w:val="20"/>
              </w:rPr>
              <w:t>2,645</w:t>
            </w:r>
          </w:p>
        </w:tc>
        <w:tc>
          <w:tcPr>
            <w:tcW w:w="558" w:type="pct"/>
            <w:vAlign w:val="center"/>
          </w:tcPr>
          <w:p w:rsidR="007C02FB" w:rsidRPr="007C02FB" w:rsidRDefault="007C02FB" w:rsidP="007C02FB">
            <w:pPr>
              <w:jc w:val="center"/>
              <w:rPr>
                <w:szCs w:val="20"/>
              </w:rPr>
            </w:pPr>
            <w:r w:rsidRPr="007C02FB">
              <w:rPr>
                <w:szCs w:val="20"/>
              </w:rPr>
              <w:t>$66,082</w:t>
            </w:r>
          </w:p>
        </w:tc>
        <w:tc>
          <w:tcPr>
            <w:tcW w:w="653" w:type="pct"/>
            <w:vAlign w:val="center"/>
          </w:tcPr>
          <w:p w:rsidR="007C02FB" w:rsidRPr="007C02FB" w:rsidRDefault="007C02FB" w:rsidP="007C02FB">
            <w:pPr>
              <w:jc w:val="center"/>
              <w:rPr>
                <w:szCs w:val="20"/>
              </w:rPr>
            </w:pPr>
            <w:r w:rsidRPr="007C02FB">
              <w:rPr>
                <w:szCs w:val="20"/>
              </w:rPr>
              <w:t>0.79</w:t>
            </w:r>
          </w:p>
        </w:tc>
        <w:tc>
          <w:tcPr>
            <w:tcW w:w="543" w:type="pct"/>
            <w:vAlign w:val="center"/>
          </w:tcPr>
          <w:p w:rsidR="007C02FB" w:rsidRPr="007C02FB" w:rsidRDefault="007C02FB" w:rsidP="007C02FB">
            <w:pPr>
              <w:jc w:val="center"/>
              <w:rPr>
                <w:szCs w:val="20"/>
              </w:rPr>
            </w:pPr>
            <w:r w:rsidRPr="007C02FB">
              <w:rPr>
                <w:szCs w:val="20"/>
              </w:rPr>
              <w:t>9</w:t>
            </w:r>
          </w:p>
        </w:tc>
      </w:tr>
      <w:tr w:rsidR="007C02FB" w:rsidRPr="004C1898" w:rsidTr="003860E2">
        <w:trPr>
          <w:cnfStyle w:val="000000100000" w:firstRow="0" w:lastRow="0" w:firstColumn="0" w:lastColumn="0" w:oddVBand="0" w:evenVBand="0" w:oddHBand="1" w:evenHBand="0" w:firstRowFirstColumn="0" w:firstRowLastColumn="0" w:lastRowFirstColumn="0" w:lastRowLastColumn="0"/>
          <w:trHeight w:val="389"/>
        </w:trPr>
        <w:tc>
          <w:tcPr>
            <w:tcW w:w="434" w:type="pct"/>
            <w:noWrap/>
          </w:tcPr>
          <w:p w:rsidR="007C02FB" w:rsidRPr="007C02FB" w:rsidRDefault="007C02FB" w:rsidP="007C02FB">
            <w:pPr>
              <w:rPr>
                <w:szCs w:val="20"/>
              </w:rPr>
            </w:pPr>
            <w:r w:rsidRPr="007C02FB">
              <w:rPr>
                <w:szCs w:val="20"/>
              </w:rPr>
              <w:t>6211</w:t>
            </w:r>
          </w:p>
        </w:tc>
        <w:tc>
          <w:tcPr>
            <w:tcW w:w="2447" w:type="pct"/>
            <w:noWrap/>
          </w:tcPr>
          <w:p w:rsidR="007C02FB" w:rsidRPr="007C02FB" w:rsidRDefault="007C02FB" w:rsidP="007C02FB">
            <w:pPr>
              <w:rPr>
                <w:szCs w:val="20"/>
              </w:rPr>
            </w:pPr>
            <w:r w:rsidRPr="007C02FB">
              <w:rPr>
                <w:szCs w:val="20"/>
              </w:rPr>
              <w:t>Offices of Physicians</w:t>
            </w:r>
          </w:p>
        </w:tc>
        <w:tc>
          <w:tcPr>
            <w:tcW w:w="365" w:type="pct"/>
            <w:noWrap/>
          </w:tcPr>
          <w:p w:rsidR="007C02FB" w:rsidRPr="007C02FB" w:rsidRDefault="007C02FB" w:rsidP="007C02FB">
            <w:pPr>
              <w:jc w:val="center"/>
              <w:rPr>
                <w:szCs w:val="20"/>
              </w:rPr>
            </w:pPr>
            <w:r w:rsidRPr="007C02FB">
              <w:rPr>
                <w:szCs w:val="20"/>
              </w:rPr>
              <w:t>2,400</w:t>
            </w:r>
          </w:p>
        </w:tc>
        <w:tc>
          <w:tcPr>
            <w:tcW w:w="558" w:type="pct"/>
          </w:tcPr>
          <w:p w:rsidR="007C02FB" w:rsidRPr="007C02FB" w:rsidRDefault="007C02FB" w:rsidP="007C02FB">
            <w:pPr>
              <w:jc w:val="center"/>
              <w:rPr>
                <w:szCs w:val="20"/>
              </w:rPr>
            </w:pPr>
            <w:r w:rsidRPr="007C02FB">
              <w:rPr>
                <w:szCs w:val="20"/>
              </w:rPr>
              <w:t>$71,869</w:t>
            </w:r>
          </w:p>
        </w:tc>
        <w:tc>
          <w:tcPr>
            <w:tcW w:w="653" w:type="pct"/>
          </w:tcPr>
          <w:p w:rsidR="007C02FB" w:rsidRPr="007C02FB" w:rsidRDefault="007C02FB" w:rsidP="007C02FB">
            <w:pPr>
              <w:jc w:val="center"/>
              <w:rPr>
                <w:szCs w:val="20"/>
              </w:rPr>
            </w:pPr>
            <w:r w:rsidRPr="007C02FB">
              <w:rPr>
                <w:szCs w:val="20"/>
              </w:rPr>
              <w:t>1.29</w:t>
            </w:r>
          </w:p>
        </w:tc>
        <w:tc>
          <w:tcPr>
            <w:tcW w:w="543" w:type="pct"/>
          </w:tcPr>
          <w:p w:rsidR="007C02FB" w:rsidRPr="007C02FB" w:rsidRDefault="007C02FB" w:rsidP="007C02FB">
            <w:pPr>
              <w:jc w:val="center"/>
              <w:rPr>
                <w:szCs w:val="20"/>
              </w:rPr>
            </w:pPr>
            <w:r w:rsidRPr="007C02FB">
              <w:rPr>
                <w:szCs w:val="20"/>
              </w:rPr>
              <w:t>211</w:t>
            </w:r>
          </w:p>
        </w:tc>
      </w:tr>
      <w:tr w:rsidR="007C02FB" w:rsidRPr="004C1898" w:rsidTr="003860E2">
        <w:trPr>
          <w:cnfStyle w:val="000000010000" w:firstRow="0" w:lastRow="0" w:firstColumn="0" w:lastColumn="0" w:oddVBand="0" w:evenVBand="0" w:oddHBand="0" w:evenHBand="1" w:firstRowFirstColumn="0" w:firstRowLastColumn="0" w:lastRowFirstColumn="0" w:lastRowLastColumn="0"/>
          <w:trHeight w:val="389"/>
        </w:trPr>
        <w:tc>
          <w:tcPr>
            <w:tcW w:w="434" w:type="pct"/>
            <w:noWrap/>
            <w:vAlign w:val="center"/>
          </w:tcPr>
          <w:p w:rsidR="007C02FB" w:rsidRPr="007C02FB" w:rsidRDefault="007C02FB" w:rsidP="007C02FB">
            <w:pPr>
              <w:rPr>
                <w:szCs w:val="20"/>
              </w:rPr>
            </w:pPr>
            <w:r w:rsidRPr="007C02FB">
              <w:rPr>
                <w:szCs w:val="20"/>
              </w:rPr>
              <w:t>1151</w:t>
            </w:r>
          </w:p>
        </w:tc>
        <w:tc>
          <w:tcPr>
            <w:tcW w:w="2447" w:type="pct"/>
            <w:noWrap/>
            <w:vAlign w:val="center"/>
          </w:tcPr>
          <w:p w:rsidR="007C02FB" w:rsidRPr="007C02FB" w:rsidRDefault="007C02FB" w:rsidP="007C02FB">
            <w:pPr>
              <w:rPr>
                <w:szCs w:val="20"/>
              </w:rPr>
            </w:pPr>
            <w:r w:rsidRPr="007C02FB">
              <w:rPr>
                <w:szCs w:val="20"/>
              </w:rPr>
              <w:t>Support Activities for Crop Production</w:t>
            </w:r>
          </w:p>
        </w:tc>
        <w:tc>
          <w:tcPr>
            <w:tcW w:w="365" w:type="pct"/>
            <w:noWrap/>
            <w:vAlign w:val="center"/>
          </w:tcPr>
          <w:p w:rsidR="007C02FB" w:rsidRPr="007C02FB" w:rsidRDefault="007C02FB" w:rsidP="007C02FB">
            <w:pPr>
              <w:jc w:val="center"/>
              <w:rPr>
                <w:szCs w:val="20"/>
              </w:rPr>
            </w:pPr>
            <w:r w:rsidRPr="007C02FB">
              <w:rPr>
                <w:szCs w:val="20"/>
              </w:rPr>
              <w:t>2,259</w:t>
            </w:r>
          </w:p>
        </w:tc>
        <w:tc>
          <w:tcPr>
            <w:tcW w:w="558" w:type="pct"/>
            <w:vAlign w:val="center"/>
          </w:tcPr>
          <w:p w:rsidR="007C02FB" w:rsidRPr="007C02FB" w:rsidRDefault="007C02FB" w:rsidP="007C02FB">
            <w:pPr>
              <w:jc w:val="center"/>
              <w:rPr>
                <w:szCs w:val="20"/>
              </w:rPr>
            </w:pPr>
            <w:r w:rsidRPr="007C02FB">
              <w:rPr>
                <w:szCs w:val="20"/>
              </w:rPr>
              <w:t>$20,888</w:t>
            </w:r>
          </w:p>
        </w:tc>
        <w:tc>
          <w:tcPr>
            <w:tcW w:w="653" w:type="pct"/>
            <w:vAlign w:val="center"/>
          </w:tcPr>
          <w:p w:rsidR="007C02FB" w:rsidRPr="007C02FB" w:rsidRDefault="007C02FB" w:rsidP="007C02FB">
            <w:pPr>
              <w:jc w:val="center"/>
              <w:rPr>
                <w:szCs w:val="20"/>
              </w:rPr>
            </w:pPr>
            <w:r w:rsidRPr="007C02FB">
              <w:rPr>
                <w:szCs w:val="20"/>
              </w:rPr>
              <w:t>6.75</w:t>
            </w:r>
          </w:p>
        </w:tc>
        <w:tc>
          <w:tcPr>
            <w:tcW w:w="543" w:type="pct"/>
            <w:vAlign w:val="center"/>
          </w:tcPr>
          <w:p w:rsidR="007C02FB" w:rsidRPr="007C02FB" w:rsidRDefault="007C02FB" w:rsidP="007C02FB">
            <w:pPr>
              <w:jc w:val="center"/>
              <w:rPr>
                <w:szCs w:val="20"/>
              </w:rPr>
            </w:pPr>
            <w:r w:rsidRPr="007C02FB">
              <w:rPr>
                <w:szCs w:val="20"/>
              </w:rPr>
              <w:t>76</w:t>
            </w:r>
          </w:p>
        </w:tc>
      </w:tr>
      <w:tr w:rsidR="007C02FB" w:rsidRPr="004C1898" w:rsidTr="003860E2">
        <w:trPr>
          <w:cnfStyle w:val="000000100000" w:firstRow="0" w:lastRow="0" w:firstColumn="0" w:lastColumn="0" w:oddVBand="0" w:evenVBand="0" w:oddHBand="1" w:evenHBand="0" w:firstRowFirstColumn="0" w:firstRowLastColumn="0" w:lastRowFirstColumn="0" w:lastRowLastColumn="0"/>
          <w:trHeight w:val="389"/>
        </w:trPr>
        <w:tc>
          <w:tcPr>
            <w:tcW w:w="434" w:type="pct"/>
            <w:noWrap/>
          </w:tcPr>
          <w:p w:rsidR="007C02FB" w:rsidRPr="007C02FB" w:rsidRDefault="007C02FB" w:rsidP="007C02FB">
            <w:pPr>
              <w:rPr>
                <w:szCs w:val="20"/>
              </w:rPr>
            </w:pPr>
            <w:r w:rsidRPr="007C02FB">
              <w:rPr>
                <w:szCs w:val="20"/>
              </w:rPr>
              <w:t>1110</w:t>
            </w:r>
          </w:p>
        </w:tc>
        <w:tc>
          <w:tcPr>
            <w:tcW w:w="2447" w:type="pct"/>
            <w:noWrap/>
          </w:tcPr>
          <w:p w:rsidR="007C02FB" w:rsidRPr="007C02FB" w:rsidRDefault="007C02FB" w:rsidP="007C02FB">
            <w:pPr>
              <w:rPr>
                <w:szCs w:val="20"/>
              </w:rPr>
            </w:pPr>
            <w:r w:rsidRPr="007C02FB">
              <w:rPr>
                <w:szCs w:val="20"/>
              </w:rPr>
              <w:t>Crop Production</w:t>
            </w:r>
          </w:p>
        </w:tc>
        <w:tc>
          <w:tcPr>
            <w:tcW w:w="365" w:type="pct"/>
            <w:noWrap/>
          </w:tcPr>
          <w:p w:rsidR="007C02FB" w:rsidRPr="007C02FB" w:rsidRDefault="007C02FB" w:rsidP="007C02FB">
            <w:pPr>
              <w:jc w:val="center"/>
              <w:rPr>
                <w:szCs w:val="20"/>
              </w:rPr>
            </w:pPr>
            <w:r w:rsidRPr="007C02FB">
              <w:rPr>
                <w:szCs w:val="20"/>
              </w:rPr>
              <w:t>1,858</w:t>
            </w:r>
          </w:p>
        </w:tc>
        <w:tc>
          <w:tcPr>
            <w:tcW w:w="558" w:type="pct"/>
          </w:tcPr>
          <w:p w:rsidR="007C02FB" w:rsidRPr="007C02FB" w:rsidRDefault="007C02FB" w:rsidP="007C02FB">
            <w:pPr>
              <w:jc w:val="center"/>
              <w:rPr>
                <w:szCs w:val="20"/>
              </w:rPr>
            </w:pPr>
            <w:r w:rsidRPr="007C02FB">
              <w:rPr>
                <w:szCs w:val="20"/>
              </w:rPr>
              <w:t>$28,945</w:t>
            </w:r>
          </w:p>
        </w:tc>
        <w:tc>
          <w:tcPr>
            <w:tcW w:w="653" w:type="pct"/>
          </w:tcPr>
          <w:p w:rsidR="007C02FB" w:rsidRPr="007C02FB" w:rsidRDefault="007C02FB" w:rsidP="007C02FB">
            <w:pPr>
              <w:jc w:val="center"/>
              <w:rPr>
                <w:szCs w:val="20"/>
              </w:rPr>
            </w:pPr>
            <w:r w:rsidRPr="007C02FB">
              <w:rPr>
                <w:szCs w:val="20"/>
              </w:rPr>
              <w:t>4.64</w:t>
            </w:r>
          </w:p>
        </w:tc>
        <w:tc>
          <w:tcPr>
            <w:tcW w:w="543" w:type="pct"/>
          </w:tcPr>
          <w:p w:rsidR="007C02FB" w:rsidRPr="007C02FB" w:rsidRDefault="007C02FB" w:rsidP="007C02FB">
            <w:pPr>
              <w:jc w:val="center"/>
              <w:rPr>
                <w:szCs w:val="20"/>
              </w:rPr>
            </w:pPr>
            <w:r w:rsidRPr="007C02FB">
              <w:rPr>
                <w:szCs w:val="20"/>
              </w:rPr>
              <w:t>148</w:t>
            </w:r>
          </w:p>
        </w:tc>
      </w:tr>
      <w:tr w:rsidR="007C02FB" w:rsidRPr="004C1898" w:rsidTr="003860E2">
        <w:trPr>
          <w:cnfStyle w:val="000000010000" w:firstRow="0" w:lastRow="0" w:firstColumn="0" w:lastColumn="0" w:oddVBand="0" w:evenVBand="0" w:oddHBand="0" w:evenHBand="1" w:firstRowFirstColumn="0" w:firstRowLastColumn="0" w:lastRowFirstColumn="0" w:lastRowLastColumn="0"/>
          <w:trHeight w:val="389"/>
        </w:trPr>
        <w:tc>
          <w:tcPr>
            <w:tcW w:w="434" w:type="pct"/>
            <w:noWrap/>
            <w:vAlign w:val="center"/>
          </w:tcPr>
          <w:p w:rsidR="007C02FB" w:rsidRPr="007C02FB" w:rsidRDefault="007C02FB" w:rsidP="007C02FB">
            <w:pPr>
              <w:rPr>
                <w:szCs w:val="20"/>
              </w:rPr>
            </w:pPr>
            <w:r w:rsidRPr="007C02FB">
              <w:rPr>
                <w:szCs w:val="20"/>
              </w:rPr>
              <w:t>4451</w:t>
            </w:r>
          </w:p>
        </w:tc>
        <w:tc>
          <w:tcPr>
            <w:tcW w:w="2447" w:type="pct"/>
            <w:noWrap/>
            <w:vAlign w:val="center"/>
          </w:tcPr>
          <w:p w:rsidR="007C02FB" w:rsidRPr="007C02FB" w:rsidRDefault="007C02FB" w:rsidP="007C02FB">
            <w:pPr>
              <w:rPr>
                <w:szCs w:val="20"/>
              </w:rPr>
            </w:pPr>
            <w:r w:rsidRPr="007C02FB">
              <w:rPr>
                <w:szCs w:val="20"/>
              </w:rPr>
              <w:t>Grocery Stores</w:t>
            </w:r>
          </w:p>
        </w:tc>
        <w:tc>
          <w:tcPr>
            <w:tcW w:w="365" w:type="pct"/>
            <w:noWrap/>
            <w:vAlign w:val="center"/>
          </w:tcPr>
          <w:p w:rsidR="007C02FB" w:rsidRPr="007C02FB" w:rsidRDefault="007C02FB" w:rsidP="007C02FB">
            <w:pPr>
              <w:jc w:val="center"/>
              <w:rPr>
                <w:szCs w:val="20"/>
              </w:rPr>
            </w:pPr>
            <w:r w:rsidRPr="007C02FB">
              <w:rPr>
                <w:szCs w:val="20"/>
              </w:rPr>
              <w:t>1,337</w:t>
            </w:r>
          </w:p>
        </w:tc>
        <w:tc>
          <w:tcPr>
            <w:tcW w:w="558" w:type="pct"/>
            <w:vAlign w:val="center"/>
          </w:tcPr>
          <w:p w:rsidR="007C02FB" w:rsidRPr="007C02FB" w:rsidRDefault="007C02FB" w:rsidP="007C02FB">
            <w:pPr>
              <w:jc w:val="center"/>
              <w:rPr>
                <w:szCs w:val="20"/>
              </w:rPr>
            </w:pPr>
            <w:r w:rsidRPr="007C02FB">
              <w:rPr>
                <w:szCs w:val="20"/>
              </w:rPr>
              <w:t>$26,826</w:t>
            </w:r>
          </w:p>
        </w:tc>
        <w:tc>
          <w:tcPr>
            <w:tcW w:w="653" w:type="pct"/>
            <w:vAlign w:val="center"/>
          </w:tcPr>
          <w:p w:rsidR="007C02FB" w:rsidRPr="007C02FB" w:rsidRDefault="007C02FB" w:rsidP="007C02FB">
            <w:pPr>
              <w:jc w:val="center"/>
              <w:rPr>
                <w:szCs w:val="20"/>
              </w:rPr>
            </w:pPr>
            <w:r w:rsidRPr="007C02FB">
              <w:rPr>
                <w:szCs w:val="20"/>
              </w:rPr>
              <w:t>0.69</w:t>
            </w:r>
          </w:p>
        </w:tc>
        <w:tc>
          <w:tcPr>
            <w:tcW w:w="543" w:type="pct"/>
            <w:vAlign w:val="center"/>
          </w:tcPr>
          <w:p w:rsidR="007C02FB" w:rsidRPr="007C02FB" w:rsidRDefault="007C02FB" w:rsidP="007C02FB">
            <w:pPr>
              <w:jc w:val="center"/>
              <w:rPr>
                <w:szCs w:val="20"/>
              </w:rPr>
            </w:pPr>
            <w:r w:rsidRPr="007C02FB">
              <w:rPr>
                <w:szCs w:val="20"/>
              </w:rPr>
              <w:t>43</w:t>
            </w:r>
          </w:p>
        </w:tc>
      </w:tr>
      <w:tr w:rsidR="007C02FB" w:rsidRPr="004C1898" w:rsidTr="003860E2">
        <w:trPr>
          <w:cnfStyle w:val="000000100000" w:firstRow="0" w:lastRow="0" w:firstColumn="0" w:lastColumn="0" w:oddVBand="0" w:evenVBand="0" w:oddHBand="1" w:evenHBand="0" w:firstRowFirstColumn="0" w:firstRowLastColumn="0" w:lastRowFirstColumn="0" w:lastRowLastColumn="0"/>
          <w:trHeight w:val="389"/>
        </w:trPr>
        <w:tc>
          <w:tcPr>
            <w:tcW w:w="434" w:type="pct"/>
            <w:noWrap/>
          </w:tcPr>
          <w:p w:rsidR="007C02FB" w:rsidRPr="007C02FB" w:rsidRDefault="007C02FB" w:rsidP="007C02FB">
            <w:pPr>
              <w:rPr>
                <w:szCs w:val="20"/>
              </w:rPr>
            </w:pPr>
            <w:r w:rsidRPr="007C02FB">
              <w:rPr>
                <w:szCs w:val="20"/>
              </w:rPr>
              <w:t>4471</w:t>
            </w:r>
          </w:p>
        </w:tc>
        <w:tc>
          <w:tcPr>
            <w:tcW w:w="2447" w:type="pct"/>
            <w:noWrap/>
          </w:tcPr>
          <w:p w:rsidR="007C02FB" w:rsidRPr="007C02FB" w:rsidRDefault="007C02FB" w:rsidP="007C02FB">
            <w:pPr>
              <w:rPr>
                <w:szCs w:val="20"/>
              </w:rPr>
            </w:pPr>
            <w:r w:rsidRPr="007C02FB">
              <w:rPr>
                <w:szCs w:val="20"/>
              </w:rPr>
              <w:t>Gasoline Stations</w:t>
            </w:r>
          </w:p>
        </w:tc>
        <w:tc>
          <w:tcPr>
            <w:tcW w:w="365" w:type="pct"/>
            <w:noWrap/>
          </w:tcPr>
          <w:p w:rsidR="007C02FB" w:rsidRPr="007C02FB" w:rsidRDefault="007C02FB" w:rsidP="007C02FB">
            <w:pPr>
              <w:jc w:val="center"/>
              <w:rPr>
                <w:szCs w:val="20"/>
              </w:rPr>
            </w:pPr>
            <w:r w:rsidRPr="007C02FB">
              <w:rPr>
                <w:szCs w:val="20"/>
              </w:rPr>
              <w:t>1,327</w:t>
            </w:r>
          </w:p>
        </w:tc>
        <w:tc>
          <w:tcPr>
            <w:tcW w:w="558" w:type="pct"/>
          </w:tcPr>
          <w:p w:rsidR="007C02FB" w:rsidRPr="007C02FB" w:rsidRDefault="007C02FB" w:rsidP="007C02FB">
            <w:pPr>
              <w:jc w:val="center"/>
              <w:rPr>
                <w:szCs w:val="20"/>
              </w:rPr>
            </w:pPr>
            <w:r w:rsidRPr="007C02FB">
              <w:rPr>
                <w:szCs w:val="20"/>
              </w:rPr>
              <w:t>$22,785</w:t>
            </w:r>
          </w:p>
        </w:tc>
        <w:tc>
          <w:tcPr>
            <w:tcW w:w="653" w:type="pct"/>
          </w:tcPr>
          <w:p w:rsidR="007C02FB" w:rsidRPr="007C02FB" w:rsidRDefault="007C02FB" w:rsidP="007C02FB">
            <w:pPr>
              <w:jc w:val="center"/>
              <w:rPr>
                <w:szCs w:val="20"/>
              </w:rPr>
            </w:pPr>
            <w:r w:rsidRPr="007C02FB">
              <w:rPr>
                <w:szCs w:val="20"/>
              </w:rPr>
              <w:t>2.02</w:t>
            </w:r>
          </w:p>
        </w:tc>
        <w:tc>
          <w:tcPr>
            <w:tcW w:w="543" w:type="pct"/>
          </w:tcPr>
          <w:p w:rsidR="007C02FB" w:rsidRPr="007C02FB" w:rsidRDefault="007C02FB" w:rsidP="007C02FB">
            <w:pPr>
              <w:jc w:val="center"/>
              <w:rPr>
                <w:szCs w:val="20"/>
              </w:rPr>
            </w:pPr>
            <w:r w:rsidRPr="007C02FB">
              <w:rPr>
                <w:szCs w:val="20"/>
              </w:rPr>
              <w:t>103</w:t>
            </w:r>
          </w:p>
        </w:tc>
      </w:tr>
      <w:tr w:rsidR="007C02FB" w:rsidRPr="004C1898" w:rsidTr="003860E2">
        <w:trPr>
          <w:cnfStyle w:val="000000010000" w:firstRow="0" w:lastRow="0" w:firstColumn="0" w:lastColumn="0" w:oddVBand="0" w:evenVBand="0" w:oddHBand="0" w:evenHBand="1" w:firstRowFirstColumn="0" w:firstRowLastColumn="0" w:lastRowFirstColumn="0" w:lastRowLastColumn="0"/>
          <w:trHeight w:val="389"/>
        </w:trPr>
        <w:tc>
          <w:tcPr>
            <w:tcW w:w="434" w:type="pct"/>
            <w:noWrap/>
            <w:vAlign w:val="center"/>
          </w:tcPr>
          <w:p w:rsidR="007C02FB" w:rsidRPr="007C02FB" w:rsidRDefault="007C02FB" w:rsidP="007C02FB">
            <w:pPr>
              <w:rPr>
                <w:szCs w:val="20"/>
              </w:rPr>
            </w:pPr>
            <w:r w:rsidRPr="007C02FB">
              <w:rPr>
                <w:szCs w:val="20"/>
              </w:rPr>
              <w:t>2122</w:t>
            </w:r>
          </w:p>
        </w:tc>
        <w:tc>
          <w:tcPr>
            <w:tcW w:w="2447" w:type="pct"/>
            <w:noWrap/>
            <w:vAlign w:val="center"/>
          </w:tcPr>
          <w:p w:rsidR="007C02FB" w:rsidRPr="007C02FB" w:rsidRDefault="007C02FB" w:rsidP="007C02FB">
            <w:pPr>
              <w:rPr>
                <w:szCs w:val="20"/>
              </w:rPr>
            </w:pPr>
            <w:r w:rsidRPr="007C02FB">
              <w:rPr>
                <w:szCs w:val="20"/>
              </w:rPr>
              <w:t>Metal Ore Mining</w:t>
            </w:r>
          </w:p>
        </w:tc>
        <w:tc>
          <w:tcPr>
            <w:tcW w:w="365" w:type="pct"/>
            <w:noWrap/>
            <w:vAlign w:val="center"/>
          </w:tcPr>
          <w:p w:rsidR="007C02FB" w:rsidRPr="007C02FB" w:rsidRDefault="007C02FB" w:rsidP="007C02FB">
            <w:pPr>
              <w:jc w:val="center"/>
              <w:rPr>
                <w:szCs w:val="20"/>
              </w:rPr>
            </w:pPr>
            <w:r w:rsidRPr="007C02FB">
              <w:rPr>
                <w:szCs w:val="20"/>
              </w:rPr>
              <w:t>1,241</w:t>
            </w:r>
          </w:p>
        </w:tc>
        <w:tc>
          <w:tcPr>
            <w:tcW w:w="558" w:type="pct"/>
            <w:vAlign w:val="center"/>
          </w:tcPr>
          <w:p w:rsidR="007C02FB" w:rsidRPr="007C02FB" w:rsidRDefault="007C02FB" w:rsidP="007C02FB">
            <w:pPr>
              <w:jc w:val="center"/>
              <w:rPr>
                <w:szCs w:val="20"/>
              </w:rPr>
            </w:pPr>
            <w:r w:rsidRPr="007C02FB">
              <w:rPr>
                <w:szCs w:val="20"/>
              </w:rPr>
              <w:t>$84,605</w:t>
            </w:r>
          </w:p>
        </w:tc>
        <w:tc>
          <w:tcPr>
            <w:tcW w:w="653" w:type="pct"/>
            <w:vAlign w:val="center"/>
          </w:tcPr>
          <w:p w:rsidR="007C02FB" w:rsidRPr="007C02FB" w:rsidRDefault="007C02FB" w:rsidP="007C02FB">
            <w:pPr>
              <w:jc w:val="center"/>
              <w:rPr>
                <w:szCs w:val="20"/>
              </w:rPr>
            </w:pPr>
            <w:r w:rsidRPr="007C02FB">
              <w:rPr>
                <w:szCs w:val="20"/>
              </w:rPr>
              <w:t>45.29</w:t>
            </w:r>
          </w:p>
        </w:tc>
        <w:tc>
          <w:tcPr>
            <w:tcW w:w="543" w:type="pct"/>
            <w:vAlign w:val="center"/>
          </w:tcPr>
          <w:p w:rsidR="007C02FB" w:rsidRPr="007C02FB" w:rsidRDefault="007C02FB" w:rsidP="007C02FB">
            <w:pPr>
              <w:jc w:val="center"/>
              <w:rPr>
                <w:szCs w:val="20"/>
              </w:rPr>
            </w:pPr>
            <w:r w:rsidRPr="007C02FB">
              <w:rPr>
                <w:szCs w:val="20"/>
              </w:rPr>
              <w:t>7</w:t>
            </w:r>
          </w:p>
        </w:tc>
      </w:tr>
      <w:tr w:rsidR="007C02FB" w:rsidRPr="004C1898" w:rsidTr="003860E2">
        <w:trPr>
          <w:cnfStyle w:val="000000100000" w:firstRow="0" w:lastRow="0" w:firstColumn="0" w:lastColumn="0" w:oddVBand="0" w:evenVBand="0" w:oddHBand="1" w:evenHBand="0" w:firstRowFirstColumn="0" w:firstRowLastColumn="0" w:lastRowFirstColumn="0" w:lastRowLastColumn="0"/>
          <w:trHeight w:val="389"/>
        </w:trPr>
        <w:tc>
          <w:tcPr>
            <w:tcW w:w="434" w:type="pct"/>
            <w:noWrap/>
          </w:tcPr>
          <w:p w:rsidR="007C02FB" w:rsidRPr="007C02FB" w:rsidRDefault="007C02FB" w:rsidP="007C02FB">
            <w:pPr>
              <w:rPr>
                <w:szCs w:val="20"/>
              </w:rPr>
            </w:pPr>
            <w:r w:rsidRPr="007C02FB">
              <w:rPr>
                <w:szCs w:val="20"/>
              </w:rPr>
              <w:t>2382</w:t>
            </w:r>
          </w:p>
        </w:tc>
        <w:tc>
          <w:tcPr>
            <w:tcW w:w="2447" w:type="pct"/>
            <w:noWrap/>
          </w:tcPr>
          <w:p w:rsidR="007C02FB" w:rsidRPr="007C02FB" w:rsidRDefault="007C02FB" w:rsidP="007C02FB">
            <w:pPr>
              <w:rPr>
                <w:szCs w:val="20"/>
              </w:rPr>
            </w:pPr>
            <w:r w:rsidRPr="007C02FB">
              <w:rPr>
                <w:szCs w:val="20"/>
              </w:rPr>
              <w:t>Building Equipment Contractors</w:t>
            </w:r>
          </w:p>
        </w:tc>
        <w:tc>
          <w:tcPr>
            <w:tcW w:w="365" w:type="pct"/>
            <w:noWrap/>
          </w:tcPr>
          <w:p w:rsidR="007C02FB" w:rsidRPr="007C02FB" w:rsidRDefault="007C02FB" w:rsidP="007C02FB">
            <w:pPr>
              <w:jc w:val="center"/>
              <w:rPr>
                <w:szCs w:val="20"/>
              </w:rPr>
            </w:pPr>
            <w:r w:rsidRPr="007C02FB">
              <w:rPr>
                <w:szCs w:val="20"/>
              </w:rPr>
              <w:t>1,239</w:t>
            </w:r>
          </w:p>
        </w:tc>
        <w:tc>
          <w:tcPr>
            <w:tcW w:w="558" w:type="pct"/>
          </w:tcPr>
          <w:p w:rsidR="007C02FB" w:rsidRPr="007C02FB" w:rsidRDefault="007C02FB" w:rsidP="007C02FB">
            <w:pPr>
              <w:jc w:val="center"/>
              <w:rPr>
                <w:szCs w:val="20"/>
              </w:rPr>
            </w:pPr>
            <w:r w:rsidRPr="007C02FB">
              <w:rPr>
                <w:szCs w:val="20"/>
              </w:rPr>
              <w:t>$44,161</w:t>
            </w:r>
          </w:p>
        </w:tc>
        <w:tc>
          <w:tcPr>
            <w:tcW w:w="653" w:type="pct"/>
          </w:tcPr>
          <w:p w:rsidR="007C02FB" w:rsidRPr="007C02FB" w:rsidRDefault="007C02FB" w:rsidP="007C02FB">
            <w:pPr>
              <w:jc w:val="center"/>
              <w:rPr>
                <w:szCs w:val="20"/>
              </w:rPr>
            </w:pPr>
            <w:r w:rsidRPr="007C02FB">
              <w:rPr>
                <w:szCs w:val="20"/>
              </w:rPr>
              <w:t>0.84</w:t>
            </w:r>
          </w:p>
        </w:tc>
        <w:tc>
          <w:tcPr>
            <w:tcW w:w="543" w:type="pct"/>
          </w:tcPr>
          <w:p w:rsidR="007C02FB" w:rsidRPr="007C02FB" w:rsidRDefault="007C02FB" w:rsidP="007C02FB">
            <w:pPr>
              <w:jc w:val="center"/>
              <w:rPr>
                <w:szCs w:val="20"/>
              </w:rPr>
            </w:pPr>
            <w:r w:rsidRPr="007C02FB">
              <w:rPr>
                <w:szCs w:val="20"/>
              </w:rPr>
              <w:t>147</w:t>
            </w:r>
          </w:p>
        </w:tc>
      </w:tr>
      <w:tr w:rsidR="007C02FB" w:rsidRPr="004C1898" w:rsidTr="003860E2">
        <w:trPr>
          <w:cnfStyle w:val="000000010000" w:firstRow="0" w:lastRow="0" w:firstColumn="0" w:lastColumn="0" w:oddVBand="0" w:evenVBand="0" w:oddHBand="0" w:evenHBand="1" w:firstRowFirstColumn="0" w:firstRowLastColumn="0" w:lastRowFirstColumn="0" w:lastRowLastColumn="0"/>
          <w:trHeight w:val="389"/>
        </w:trPr>
        <w:tc>
          <w:tcPr>
            <w:tcW w:w="434" w:type="pct"/>
            <w:noWrap/>
            <w:vAlign w:val="center"/>
          </w:tcPr>
          <w:p w:rsidR="007C02FB" w:rsidRPr="007C02FB" w:rsidRDefault="007C02FB" w:rsidP="007C02FB">
            <w:pPr>
              <w:rPr>
                <w:szCs w:val="20"/>
              </w:rPr>
            </w:pPr>
            <w:r w:rsidRPr="007C02FB">
              <w:rPr>
                <w:szCs w:val="20"/>
              </w:rPr>
              <w:t>7211</w:t>
            </w:r>
          </w:p>
        </w:tc>
        <w:tc>
          <w:tcPr>
            <w:tcW w:w="2447" w:type="pct"/>
            <w:noWrap/>
            <w:vAlign w:val="center"/>
          </w:tcPr>
          <w:p w:rsidR="007C02FB" w:rsidRPr="007C02FB" w:rsidRDefault="007C02FB" w:rsidP="007C02FB">
            <w:pPr>
              <w:rPr>
                <w:szCs w:val="20"/>
              </w:rPr>
            </w:pPr>
            <w:r w:rsidRPr="007C02FB">
              <w:rPr>
                <w:szCs w:val="20"/>
              </w:rPr>
              <w:t>Traveler Accommodation</w:t>
            </w:r>
          </w:p>
        </w:tc>
        <w:tc>
          <w:tcPr>
            <w:tcW w:w="365" w:type="pct"/>
            <w:noWrap/>
            <w:vAlign w:val="center"/>
          </w:tcPr>
          <w:p w:rsidR="007C02FB" w:rsidRPr="007C02FB" w:rsidRDefault="007C02FB" w:rsidP="007C02FB">
            <w:pPr>
              <w:jc w:val="center"/>
              <w:rPr>
                <w:szCs w:val="20"/>
              </w:rPr>
            </w:pPr>
            <w:r w:rsidRPr="007C02FB">
              <w:rPr>
                <w:szCs w:val="20"/>
              </w:rPr>
              <w:t>1,236</w:t>
            </w:r>
          </w:p>
        </w:tc>
        <w:tc>
          <w:tcPr>
            <w:tcW w:w="558" w:type="pct"/>
            <w:vAlign w:val="center"/>
          </w:tcPr>
          <w:p w:rsidR="007C02FB" w:rsidRPr="007C02FB" w:rsidRDefault="007C02FB" w:rsidP="007C02FB">
            <w:pPr>
              <w:jc w:val="center"/>
              <w:rPr>
                <w:szCs w:val="20"/>
              </w:rPr>
            </w:pPr>
            <w:r w:rsidRPr="007C02FB">
              <w:rPr>
                <w:szCs w:val="20"/>
              </w:rPr>
              <w:t>$17,591</w:t>
            </w:r>
          </w:p>
        </w:tc>
        <w:tc>
          <w:tcPr>
            <w:tcW w:w="653" w:type="pct"/>
            <w:vAlign w:val="center"/>
          </w:tcPr>
          <w:p w:rsidR="007C02FB" w:rsidRPr="007C02FB" w:rsidRDefault="007C02FB" w:rsidP="007C02FB">
            <w:pPr>
              <w:jc w:val="center"/>
              <w:rPr>
                <w:szCs w:val="20"/>
              </w:rPr>
            </w:pPr>
            <w:r w:rsidRPr="007C02FB">
              <w:rPr>
                <w:szCs w:val="20"/>
              </w:rPr>
              <w:t>0.93</w:t>
            </w:r>
          </w:p>
        </w:tc>
        <w:tc>
          <w:tcPr>
            <w:tcW w:w="543" w:type="pct"/>
            <w:vAlign w:val="center"/>
          </w:tcPr>
          <w:p w:rsidR="007C02FB" w:rsidRPr="007C02FB" w:rsidRDefault="007C02FB" w:rsidP="007C02FB">
            <w:pPr>
              <w:jc w:val="center"/>
              <w:rPr>
                <w:szCs w:val="20"/>
              </w:rPr>
            </w:pPr>
            <w:r w:rsidRPr="007C02FB">
              <w:rPr>
                <w:szCs w:val="20"/>
              </w:rPr>
              <w:t>84</w:t>
            </w:r>
          </w:p>
        </w:tc>
      </w:tr>
      <w:tr w:rsidR="007C02FB" w:rsidRPr="004C1898" w:rsidTr="003860E2">
        <w:trPr>
          <w:cnfStyle w:val="000000100000" w:firstRow="0" w:lastRow="0" w:firstColumn="0" w:lastColumn="0" w:oddVBand="0" w:evenVBand="0" w:oddHBand="1" w:evenHBand="0" w:firstRowFirstColumn="0" w:firstRowLastColumn="0" w:lastRowFirstColumn="0" w:lastRowLastColumn="0"/>
          <w:trHeight w:val="389"/>
        </w:trPr>
        <w:tc>
          <w:tcPr>
            <w:tcW w:w="434" w:type="pct"/>
            <w:noWrap/>
          </w:tcPr>
          <w:p w:rsidR="007C02FB" w:rsidRPr="007C02FB" w:rsidRDefault="007C02FB" w:rsidP="007C02FB">
            <w:pPr>
              <w:rPr>
                <w:szCs w:val="20"/>
              </w:rPr>
            </w:pPr>
            <w:r w:rsidRPr="007C02FB">
              <w:rPr>
                <w:szCs w:val="20"/>
              </w:rPr>
              <w:t>6231</w:t>
            </w:r>
          </w:p>
        </w:tc>
        <w:tc>
          <w:tcPr>
            <w:tcW w:w="2447" w:type="pct"/>
            <w:noWrap/>
          </w:tcPr>
          <w:p w:rsidR="007C02FB" w:rsidRPr="007C02FB" w:rsidRDefault="007C02FB" w:rsidP="007C02FB">
            <w:pPr>
              <w:rPr>
                <w:szCs w:val="20"/>
              </w:rPr>
            </w:pPr>
            <w:r w:rsidRPr="007C02FB">
              <w:rPr>
                <w:szCs w:val="20"/>
              </w:rPr>
              <w:t>Nursing Care Facilities (Skilled Nursing Facilities)</w:t>
            </w:r>
          </w:p>
        </w:tc>
        <w:tc>
          <w:tcPr>
            <w:tcW w:w="365" w:type="pct"/>
            <w:noWrap/>
          </w:tcPr>
          <w:p w:rsidR="007C02FB" w:rsidRPr="007C02FB" w:rsidRDefault="007C02FB" w:rsidP="007C02FB">
            <w:pPr>
              <w:jc w:val="center"/>
              <w:rPr>
                <w:szCs w:val="20"/>
              </w:rPr>
            </w:pPr>
            <w:r w:rsidRPr="007C02FB">
              <w:rPr>
                <w:szCs w:val="20"/>
              </w:rPr>
              <w:t>1,185</w:t>
            </w:r>
          </w:p>
        </w:tc>
        <w:tc>
          <w:tcPr>
            <w:tcW w:w="558" w:type="pct"/>
          </w:tcPr>
          <w:p w:rsidR="007C02FB" w:rsidRPr="007C02FB" w:rsidRDefault="007C02FB" w:rsidP="007C02FB">
            <w:pPr>
              <w:jc w:val="center"/>
              <w:rPr>
                <w:szCs w:val="20"/>
              </w:rPr>
            </w:pPr>
            <w:r w:rsidRPr="007C02FB">
              <w:rPr>
                <w:szCs w:val="20"/>
              </w:rPr>
              <w:t>$33,780</w:t>
            </w:r>
          </w:p>
        </w:tc>
        <w:tc>
          <w:tcPr>
            <w:tcW w:w="653" w:type="pct"/>
          </w:tcPr>
          <w:p w:rsidR="007C02FB" w:rsidRPr="007C02FB" w:rsidRDefault="007C02FB" w:rsidP="007C02FB">
            <w:pPr>
              <w:jc w:val="center"/>
              <w:rPr>
                <w:szCs w:val="20"/>
              </w:rPr>
            </w:pPr>
            <w:r w:rsidRPr="007C02FB">
              <w:rPr>
                <w:szCs w:val="20"/>
              </w:rPr>
              <w:t>1.00</w:t>
            </w:r>
          </w:p>
        </w:tc>
        <w:tc>
          <w:tcPr>
            <w:tcW w:w="543" w:type="pct"/>
          </w:tcPr>
          <w:p w:rsidR="007C02FB" w:rsidRPr="007C02FB" w:rsidRDefault="007C02FB" w:rsidP="007C02FB">
            <w:pPr>
              <w:jc w:val="center"/>
              <w:rPr>
                <w:szCs w:val="20"/>
              </w:rPr>
            </w:pPr>
            <w:r w:rsidRPr="007C02FB">
              <w:rPr>
                <w:szCs w:val="20"/>
              </w:rPr>
              <w:t>13</w:t>
            </w:r>
          </w:p>
        </w:tc>
      </w:tr>
      <w:tr w:rsidR="007C02FB" w:rsidRPr="004C1898" w:rsidTr="003860E2">
        <w:trPr>
          <w:cnfStyle w:val="000000010000" w:firstRow="0" w:lastRow="0" w:firstColumn="0" w:lastColumn="0" w:oddVBand="0" w:evenVBand="0" w:oddHBand="0" w:evenHBand="1" w:firstRowFirstColumn="0" w:firstRowLastColumn="0" w:lastRowFirstColumn="0" w:lastRowLastColumn="0"/>
          <w:trHeight w:val="389"/>
        </w:trPr>
        <w:tc>
          <w:tcPr>
            <w:tcW w:w="434" w:type="pct"/>
            <w:noWrap/>
            <w:vAlign w:val="center"/>
          </w:tcPr>
          <w:p w:rsidR="007C02FB" w:rsidRPr="007C02FB" w:rsidRDefault="007C02FB" w:rsidP="007C02FB">
            <w:pPr>
              <w:rPr>
                <w:szCs w:val="20"/>
              </w:rPr>
            </w:pPr>
            <w:r w:rsidRPr="007C02FB">
              <w:rPr>
                <w:szCs w:val="20"/>
              </w:rPr>
              <w:t>5413</w:t>
            </w:r>
          </w:p>
        </w:tc>
        <w:tc>
          <w:tcPr>
            <w:tcW w:w="2447" w:type="pct"/>
            <w:noWrap/>
            <w:vAlign w:val="center"/>
          </w:tcPr>
          <w:p w:rsidR="007C02FB" w:rsidRPr="007C02FB" w:rsidRDefault="007C02FB" w:rsidP="007C02FB">
            <w:pPr>
              <w:rPr>
                <w:szCs w:val="20"/>
              </w:rPr>
            </w:pPr>
            <w:r w:rsidRPr="007C02FB">
              <w:rPr>
                <w:szCs w:val="20"/>
              </w:rPr>
              <w:t>Architectural, Engineering, and Related Services</w:t>
            </w:r>
          </w:p>
        </w:tc>
        <w:tc>
          <w:tcPr>
            <w:tcW w:w="365" w:type="pct"/>
            <w:noWrap/>
            <w:vAlign w:val="center"/>
          </w:tcPr>
          <w:p w:rsidR="007C02FB" w:rsidRPr="007C02FB" w:rsidRDefault="007C02FB" w:rsidP="007C02FB">
            <w:pPr>
              <w:jc w:val="center"/>
              <w:rPr>
                <w:szCs w:val="20"/>
              </w:rPr>
            </w:pPr>
            <w:r w:rsidRPr="007C02FB">
              <w:rPr>
                <w:szCs w:val="20"/>
              </w:rPr>
              <w:t>1,120</w:t>
            </w:r>
          </w:p>
        </w:tc>
        <w:tc>
          <w:tcPr>
            <w:tcW w:w="558" w:type="pct"/>
            <w:vAlign w:val="center"/>
          </w:tcPr>
          <w:p w:rsidR="007C02FB" w:rsidRPr="007C02FB" w:rsidRDefault="007C02FB" w:rsidP="007C02FB">
            <w:pPr>
              <w:jc w:val="center"/>
              <w:rPr>
                <w:szCs w:val="20"/>
              </w:rPr>
            </w:pPr>
            <w:r w:rsidRPr="007C02FB">
              <w:rPr>
                <w:szCs w:val="20"/>
              </w:rPr>
              <w:t>$72,199</w:t>
            </w:r>
          </w:p>
        </w:tc>
        <w:tc>
          <w:tcPr>
            <w:tcW w:w="653" w:type="pct"/>
            <w:vAlign w:val="center"/>
          </w:tcPr>
          <w:p w:rsidR="007C02FB" w:rsidRPr="007C02FB" w:rsidRDefault="007C02FB" w:rsidP="007C02FB">
            <w:pPr>
              <w:jc w:val="center"/>
              <w:rPr>
                <w:szCs w:val="20"/>
              </w:rPr>
            </w:pPr>
            <w:r w:rsidRPr="007C02FB">
              <w:rPr>
                <w:szCs w:val="20"/>
              </w:rPr>
              <w:t>1.09</w:t>
            </w:r>
          </w:p>
        </w:tc>
        <w:tc>
          <w:tcPr>
            <w:tcW w:w="543" w:type="pct"/>
            <w:vAlign w:val="center"/>
          </w:tcPr>
          <w:p w:rsidR="007C02FB" w:rsidRPr="007C02FB" w:rsidRDefault="007C02FB" w:rsidP="007C02FB">
            <w:pPr>
              <w:jc w:val="center"/>
              <w:rPr>
                <w:szCs w:val="20"/>
              </w:rPr>
            </w:pPr>
            <w:r w:rsidRPr="007C02FB">
              <w:rPr>
                <w:szCs w:val="20"/>
              </w:rPr>
              <w:t>104</w:t>
            </w:r>
          </w:p>
        </w:tc>
      </w:tr>
    </w:tbl>
    <w:p w:rsidR="003860E2" w:rsidRPr="00D71888" w:rsidRDefault="003860E2" w:rsidP="003860E2">
      <w:pPr>
        <w:rPr>
          <w:i/>
          <w:sz w:val="16"/>
        </w:rPr>
        <w:sectPr w:rsidR="003860E2" w:rsidRPr="00D71888" w:rsidSect="00D71888">
          <w:pgSz w:w="12240" w:h="15840"/>
          <w:pgMar w:top="1440" w:right="1440" w:bottom="1440" w:left="1440" w:header="720" w:footer="720" w:gutter="0"/>
          <w:cols w:space="720"/>
          <w:docGrid w:linePitch="360"/>
        </w:sectPr>
      </w:pPr>
      <w:r w:rsidRPr="00D71888">
        <w:rPr>
          <w:i/>
          <w:sz w:val="16"/>
        </w:rPr>
        <w:t>Source: Economic Modeling Specialists International</w:t>
      </w:r>
    </w:p>
    <w:p w:rsidR="00D71888" w:rsidRDefault="00D71888" w:rsidP="00D71888">
      <w:pPr>
        <w:pStyle w:val="Heading3"/>
      </w:pPr>
      <w:bookmarkStart w:id="44" w:name="_Toc472687909"/>
      <w:r>
        <w:lastRenderedPageBreak/>
        <w:t>Central Region</w:t>
      </w:r>
      <w:bookmarkEnd w:id="44"/>
    </w:p>
    <w:p w:rsidR="00D71888" w:rsidRDefault="00D71888" w:rsidP="00C53A31">
      <w:pPr>
        <w:spacing w:after="0"/>
        <w:rPr>
          <w:b/>
        </w:rPr>
      </w:pPr>
    </w:p>
    <w:p w:rsidR="00C53A31" w:rsidRPr="00B36057" w:rsidRDefault="00C53A31" w:rsidP="00C53A31">
      <w:pPr>
        <w:spacing w:after="0"/>
        <w:rPr>
          <w:b/>
        </w:rPr>
      </w:pPr>
      <w:r w:rsidRPr="00B36057">
        <w:rPr>
          <w:b/>
        </w:rPr>
        <w:t xml:space="preserve">Table X: </w:t>
      </w:r>
      <w:r>
        <w:rPr>
          <w:b/>
        </w:rPr>
        <w:t>Central Region l</w:t>
      </w:r>
      <w:r w:rsidRPr="00B36057">
        <w:rPr>
          <w:b/>
        </w:rPr>
        <w:t xml:space="preserve">abor inventory by industry, </w:t>
      </w:r>
      <w:r>
        <w:rPr>
          <w:b/>
        </w:rPr>
        <w:t>4</w:t>
      </w:r>
      <w:r w:rsidRPr="00B36057">
        <w:rPr>
          <w:b/>
        </w:rPr>
        <w:t>-digit NAICS level</w:t>
      </w:r>
      <w:r>
        <w:rPr>
          <w:b/>
        </w:rPr>
        <w:t>, top 20 industries</w:t>
      </w:r>
    </w:p>
    <w:tbl>
      <w:tblPr>
        <w:tblStyle w:val="Standard"/>
        <w:tblW w:w="5000" w:type="pct"/>
        <w:tblLook w:val="04A0" w:firstRow="1" w:lastRow="0" w:firstColumn="1" w:lastColumn="0" w:noHBand="0" w:noVBand="1"/>
      </w:tblPr>
      <w:tblGrid>
        <w:gridCol w:w="781"/>
        <w:gridCol w:w="4575"/>
        <w:gridCol w:w="773"/>
        <w:gridCol w:w="1014"/>
        <w:gridCol w:w="1191"/>
        <w:gridCol w:w="1016"/>
      </w:tblGrid>
      <w:tr w:rsidR="00C53A31" w:rsidRPr="004C1898" w:rsidTr="003860E2">
        <w:trPr>
          <w:cnfStyle w:val="100000000000" w:firstRow="1" w:lastRow="0" w:firstColumn="0" w:lastColumn="0" w:oddVBand="0" w:evenVBand="0" w:oddHBand="0" w:evenHBand="0" w:firstRowFirstColumn="0" w:firstRowLastColumn="0" w:lastRowFirstColumn="0" w:lastRowLastColumn="0"/>
          <w:trHeight w:val="1020"/>
        </w:trPr>
        <w:tc>
          <w:tcPr>
            <w:tcW w:w="418" w:type="pct"/>
            <w:hideMark/>
          </w:tcPr>
          <w:p w:rsidR="00C53A31" w:rsidRPr="00C53A31" w:rsidRDefault="00C53A31" w:rsidP="00C53A31">
            <w:pPr>
              <w:rPr>
                <w:rFonts w:eastAsia="Times New Roman" w:cs="Arial"/>
                <w:sz w:val="20"/>
                <w:szCs w:val="20"/>
              </w:rPr>
            </w:pPr>
            <w:r w:rsidRPr="00C53A31">
              <w:rPr>
                <w:rFonts w:eastAsia="Times New Roman" w:cs="Arial"/>
                <w:sz w:val="20"/>
                <w:szCs w:val="20"/>
              </w:rPr>
              <w:t>NAICS</w:t>
            </w:r>
          </w:p>
        </w:tc>
        <w:tc>
          <w:tcPr>
            <w:tcW w:w="2447" w:type="pct"/>
            <w:hideMark/>
          </w:tcPr>
          <w:p w:rsidR="00C53A31" w:rsidRPr="00C53A31" w:rsidRDefault="00C53A31" w:rsidP="00C53A31">
            <w:pPr>
              <w:rPr>
                <w:rFonts w:eastAsia="Times New Roman" w:cs="Arial"/>
                <w:sz w:val="20"/>
                <w:szCs w:val="20"/>
              </w:rPr>
            </w:pPr>
            <w:r w:rsidRPr="00C53A31">
              <w:rPr>
                <w:rFonts w:eastAsia="Times New Roman" w:cs="Arial"/>
                <w:sz w:val="20"/>
                <w:szCs w:val="20"/>
              </w:rPr>
              <w:t>Industry</w:t>
            </w:r>
          </w:p>
        </w:tc>
        <w:tc>
          <w:tcPr>
            <w:tcW w:w="413" w:type="pct"/>
            <w:hideMark/>
          </w:tcPr>
          <w:p w:rsidR="00C53A31" w:rsidRPr="00C53A31" w:rsidRDefault="00C53A31" w:rsidP="00C53A31">
            <w:pPr>
              <w:jc w:val="center"/>
              <w:rPr>
                <w:rFonts w:eastAsia="Times New Roman" w:cs="Arial"/>
                <w:sz w:val="20"/>
                <w:szCs w:val="20"/>
              </w:rPr>
            </w:pPr>
            <w:r w:rsidRPr="00C53A31">
              <w:rPr>
                <w:rFonts w:eastAsia="Times New Roman" w:cs="Arial"/>
                <w:sz w:val="20"/>
                <w:szCs w:val="20"/>
              </w:rPr>
              <w:t>2016 Jobs</w:t>
            </w:r>
          </w:p>
        </w:tc>
        <w:tc>
          <w:tcPr>
            <w:tcW w:w="542" w:type="pct"/>
          </w:tcPr>
          <w:p w:rsidR="00C53A31" w:rsidRPr="00C53A31" w:rsidRDefault="00C53A31" w:rsidP="00C53A31">
            <w:pPr>
              <w:jc w:val="center"/>
              <w:rPr>
                <w:rFonts w:cs="Arial"/>
                <w:sz w:val="20"/>
                <w:szCs w:val="20"/>
              </w:rPr>
            </w:pPr>
            <w:r w:rsidRPr="00C53A31">
              <w:rPr>
                <w:rFonts w:cs="Arial"/>
                <w:sz w:val="20"/>
                <w:szCs w:val="20"/>
              </w:rPr>
              <w:t>Avg. Earnings (2016)</w:t>
            </w:r>
          </w:p>
        </w:tc>
        <w:tc>
          <w:tcPr>
            <w:tcW w:w="637" w:type="pct"/>
          </w:tcPr>
          <w:p w:rsidR="00C53A31" w:rsidRPr="00C53A31" w:rsidRDefault="00C53A31" w:rsidP="00C53A31">
            <w:pPr>
              <w:jc w:val="center"/>
              <w:rPr>
                <w:rFonts w:cs="Arial"/>
                <w:sz w:val="20"/>
                <w:szCs w:val="20"/>
              </w:rPr>
            </w:pPr>
            <w:r w:rsidRPr="00C53A31">
              <w:rPr>
                <w:rFonts w:cs="Arial"/>
                <w:sz w:val="20"/>
                <w:szCs w:val="20"/>
              </w:rPr>
              <w:t>LQ</w:t>
            </w:r>
          </w:p>
        </w:tc>
        <w:tc>
          <w:tcPr>
            <w:tcW w:w="543" w:type="pct"/>
          </w:tcPr>
          <w:p w:rsidR="00C53A31" w:rsidRPr="00C53A31" w:rsidRDefault="00C53A31" w:rsidP="00C53A31">
            <w:pPr>
              <w:jc w:val="center"/>
              <w:rPr>
                <w:rFonts w:cs="Arial"/>
                <w:sz w:val="20"/>
                <w:szCs w:val="20"/>
              </w:rPr>
            </w:pPr>
            <w:r w:rsidRPr="00C53A31">
              <w:rPr>
                <w:rFonts w:cs="Arial"/>
                <w:sz w:val="20"/>
                <w:szCs w:val="20"/>
              </w:rPr>
              <w:t>Establish-ments</w:t>
            </w:r>
          </w:p>
        </w:tc>
      </w:tr>
      <w:tr w:rsidR="007C02FB" w:rsidRPr="004C1898" w:rsidTr="003860E2">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7C02FB" w:rsidRPr="007C02FB" w:rsidRDefault="007C02FB" w:rsidP="007C02FB">
            <w:pPr>
              <w:rPr>
                <w:szCs w:val="20"/>
              </w:rPr>
            </w:pPr>
            <w:r w:rsidRPr="007C02FB">
              <w:rPr>
                <w:szCs w:val="20"/>
              </w:rPr>
              <w:t>7225</w:t>
            </w:r>
          </w:p>
        </w:tc>
        <w:tc>
          <w:tcPr>
            <w:tcW w:w="2447" w:type="pct"/>
            <w:noWrap/>
          </w:tcPr>
          <w:p w:rsidR="007C02FB" w:rsidRPr="007C02FB" w:rsidRDefault="007C02FB" w:rsidP="007C02FB">
            <w:pPr>
              <w:rPr>
                <w:szCs w:val="20"/>
              </w:rPr>
            </w:pPr>
            <w:r w:rsidRPr="007C02FB">
              <w:rPr>
                <w:szCs w:val="20"/>
              </w:rPr>
              <w:t>Restaurants and Other Eating Places</w:t>
            </w:r>
          </w:p>
        </w:tc>
        <w:tc>
          <w:tcPr>
            <w:tcW w:w="413" w:type="pct"/>
            <w:noWrap/>
          </w:tcPr>
          <w:p w:rsidR="007C02FB" w:rsidRPr="007C02FB" w:rsidRDefault="007C02FB" w:rsidP="007C02FB">
            <w:pPr>
              <w:jc w:val="center"/>
              <w:rPr>
                <w:szCs w:val="20"/>
              </w:rPr>
            </w:pPr>
            <w:r w:rsidRPr="007C02FB">
              <w:rPr>
                <w:szCs w:val="20"/>
              </w:rPr>
              <w:t>31,508</w:t>
            </w:r>
          </w:p>
        </w:tc>
        <w:tc>
          <w:tcPr>
            <w:tcW w:w="542" w:type="pct"/>
          </w:tcPr>
          <w:p w:rsidR="007C02FB" w:rsidRPr="007C02FB" w:rsidRDefault="007C02FB" w:rsidP="007C02FB">
            <w:pPr>
              <w:jc w:val="center"/>
              <w:rPr>
                <w:szCs w:val="20"/>
              </w:rPr>
            </w:pPr>
            <w:r w:rsidRPr="007C02FB">
              <w:rPr>
                <w:szCs w:val="20"/>
              </w:rPr>
              <w:t>$19,007</w:t>
            </w:r>
          </w:p>
        </w:tc>
        <w:tc>
          <w:tcPr>
            <w:tcW w:w="637" w:type="pct"/>
          </w:tcPr>
          <w:p w:rsidR="007C02FB" w:rsidRPr="007C02FB" w:rsidRDefault="007C02FB" w:rsidP="007C02FB">
            <w:pPr>
              <w:jc w:val="center"/>
              <w:rPr>
                <w:szCs w:val="20"/>
              </w:rPr>
            </w:pPr>
            <w:r w:rsidRPr="007C02FB">
              <w:rPr>
                <w:szCs w:val="20"/>
              </w:rPr>
              <w:t>1.17</w:t>
            </w:r>
          </w:p>
        </w:tc>
        <w:tc>
          <w:tcPr>
            <w:tcW w:w="543" w:type="pct"/>
          </w:tcPr>
          <w:p w:rsidR="007C02FB" w:rsidRPr="007C02FB" w:rsidRDefault="007C02FB" w:rsidP="007C02FB">
            <w:pPr>
              <w:jc w:val="center"/>
              <w:rPr>
                <w:szCs w:val="20"/>
              </w:rPr>
            </w:pPr>
            <w:r w:rsidRPr="007C02FB">
              <w:rPr>
                <w:szCs w:val="20"/>
              </w:rPr>
              <w:t>1,326</w:t>
            </w:r>
          </w:p>
        </w:tc>
      </w:tr>
      <w:tr w:rsidR="007C02FB" w:rsidRPr="004C1898" w:rsidTr="003860E2">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7C02FB" w:rsidRPr="007C02FB" w:rsidRDefault="007C02FB" w:rsidP="007C02FB">
            <w:pPr>
              <w:rPr>
                <w:szCs w:val="20"/>
              </w:rPr>
            </w:pPr>
            <w:r w:rsidRPr="007C02FB">
              <w:rPr>
                <w:szCs w:val="20"/>
              </w:rPr>
              <w:t>9039</w:t>
            </w:r>
          </w:p>
        </w:tc>
        <w:tc>
          <w:tcPr>
            <w:tcW w:w="2447" w:type="pct"/>
            <w:noWrap/>
            <w:vAlign w:val="center"/>
          </w:tcPr>
          <w:p w:rsidR="007C02FB" w:rsidRPr="007C02FB" w:rsidRDefault="007C02FB" w:rsidP="007C02FB">
            <w:pPr>
              <w:rPr>
                <w:szCs w:val="20"/>
              </w:rPr>
            </w:pPr>
            <w:r w:rsidRPr="007C02FB">
              <w:rPr>
                <w:szCs w:val="20"/>
              </w:rPr>
              <w:t>Local Government, Excluding Education and Hospitals</w:t>
            </w:r>
          </w:p>
        </w:tc>
        <w:tc>
          <w:tcPr>
            <w:tcW w:w="413" w:type="pct"/>
            <w:noWrap/>
            <w:vAlign w:val="center"/>
          </w:tcPr>
          <w:p w:rsidR="007C02FB" w:rsidRPr="007C02FB" w:rsidRDefault="007C02FB" w:rsidP="007C02FB">
            <w:pPr>
              <w:jc w:val="center"/>
              <w:rPr>
                <w:szCs w:val="20"/>
              </w:rPr>
            </w:pPr>
            <w:r w:rsidRPr="007C02FB">
              <w:rPr>
                <w:szCs w:val="20"/>
              </w:rPr>
              <w:t>20,840</w:t>
            </w:r>
          </w:p>
        </w:tc>
        <w:tc>
          <w:tcPr>
            <w:tcW w:w="542" w:type="pct"/>
            <w:vAlign w:val="center"/>
          </w:tcPr>
          <w:p w:rsidR="007C02FB" w:rsidRPr="007C02FB" w:rsidRDefault="007C02FB" w:rsidP="007C02FB">
            <w:pPr>
              <w:jc w:val="center"/>
              <w:rPr>
                <w:szCs w:val="20"/>
              </w:rPr>
            </w:pPr>
            <w:r w:rsidRPr="007C02FB">
              <w:rPr>
                <w:szCs w:val="20"/>
              </w:rPr>
              <w:t>$56,169</w:t>
            </w:r>
          </w:p>
        </w:tc>
        <w:tc>
          <w:tcPr>
            <w:tcW w:w="637" w:type="pct"/>
            <w:vAlign w:val="center"/>
          </w:tcPr>
          <w:p w:rsidR="007C02FB" w:rsidRPr="007C02FB" w:rsidRDefault="007C02FB" w:rsidP="007C02FB">
            <w:pPr>
              <w:jc w:val="center"/>
              <w:rPr>
                <w:szCs w:val="20"/>
              </w:rPr>
            </w:pPr>
            <w:r w:rsidRPr="007C02FB">
              <w:rPr>
                <w:szCs w:val="20"/>
              </w:rPr>
              <w:t>1.41</w:t>
            </w:r>
          </w:p>
        </w:tc>
        <w:tc>
          <w:tcPr>
            <w:tcW w:w="543" w:type="pct"/>
            <w:vAlign w:val="center"/>
          </w:tcPr>
          <w:p w:rsidR="007C02FB" w:rsidRPr="007C02FB" w:rsidRDefault="007C02FB" w:rsidP="007C02FB">
            <w:pPr>
              <w:jc w:val="center"/>
              <w:rPr>
                <w:szCs w:val="20"/>
              </w:rPr>
            </w:pPr>
            <w:r w:rsidRPr="007C02FB">
              <w:rPr>
                <w:szCs w:val="20"/>
              </w:rPr>
              <w:t>268</w:t>
            </w:r>
          </w:p>
        </w:tc>
      </w:tr>
      <w:tr w:rsidR="007C02FB" w:rsidRPr="004C1898" w:rsidTr="003860E2">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7C02FB" w:rsidRPr="007C02FB" w:rsidRDefault="007C02FB" w:rsidP="007C02FB">
            <w:pPr>
              <w:rPr>
                <w:szCs w:val="20"/>
              </w:rPr>
            </w:pPr>
            <w:r w:rsidRPr="007C02FB">
              <w:rPr>
                <w:szCs w:val="20"/>
              </w:rPr>
              <w:t>9036</w:t>
            </w:r>
          </w:p>
        </w:tc>
        <w:tc>
          <w:tcPr>
            <w:tcW w:w="2447" w:type="pct"/>
            <w:noWrap/>
          </w:tcPr>
          <w:p w:rsidR="007C02FB" w:rsidRPr="007C02FB" w:rsidRDefault="007C02FB" w:rsidP="007C02FB">
            <w:pPr>
              <w:rPr>
                <w:szCs w:val="20"/>
              </w:rPr>
            </w:pPr>
            <w:r w:rsidRPr="007C02FB">
              <w:rPr>
                <w:szCs w:val="20"/>
              </w:rPr>
              <w:t>Education and Hospitals (Local Government)</w:t>
            </w:r>
          </w:p>
        </w:tc>
        <w:tc>
          <w:tcPr>
            <w:tcW w:w="413" w:type="pct"/>
            <w:noWrap/>
          </w:tcPr>
          <w:p w:rsidR="007C02FB" w:rsidRPr="007C02FB" w:rsidRDefault="007C02FB" w:rsidP="007C02FB">
            <w:pPr>
              <w:jc w:val="center"/>
              <w:rPr>
                <w:szCs w:val="20"/>
              </w:rPr>
            </w:pPr>
            <w:r w:rsidRPr="007C02FB">
              <w:rPr>
                <w:szCs w:val="20"/>
              </w:rPr>
              <w:t>20,489</w:t>
            </w:r>
          </w:p>
        </w:tc>
        <w:tc>
          <w:tcPr>
            <w:tcW w:w="542" w:type="pct"/>
          </w:tcPr>
          <w:p w:rsidR="007C02FB" w:rsidRPr="007C02FB" w:rsidRDefault="007C02FB" w:rsidP="007C02FB">
            <w:pPr>
              <w:jc w:val="center"/>
              <w:rPr>
                <w:szCs w:val="20"/>
              </w:rPr>
            </w:pPr>
            <w:r w:rsidRPr="007C02FB">
              <w:rPr>
                <w:szCs w:val="20"/>
              </w:rPr>
              <w:t>$48,436</w:t>
            </w:r>
          </w:p>
        </w:tc>
        <w:tc>
          <w:tcPr>
            <w:tcW w:w="637" w:type="pct"/>
          </w:tcPr>
          <w:p w:rsidR="007C02FB" w:rsidRPr="007C02FB" w:rsidRDefault="007C02FB" w:rsidP="007C02FB">
            <w:pPr>
              <w:jc w:val="center"/>
              <w:rPr>
                <w:szCs w:val="20"/>
              </w:rPr>
            </w:pPr>
            <w:r w:rsidRPr="007C02FB">
              <w:rPr>
                <w:szCs w:val="20"/>
              </w:rPr>
              <w:t>0.92</w:t>
            </w:r>
          </w:p>
        </w:tc>
        <w:tc>
          <w:tcPr>
            <w:tcW w:w="543" w:type="pct"/>
          </w:tcPr>
          <w:p w:rsidR="007C02FB" w:rsidRPr="007C02FB" w:rsidRDefault="007C02FB" w:rsidP="007C02FB">
            <w:pPr>
              <w:jc w:val="center"/>
              <w:rPr>
                <w:szCs w:val="20"/>
              </w:rPr>
            </w:pPr>
            <w:r w:rsidRPr="007C02FB">
              <w:rPr>
                <w:szCs w:val="20"/>
              </w:rPr>
              <w:t>190</w:t>
            </w:r>
          </w:p>
        </w:tc>
      </w:tr>
      <w:tr w:rsidR="007C02FB" w:rsidRPr="004C1898" w:rsidTr="003860E2">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7C02FB" w:rsidRPr="007C02FB" w:rsidRDefault="007C02FB" w:rsidP="007C02FB">
            <w:pPr>
              <w:rPr>
                <w:szCs w:val="20"/>
              </w:rPr>
            </w:pPr>
            <w:r w:rsidRPr="007C02FB">
              <w:rPr>
                <w:szCs w:val="20"/>
              </w:rPr>
              <w:t>9026</w:t>
            </w:r>
          </w:p>
        </w:tc>
        <w:tc>
          <w:tcPr>
            <w:tcW w:w="2447" w:type="pct"/>
            <w:noWrap/>
            <w:vAlign w:val="center"/>
          </w:tcPr>
          <w:p w:rsidR="007C02FB" w:rsidRPr="007C02FB" w:rsidRDefault="007C02FB" w:rsidP="007C02FB">
            <w:pPr>
              <w:rPr>
                <w:szCs w:val="20"/>
              </w:rPr>
            </w:pPr>
            <w:r w:rsidRPr="007C02FB">
              <w:rPr>
                <w:szCs w:val="20"/>
              </w:rPr>
              <w:t>Education and Hospitals (State Government)</w:t>
            </w:r>
          </w:p>
        </w:tc>
        <w:tc>
          <w:tcPr>
            <w:tcW w:w="413" w:type="pct"/>
            <w:noWrap/>
            <w:vAlign w:val="center"/>
          </w:tcPr>
          <w:p w:rsidR="007C02FB" w:rsidRPr="007C02FB" w:rsidRDefault="007C02FB" w:rsidP="007C02FB">
            <w:pPr>
              <w:jc w:val="center"/>
              <w:rPr>
                <w:szCs w:val="20"/>
              </w:rPr>
            </w:pPr>
            <w:r w:rsidRPr="007C02FB">
              <w:rPr>
                <w:szCs w:val="20"/>
              </w:rPr>
              <w:t>19,841</w:t>
            </w:r>
          </w:p>
        </w:tc>
        <w:tc>
          <w:tcPr>
            <w:tcW w:w="542" w:type="pct"/>
            <w:vAlign w:val="center"/>
          </w:tcPr>
          <w:p w:rsidR="007C02FB" w:rsidRPr="007C02FB" w:rsidRDefault="007C02FB" w:rsidP="007C02FB">
            <w:pPr>
              <w:jc w:val="center"/>
              <w:rPr>
                <w:szCs w:val="20"/>
              </w:rPr>
            </w:pPr>
            <w:r w:rsidRPr="007C02FB">
              <w:rPr>
                <w:szCs w:val="20"/>
              </w:rPr>
              <w:t>$72,778</w:t>
            </w:r>
          </w:p>
        </w:tc>
        <w:tc>
          <w:tcPr>
            <w:tcW w:w="637" w:type="pct"/>
            <w:vAlign w:val="center"/>
          </w:tcPr>
          <w:p w:rsidR="007C02FB" w:rsidRPr="007C02FB" w:rsidRDefault="007C02FB" w:rsidP="007C02FB">
            <w:pPr>
              <w:jc w:val="center"/>
              <w:rPr>
                <w:szCs w:val="20"/>
              </w:rPr>
            </w:pPr>
            <w:r w:rsidRPr="007C02FB">
              <w:rPr>
                <w:szCs w:val="20"/>
              </w:rPr>
              <w:t>2.51</w:t>
            </w:r>
          </w:p>
        </w:tc>
        <w:tc>
          <w:tcPr>
            <w:tcW w:w="543" w:type="pct"/>
            <w:vAlign w:val="center"/>
          </w:tcPr>
          <w:p w:rsidR="007C02FB" w:rsidRPr="007C02FB" w:rsidRDefault="007C02FB" w:rsidP="007C02FB">
            <w:pPr>
              <w:jc w:val="center"/>
              <w:rPr>
                <w:szCs w:val="20"/>
              </w:rPr>
            </w:pPr>
            <w:r w:rsidRPr="007C02FB">
              <w:rPr>
                <w:szCs w:val="20"/>
              </w:rPr>
              <w:t>15</w:t>
            </w:r>
          </w:p>
        </w:tc>
      </w:tr>
      <w:tr w:rsidR="007C02FB" w:rsidRPr="004C1898" w:rsidTr="003860E2">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7C02FB" w:rsidRPr="007C02FB" w:rsidRDefault="007C02FB" w:rsidP="007C02FB">
            <w:pPr>
              <w:rPr>
                <w:szCs w:val="20"/>
              </w:rPr>
            </w:pPr>
            <w:r w:rsidRPr="007C02FB">
              <w:rPr>
                <w:szCs w:val="20"/>
              </w:rPr>
              <w:t>9011</w:t>
            </w:r>
          </w:p>
        </w:tc>
        <w:tc>
          <w:tcPr>
            <w:tcW w:w="2447" w:type="pct"/>
            <w:noWrap/>
          </w:tcPr>
          <w:p w:rsidR="007C02FB" w:rsidRPr="007C02FB" w:rsidRDefault="007C02FB" w:rsidP="007C02FB">
            <w:pPr>
              <w:rPr>
                <w:szCs w:val="20"/>
              </w:rPr>
            </w:pPr>
            <w:r w:rsidRPr="007C02FB">
              <w:rPr>
                <w:szCs w:val="20"/>
              </w:rPr>
              <w:t>Federal Government, Civilian</w:t>
            </w:r>
          </w:p>
        </w:tc>
        <w:tc>
          <w:tcPr>
            <w:tcW w:w="413" w:type="pct"/>
            <w:noWrap/>
          </w:tcPr>
          <w:p w:rsidR="007C02FB" w:rsidRPr="007C02FB" w:rsidRDefault="007C02FB" w:rsidP="007C02FB">
            <w:pPr>
              <w:jc w:val="center"/>
              <w:rPr>
                <w:szCs w:val="20"/>
              </w:rPr>
            </w:pPr>
            <w:r w:rsidRPr="007C02FB">
              <w:rPr>
                <w:szCs w:val="20"/>
              </w:rPr>
              <w:t>14,287</w:t>
            </w:r>
          </w:p>
        </w:tc>
        <w:tc>
          <w:tcPr>
            <w:tcW w:w="542" w:type="pct"/>
          </w:tcPr>
          <w:p w:rsidR="007C02FB" w:rsidRPr="007C02FB" w:rsidRDefault="007C02FB" w:rsidP="007C02FB">
            <w:pPr>
              <w:jc w:val="center"/>
              <w:rPr>
                <w:szCs w:val="20"/>
              </w:rPr>
            </w:pPr>
            <w:r w:rsidRPr="007C02FB">
              <w:rPr>
                <w:szCs w:val="20"/>
              </w:rPr>
              <w:t>$107,063</w:t>
            </w:r>
          </w:p>
        </w:tc>
        <w:tc>
          <w:tcPr>
            <w:tcW w:w="637" w:type="pct"/>
          </w:tcPr>
          <w:p w:rsidR="007C02FB" w:rsidRPr="007C02FB" w:rsidRDefault="007C02FB" w:rsidP="007C02FB">
            <w:pPr>
              <w:jc w:val="center"/>
              <w:rPr>
                <w:szCs w:val="20"/>
              </w:rPr>
            </w:pPr>
            <w:r w:rsidRPr="007C02FB">
              <w:rPr>
                <w:szCs w:val="20"/>
              </w:rPr>
              <w:t>1.89</w:t>
            </w:r>
          </w:p>
        </w:tc>
        <w:tc>
          <w:tcPr>
            <w:tcW w:w="543" w:type="pct"/>
          </w:tcPr>
          <w:p w:rsidR="007C02FB" w:rsidRPr="007C02FB" w:rsidRDefault="007C02FB" w:rsidP="007C02FB">
            <w:pPr>
              <w:jc w:val="center"/>
              <w:rPr>
                <w:szCs w:val="20"/>
              </w:rPr>
            </w:pPr>
            <w:r w:rsidRPr="007C02FB">
              <w:rPr>
                <w:szCs w:val="20"/>
              </w:rPr>
              <w:t>163</w:t>
            </w:r>
          </w:p>
        </w:tc>
      </w:tr>
      <w:tr w:rsidR="007C02FB" w:rsidRPr="004C1898" w:rsidTr="003860E2">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7C02FB" w:rsidRPr="007C02FB" w:rsidRDefault="007C02FB" w:rsidP="007C02FB">
            <w:pPr>
              <w:rPr>
                <w:szCs w:val="20"/>
              </w:rPr>
            </w:pPr>
            <w:r w:rsidRPr="007C02FB">
              <w:rPr>
                <w:szCs w:val="20"/>
              </w:rPr>
              <w:t>5417</w:t>
            </w:r>
          </w:p>
        </w:tc>
        <w:tc>
          <w:tcPr>
            <w:tcW w:w="2447" w:type="pct"/>
            <w:noWrap/>
            <w:vAlign w:val="center"/>
          </w:tcPr>
          <w:p w:rsidR="007C02FB" w:rsidRPr="007C02FB" w:rsidRDefault="007C02FB" w:rsidP="007C02FB">
            <w:pPr>
              <w:rPr>
                <w:szCs w:val="20"/>
              </w:rPr>
            </w:pPr>
            <w:r w:rsidRPr="007C02FB">
              <w:rPr>
                <w:szCs w:val="20"/>
              </w:rPr>
              <w:t>Scientific Research and Development Services</w:t>
            </w:r>
          </w:p>
        </w:tc>
        <w:tc>
          <w:tcPr>
            <w:tcW w:w="413" w:type="pct"/>
            <w:noWrap/>
            <w:vAlign w:val="center"/>
          </w:tcPr>
          <w:p w:rsidR="007C02FB" w:rsidRPr="007C02FB" w:rsidRDefault="007C02FB" w:rsidP="007C02FB">
            <w:pPr>
              <w:jc w:val="center"/>
              <w:rPr>
                <w:szCs w:val="20"/>
              </w:rPr>
            </w:pPr>
            <w:r w:rsidRPr="007C02FB">
              <w:rPr>
                <w:szCs w:val="20"/>
              </w:rPr>
              <w:t>12,159</w:t>
            </w:r>
          </w:p>
        </w:tc>
        <w:tc>
          <w:tcPr>
            <w:tcW w:w="542" w:type="pct"/>
            <w:vAlign w:val="center"/>
          </w:tcPr>
          <w:p w:rsidR="007C02FB" w:rsidRPr="007C02FB" w:rsidRDefault="007C02FB" w:rsidP="007C02FB">
            <w:pPr>
              <w:jc w:val="center"/>
              <w:rPr>
                <w:szCs w:val="20"/>
              </w:rPr>
            </w:pPr>
            <w:r w:rsidRPr="007C02FB">
              <w:rPr>
                <w:szCs w:val="20"/>
              </w:rPr>
              <w:t>$111,763</w:t>
            </w:r>
          </w:p>
        </w:tc>
        <w:tc>
          <w:tcPr>
            <w:tcW w:w="637" w:type="pct"/>
            <w:vAlign w:val="center"/>
          </w:tcPr>
          <w:p w:rsidR="007C02FB" w:rsidRPr="007C02FB" w:rsidRDefault="007C02FB" w:rsidP="007C02FB">
            <w:pPr>
              <w:jc w:val="center"/>
              <w:rPr>
                <w:szCs w:val="20"/>
              </w:rPr>
            </w:pPr>
            <w:r w:rsidRPr="007C02FB">
              <w:rPr>
                <w:szCs w:val="20"/>
              </w:rPr>
              <w:t>6.83</w:t>
            </w:r>
          </w:p>
        </w:tc>
        <w:tc>
          <w:tcPr>
            <w:tcW w:w="543" w:type="pct"/>
            <w:vAlign w:val="center"/>
          </w:tcPr>
          <w:p w:rsidR="007C02FB" w:rsidRPr="007C02FB" w:rsidRDefault="007C02FB" w:rsidP="007C02FB">
            <w:pPr>
              <w:jc w:val="center"/>
              <w:rPr>
                <w:szCs w:val="20"/>
              </w:rPr>
            </w:pPr>
            <w:r w:rsidRPr="007C02FB">
              <w:rPr>
                <w:szCs w:val="20"/>
              </w:rPr>
              <w:t>158</w:t>
            </w:r>
          </w:p>
        </w:tc>
      </w:tr>
      <w:tr w:rsidR="007C02FB" w:rsidRPr="004C1898" w:rsidTr="003860E2">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7C02FB" w:rsidRPr="007C02FB" w:rsidRDefault="007C02FB" w:rsidP="007C02FB">
            <w:pPr>
              <w:rPr>
                <w:szCs w:val="20"/>
              </w:rPr>
            </w:pPr>
            <w:r w:rsidRPr="007C02FB">
              <w:rPr>
                <w:szCs w:val="20"/>
              </w:rPr>
              <w:t>6221</w:t>
            </w:r>
          </w:p>
        </w:tc>
        <w:tc>
          <w:tcPr>
            <w:tcW w:w="2447" w:type="pct"/>
            <w:noWrap/>
          </w:tcPr>
          <w:p w:rsidR="007C02FB" w:rsidRPr="007C02FB" w:rsidRDefault="007C02FB" w:rsidP="007C02FB">
            <w:pPr>
              <w:rPr>
                <w:szCs w:val="20"/>
              </w:rPr>
            </w:pPr>
            <w:r w:rsidRPr="007C02FB">
              <w:rPr>
                <w:szCs w:val="20"/>
              </w:rPr>
              <w:t>General Medical and Surgical Hospitals</w:t>
            </w:r>
          </w:p>
        </w:tc>
        <w:tc>
          <w:tcPr>
            <w:tcW w:w="413" w:type="pct"/>
            <w:noWrap/>
          </w:tcPr>
          <w:p w:rsidR="007C02FB" w:rsidRPr="007C02FB" w:rsidRDefault="007C02FB" w:rsidP="007C02FB">
            <w:pPr>
              <w:jc w:val="center"/>
              <w:rPr>
                <w:szCs w:val="20"/>
              </w:rPr>
            </w:pPr>
            <w:r w:rsidRPr="007C02FB">
              <w:rPr>
                <w:szCs w:val="20"/>
              </w:rPr>
              <w:t>9,863</w:t>
            </w:r>
          </w:p>
        </w:tc>
        <w:tc>
          <w:tcPr>
            <w:tcW w:w="542" w:type="pct"/>
          </w:tcPr>
          <w:p w:rsidR="007C02FB" w:rsidRPr="007C02FB" w:rsidRDefault="007C02FB" w:rsidP="007C02FB">
            <w:pPr>
              <w:jc w:val="center"/>
              <w:rPr>
                <w:szCs w:val="20"/>
              </w:rPr>
            </w:pPr>
            <w:r w:rsidRPr="007C02FB">
              <w:rPr>
                <w:szCs w:val="20"/>
              </w:rPr>
              <w:t>$74,138</w:t>
            </w:r>
          </w:p>
        </w:tc>
        <w:tc>
          <w:tcPr>
            <w:tcW w:w="637" w:type="pct"/>
          </w:tcPr>
          <w:p w:rsidR="007C02FB" w:rsidRPr="007C02FB" w:rsidRDefault="007C02FB" w:rsidP="007C02FB">
            <w:pPr>
              <w:jc w:val="center"/>
              <w:rPr>
                <w:szCs w:val="20"/>
              </w:rPr>
            </w:pPr>
            <w:r w:rsidRPr="007C02FB">
              <w:rPr>
                <w:szCs w:val="20"/>
              </w:rPr>
              <w:t>0.81</w:t>
            </w:r>
          </w:p>
        </w:tc>
        <w:tc>
          <w:tcPr>
            <w:tcW w:w="543" w:type="pct"/>
          </w:tcPr>
          <w:p w:rsidR="007C02FB" w:rsidRPr="007C02FB" w:rsidRDefault="007C02FB" w:rsidP="007C02FB">
            <w:pPr>
              <w:jc w:val="center"/>
              <w:rPr>
                <w:szCs w:val="20"/>
              </w:rPr>
            </w:pPr>
            <w:r w:rsidRPr="007C02FB">
              <w:rPr>
                <w:szCs w:val="20"/>
              </w:rPr>
              <w:t>7</w:t>
            </w:r>
          </w:p>
        </w:tc>
      </w:tr>
      <w:tr w:rsidR="007C02FB" w:rsidRPr="004C1898" w:rsidTr="003860E2">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7C02FB" w:rsidRPr="007C02FB" w:rsidRDefault="007C02FB" w:rsidP="007C02FB">
            <w:pPr>
              <w:rPr>
                <w:szCs w:val="20"/>
              </w:rPr>
            </w:pPr>
            <w:r w:rsidRPr="007C02FB">
              <w:rPr>
                <w:szCs w:val="20"/>
              </w:rPr>
              <w:t>6241</w:t>
            </w:r>
          </w:p>
        </w:tc>
        <w:tc>
          <w:tcPr>
            <w:tcW w:w="2447" w:type="pct"/>
            <w:noWrap/>
            <w:vAlign w:val="center"/>
          </w:tcPr>
          <w:p w:rsidR="007C02FB" w:rsidRPr="007C02FB" w:rsidRDefault="007C02FB" w:rsidP="007C02FB">
            <w:pPr>
              <w:rPr>
                <w:szCs w:val="20"/>
              </w:rPr>
            </w:pPr>
            <w:r w:rsidRPr="007C02FB">
              <w:rPr>
                <w:szCs w:val="20"/>
              </w:rPr>
              <w:t>Individual and Family Services</w:t>
            </w:r>
          </w:p>
        </w:tc>
        <w:tc>
          <w:tcPr>
            <w:tcW w:w="413" w:type="pct"/>
            <w:noWrap/>
            <w:vAlign w:val="center"/>
          </w:tcPr>
          <w:p w:rsidR="007C02FB" w:rsidRPr="007C02FB" w:rsidRDefault="007C02FB" w:rsidP="007C02FB">
            <w:pPr>
              <w:jc w:val="center"/>
              <w:rPr>
                <w:szCs w:val="20"/>
              </w:rPr>
            </w:pPr>
            <w:r w:rsidRPr="007C02FB">
              <w:rPr>
                <w:szCs w:val="20"/>
              </w:rPr>
              <w:t>9,345</w:t>
            </w:r>
          </w:p>
        </w:tc>
        <w:tc>
          <w:tcPr>
            <w:tcW w:w="542" w:type="pct"/>
            <w:vAlign w:val="center"/>
          </w:tcPr>
          <w:p w:rsidR="007C02FB" w:rsidRPr="007C02FB" w:rsidRDefault="007C02FB" w:rsidP="007C02FB">
            <w:pPr>
              <w:jc w:val="center"/>
              <w:rPr>
                <w:szCs w:val="20"/>
              </w:rPr>
            </w:pPr>
            <w:r w:rsidRPr="007C02FB">
              <w:rPr>
                <w:szCs w:val="20"/>
              </w:rPr>
              <w:t>$25,311</w:t>
            </w:r>
          </w:p>
        </w:tc>
        <w:tc>
          <w:tcPr>
            <w:tcW w:w="637" w:type="pct"/>
            <w:vAlign w:val="center"/>
          </w:tcPr>
          <w:p w:rsidR="007C02FB" w:rsidRPr="007C02FB" w:rsidRDefault="007C02FB" w:rsidP="007C02FB">
            <w:pPr>
              <w:jc w:val="center"/>
              <w:rPr>
                <w:szCs w:val="20"/>
              </w:rPr>
            </w:pPr>
            <w:r w:rsidRPr="007C02FB">
              <w:rPr>
                <w:szCs w:val="20"/>
              </w:rPr>
              <w:t>1.54</w:t>
            </w:r>
          </w:p>
        </w:tc>
        <w:tc>
          <w:tcPr>
            <w:tcW w:w="543" w:type="pct"/>
            <w:vAlign w:val="center"/>
          </w:tcPr>
          <w:p w:rsidR="007C02FB" w:rsidRPr="007C02FB" w:rsidRDefault="007C02FB" w:rsidP="007C02FB">
            <w:pPr>
              <w:jc w:val="center"/>
              <w:rPr>
                <w:szCs w:val="20"/>
              </w:rPr>
            </w:pPr>
            <w:r w:rsidRPr="007C02FB">
              <w:rPr>
                <w:szCs w:val="20"/>
              </w:rPr>
              <w:t>1,508</w:t>
            </w:r>
          </w:p>
        </w:tc>
      </w:tr>
      <w:tr w:rsidR="007C02FB" w:rsidRPr="004C1898" w:rsidTr="003860E2">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7C02FB" w:rsidRPr="007C02FB" w:rsidRDefault="007C02FB" w:rsidP="007C02FB">
            <w:pPr>
              <w:rPr>
                <w:szCs w:val="20"/>
              </w:rPr>
            </w:pPr>
            <w:r w:rsidRPr="007C02FB">
              <w:rPr>
                <w:szCs w:val="20"/>
              </w:rPr>
              <w:t>5613</w:t>
            </w:r>
          </w:p>
        </w:tc>
        <w:tc>
          <w:tcPr>
            <w:tcW w:w="2447" w:type="pct"/>
            <w:noWrap/>
          </w:tcPr>
          <w:p w:rsidR="007C02FB" w:rsidRPr="007C02FB" w:rsidRDefault="007C02FB" w:rsidP="007C02FB">
            <w:pPr>
              <w:rPr>
                <w:szCs w:val="20"/>
              </w:rPr>
            </w:pPr>
            <w:r w:rsidRPr="007C02FB">
              <w:rPr>
                <w:szCs w:val="20"/>
              </w:rPr>
              <w:t>Employment Services</w:t>
            </w:r>
          </w:p>
        </w:tc>
        <w:tc>
          <w:tcPr>
            <w:tcW w:w="413" w:type="pct"/>
            <w:noWrap/>
          </w:tcPr>
          <w:p w:rsidR="007C02FB" w:rsidRPr="007C02FB" w:rsidRDefault="007C02FB" w:rsidP="007C02FB">
            <w:pPr>
              <w:jc w:val="center"/>
              <w:rPr>
                <w:szCs w:val="20"/>
              </w:rPr>
            </w:pPr>
            <w:r w:rsidRPr="007C02FB">
              <w:rPr>
                <w:szCs w:val="20"/>
              </w:rPr>
              <w:t>7,147</w:t>
            </w:r>
          </w:p>
        </w:tc>
        <w:tc>
          <w:tcPr>
            <w:tcW w:w="542" w:type="pct"/>
          </w:tcPr>
          <w:p w:rsidR="007C02FB" w:rsidRPr="007C02FB" w:rsidRDefault="007C02FB" w:rsidP="007C02FB">
            <w:pPr>
              <w:jc w:val="center"/>
              <w:rPr>
                <w:szCs w:val="20"/>
              </w:rPr>
            </w:pPr>
            <w:r w:rsidRPr="007C02FB">
              <w:rPr>
                <w:szCs w:val="20"/>
              </w:rPr>
              <w:t>$37,693</w:t>
            </w:r>
          </w:p>
        </w:tc>
        <w:tc>
          <w:tcPr>
            <w:tcW w:w="637" w:type="pct"/>
          </w:tcPr>
          <w:p w:rsidR="007C02FB" w:rsidRPr="007C02FB" w:rsidRDefault="007C02FB" w:rsidP="007C02FB">
            <w:pPr>
              <w:jc w:val="center"/>
              <w:rPr>
                <w:szCs w:val="20"/>
              </w:rPr>
            </w:pPr>
            <w:r w:rsidRPr="007C02FB">
              <w:rPr>
                <w:szCs w:val="20"/>
              </w:rPr>
              <w:t>0.77</w:t>
            </w:r>
          </w:p>
        </w:tc>
        <w:tc>
          <w:tcPr>
            <w:tcW w:w="543" w:type="pct"/>
          </w:tcPr>
          <w:p w:rsidR="007C02FB" w:rsidRPr="007C02FB" w:rsidRDefault="007C02FB" w:rsidP="007C02FB">
            <w:pPr>
              <w:jc w:val="center"/>
              <w:rPr>
                <w:szCs w:val="20"/>
              </w:rPr>
            </w:pPr>
            <w:r w:rsidRPr="007C02FB">
              <w:rPr>
                <w:szCs w:val="20"/>
              </w:rPr>
              <w:t>160</w:t>
            </w:r>
          </w:p>
        </w:tc>
      </w:tr>
      <w:tr w:rsidR="007C02FB" w:rsidRPr="004C1898" w:rsidTr="003860E2">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7C02FB" w:rsidRPr="007C02FB" w:rsidRDefault="007C02FB" w:rsidP="007C02FB">
            <w:pPr>
              <w:rPr>
                <w:szCs w:val="20"/>
              </w:rPr>
            </w:pPr>
            <w:r w:rsidRPr="007C02FB">
              <w:rPr>
                <w:szCs w:val="20"/>
              </w:rPr>
              <w:t>9029</w:t>
            </w:r>
          </w:p>
        </w:tc>
        <w:tc>
          <w:tcPr>
            <w:tcW w:w="2447" w:type="pct"/>
            <w:noWrap/>
            <w:vAlign w:val="center"/>
          </w:tcPr>
          <w:p w:rsidR="007C02FB" w:rsidRPr="007C02FB" w:rsidRDefault="007C02FB" w:rsidP="007C02FB">
            <w:pPr>
              <w:rPr>
                <w:szCs w:val="20"/>
              </w:rPr>
            </w:pPr>
            <w:r w:rsidRPr="007C02FB">
              <w:rPr>
                <w:szCs w:val="20"/>
              </w:rPr>
              <w:t>State Government, Excluding Education and Hospitals</w:t>
            </w:r>
          </w:p>
        </w:tc>
        <w:tc>
          <w:tcPr>
            <w:tcW w:w="413" w:type="pct"/>
            <w:noWrap/>
            <w:vAlign w:val="center"/>
          </w:tcPr>
          <w:p w:rsidR="007C02FB" w:rsidRPr="007C02FB" w:rsidRDefault="007C02FB" w:rsidP="007C02FB">
            <w:pPr>
              <w:jc w:val="center"/>
              <w:rPr>
                <w:szCs w:val="20"/>
              </w:rPr>
            </w:pPr>
            <w:r w:rsidRPr="007C02FB">
              <w:rPr>
                <w:szCs w:val="20"/>
              </w:rPr>
              <w:t>6,900</w:t>
            </w:r>
          </w:p>
        </w:tc>
        <w:tc>
          <w:tcPr>
            <w:tcW w:w="542" w:type="pct"/>
            <w:vAlign w:val="center"/>
          </w:tcPr>
          <w:p w:rsidR="007C02FB" w:rsidRPr="007C02FB" w:rsidRDefault="007C02FB" w:rsidP="007C02FB">
            <w:pPr>
              <w:jc w:val="center"/>
              <w:rPr>
                <w:szCs w:val="20"/>
              </w:rPr>
            </w:pPr>
            <w:r w:rsidRPr="007C02FB">
              <w:rPr>
                <w:szCs w:val="20"/>
              </w:rPr>
              <w:t>$69,291</w:t>
            </w:r>
          </w:p>
        </w:tc>
        <w:tc>
          <w:tcPr>
            <w:tcW w:w="637" w:type="pct"/>
            <w:vAlign w:val="center"/>
          </w:tcPr>
          <w:p w:rsidR="007C02FB" w:rsidRPr="007C02FB" w:rsidRDefault="007C02FB" w:rsidP="007C02FB">
            <w:pPr>
              <w:jc w:val="center"/>
              <w:rPr>
                <w:szCs w:val="20"/>
              </w:rPr>
            </w:pPr>
            <w:r w:rsidRPr="007C02FB">
              <w:rPr>
                <w:szCs w:val="20"/>
              </w:rPr>
              <w:t>1.16</w:t>
            </w:r>
          </w:p>
        </w:tc>
        <w:tc>
          <w:tcPr>
            <w:tcW w:w="543" w:type="pct"/>
            <w:vAlign w:val="center"/>
          </w:tcPr>
          <w:p w:rsidR="007C02FB" w:rsidRPr="007C02FB" w:rsidRDefault="007C02FB" w:rsidP="007C02FB">
            <w:pPr>
              <w:jc w:val="center"/>
              <w:rPr>
                <w:szCs w:val="20"/>
              </w:rPr>
            </w:pPr>
            <w:r w:rsidRPr="007C02FB">
              <w:rPr>
                <w:szCs w:val="20"/>
              </w:rPr>
              <w:t>179</w:t>
            </w:r>
          </w:p>
        </w:tc>
      </w:tr>
      <w:tr w:rsidR="007C02FB" w:rsidRPr="004C1898" w:rsidTr="003860E2">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7C02FB" w:rsidRPr="007C02FB" w:rsidRDefault="007C02FB" w:rsidP="007C02FB">
            <w:pPr>
              <w:rPr>
                <w:szCs w:val="20"/>
              </w:rPr>
            </w:pPr>
            <w:r w:rsidRPr="007C02FB">
              <w:rPr>
                <w:szCs w:val="20"/>
              </w:rPr>
              <w:t>4529</w:t>
            </w:r>
          </w:p>
        </w:tc>
        <w:tc>
          <w:tcPr>
            <w:tcW w:w="2447" w:type="pct"/>
            <w:noWrap/>
          </w:tcPr>
          <w:p w:rsidR="007C02FB" w:rsidRPr="007C02FB" w:rsidRDefault="007C02FB" w:rsidP="007C02FB">
            <w:pPr>
              <w:rPr>
                <w:szCs w:val="20"/>
              </w:rPr>
            </w:pPr>
            <w:r w:rsidRPr="007C02FB">
              <w:rPr>
                <w:szCs w:val="20"/>
              </w:rPr>
              <w:t>Other General Merchandise Stores</w:t>
            </w:r>
          </w:p>
        </w:tc>
        <w:tc>
          <w:tcPr>
            <w:tcW w:w="413" w:type="pct"/>
            <w:noWrap/>
          </w:tcPr>
          <w:p w:rsidR="007C02FB" w:rsidRPr="007C02FB" w:rsidRDefault="007C02FB" w:rsidP="007C02FB">
            <w:pPr>
              <w:jc w:val="center"/>
              <w:rPr>
                <w:szCs w:val="20"/>
              </w:rPr>
            </w:pPr>
            <w:r w:rsidRPr="007C02FB">
              <w:rPr>
                <w:szCs w:val="20"/>
              </w:rPr>
              <w:t>6,274</w:t>
            </w:r>
          </w:p>
        </w:tc>
        <w:tc>
          <w:tcPr>
            <w:tcW w:w="542" w:type="pct"/>
          </w:tcPr>
          <w:p w:rsidR="007C02FB" w:rsidRPr="007C02FB" w:rsidRDefault="007C02FB" w:rsidP="007C02FB">
            <w:pPr>
              <w:jc w:val="center"/>
              <w:rPr>
                <w:szCs w:val="20"/>
              </w:rPr>
            </w:pPr>
            <w:r w:rsidRPr="007C02FB">
              <w:rPr>
                <w:szCs w:val="20"/>
              </w:rPr>
              <w:t>$30,828</w:t>
            </w:r>
          </w:p>
        </w:tc>
        <w:tc>
          <w:tcPr>
            <w:tcW w:w="637" w:type="pct"/>
          </w:tcPr>
          <w:p w:rsidR="007C02FB" w:rsidRPr="007C02FB" w:rsidRDefault="007C02FB" w:rsidP="007C02FB">
            <w:pPr>
              <w:jc w:val="center"/>
              <w:rPr>
                <w:szCs w:val="20"/>
              </w:rPr>
            </w:pPr>
            <w:r w:rsidRPr="007C02FB">
              <w:rPr>
                <w:szCs w:val="20"/>
              </w:rPr>
              <w:t>1.26</w:t>
            </w:r>
          </w:p>
        </w:tc>
        <w:tc>
          <w:tcPr>
            <w:tcW w:w="543" w:type="pct"/>
          </w:tcPr>
          <w:p w:rsidR="007C02FB" w:rsidRPr="007C02FB" w:rsidRDefault="007C02FB" w:rsidP="007C02FB">
            <w:pPr>
              <w:jc w:val="center"/>
              <w:rPr>
                <w:szCs w:val="20"/>
              </w:rPr>
            </w:pPr>
            <w:r w:rsidRPr="007C02FB">
              <w:rPr>
                <w:szCs w:val="20"/>
              </w:rPr>
              <w:t>105</w:t>
            </w:r>
          </w:p>
        </w:tc>
      </w:tr>
      <w:tr w:rsidR="007C02FB" w:rsidRPr="004C1898" w:rsidTr="003860E2">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7C02FB" w:rsidRPr="007C02FB" w:rsidRDefault="007C02FB" w:rsidP="007C02FB">
            <w:pPr>
              <w:rPr>
                <w:szCs w:val="20"/>
              </w:rPr>
            </w:pPr>
            <w:r w:rsidRPr="007C02FB">
              <w:rPr>
                <w:szCs w:val="20"/>
              </w:rPr>
              <w:t>6211</w:t>
            </w:r>
          </w:p>
        </w:tc>
        <w:tc>
          <w:tcPr>
            <w:tcW w:w="2447" w:type="pct"/>
            <w:noWrap/>
            <w:vAlign w:val="center"/>
          </w:tcPr>
          <w:p w:rsidR="007C02FB" w:rsidRPr="007C02FB" w:rsidRDefault="007C02FB" w:rsidP="007C02FB">
            <w:pPr>
              <w:rPr>
                <w:szCs w:val="20"/>
              </w:rPr>
            </w:pPr>
            <w:r w:rsidRPr="007C02FB">
              <w:rPr>
                <w:szCs w:val="20"/>
              </w:rPr>
              <w:t>Offices of Physicians</w:t>
            </w:r>
          </w:p>
        </w:tc>
        <w:tc>
          <w:tcPr>
            <w:tcW w:w="413" w:type="pct"/>
            <w:noWrap/>
            <w:vAlign w:val="center"/>
          </w:tcPr>
          <w:p w:rsidR="007C02FB" w:rsidRPr="007C02FB" w:rsidRDefault="007C02FB" w:rsidP="007C02FB">
            <w:pPr>
              <w:jc w:val="center"/>
              <w:rPr>
                <w:szCs w:val="20"/>
              </w:rPr>
            </w:pPr>
            <w:r w:rsidRPr="007C02FB">
              <w:rPr>
                <w:szCs w:val="20"/>
              </w:rPr>
              <w:t>6,216</w:t>
            </w:r>
          </w:p>
        </w:tc>
        <w:tc>
          <w:tcPr>
            <w:tcW w:w="542" w:type="pct"/>
            <w:vAlign w:val="center"/>
          </w:tcPr>
          <w:p w:rsidR="007C02FB" w:rsidRPr="007C02FB" w:rsidRDefault="007C02FB" w:rsidP="007C02FB">
            <w:pPr>
              <w:jc w:val="center"/>
              <w:rPr>
                <w:szCs w:val="20"/>
              </w:rPr>
            </w:pPr>
            <w:r w:rsidRPr="007C02FB">
              <w:rPr>
                <w:szCs w:val="20"/>
              </w:rPr>
              <w:t>$91,233</w:t>
            </w:r>
          </w:p>
        </w:tc>
        <w:tc>
          <w:tcPr>
            <w:tcW w:w="637" w:type="pct"/>
            <w:vAlign w:val="center"/>
          </w:tcPr>
          <w:p w:rsidR="007C02FB" w:rsidRPr="007C02FB" w:rsidRDefault="007C02FB" w:rsidP="007C02FB">
            <w:pPr>
              <w:jc w:val="center"/>
              <w:rPr>
                <w:szCs w:val="20"/>
              </w:rPr>
            </w:pPr>
            <w:r w:rsidRPr="007C02FB">
              <w:rPr>
                <w:szCs w:val="20"/>
              </w:rPr>
              <w:t>0.91</w:t>
            </w:r>
          </w:p>
        </w:tc>
        <w:tc>
          <w:tcPr>
            <w:tcW w:w="543" w:type="pct"/>
            <w:vAlign w:val="center"/>
          </w:tcPr>
          <w:p w:rsidR="007C02FB" w:rsidRPr="007C02FB" w:rsidRDefault="007C02FB" w:rsidP="007C02FB">
            <w:pPr>
              <w:jc w:val="center"/>
              <w:rPr>
                <w:szCs w:val="20"/>
              </w:rPr>
            </w:pPr>
            <w:r w:rsidRPr="007C02FB">
              <w:rPr>
                <w:szCs w:val="20"/>
              </w:rPr>
              <w:t>384</w:t>
            </w:r>
          </w:p>
        </w:tc>
      </w:tr>
      <w:tr w:rsidR="007C02FB" w:rsidRPr="004C1898" w:rsidTr="003860E2">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7C02FB" w:rsidRPr="007C02FB" w:rsidRDefault="007C02FB" w:rsidP="007C02FB">
            <w:pPr>
              <w:rPr>
                <w:szCs w:val="20"/>
              </w:rPr>
            </w:pPr>
            <w:r w:rsidRPr="007C02FB">
              <w:rPr>
                <w:szCs w:val="20"/>
              </w:rPr>
              <w:t>2382</w:t>
            </w:r>
          </w:p>
        </w:tc>
        <w:tc>
          <w:tcPr>
            <w:tcW w:w="2447" w:type="pct"/>
            <w:noWrap/>
          </w:tcPr>
          <w:p w:rsidR="007C02FB" w:rsidRPr="007C02FB" w:rsidRDefault="007C02FB" w:rsidP="007C02FB">
            <w:pPr>
              <w:rPr>
                <w:szCs w:val="20"/>
              </w:rPr>
            </w:pPr>
            <w:r w:rsidRPr="007C02FB">
              <w:rPr>
                <w:szCs w:val="20"/>
              </w:rPr>
              <w:t>Building Equipment Contractors</w:t>
            </w:r>
          </w:p>
        </w:tc>
        <w:tc>
          <w:tcPr>
            <w:tcW w:w="413" w:type="pct"/>
            <w:noWrap/>
          </w:tcPr>
          <w:p w:rsidR="007C02FB" w:rsidRPr="007C02FB" w:rsidRDefault="007C02FB" w:rsidP="007C02FB">
            <w:pPr>
              <w:jc w:val="center"/>
              <w:rPr>
                <w:szCs w:val="20"/>
              </w:rPr>
            </w:pPr>
            <w:r w:rsidRPr="007C02FB">
              <w:rPr>
                <w:szCs w:val="20"/>
              </w:rPr>
              <w:t>6,126</w:t>
            </w:r>
          </w:p>
        </w:tc>
        <w:tc>
          <w:tcPr>
            <w:tcW w:w="542" w:type="pct"/>
          </w:tcPr>
          <w:p w:rsidR="007C02FB" w:rsidRPr="007C02FB" w:rsidRDefault="007C02FB" w:rsidP="007C02FB">
            <w:pPr>
              <w:jc w:val="center"/>
              <w:rPr>
                <w:szCs w:val="20"/>
              </w:rPr>
            </w:pPr>
            <w:r w:rsidRPr="007C02FB">
              <w:rPr>
                <w:szCs w:val="20"/>
              </w:rPr>
              <w:t>$57,390</w:t>
            </w:r>
          </w:p>
        </w:tc>
        <w:tc>
          <w:tcPr>
            <w:tcW w:w="637" w:type="pct"/>
          </w:tcPr>
          <w:p w:rsidR="007C02FB" w:rsidRPr="007C02FB" w:rsidRDefault="007C02FB" w:rsidP="007C02FB">
            <w:pPr>
              <w:jc w:val="center"/>
              <w:rPr>
                <w:szCs w:val="20"/>
              </w:rPr>
            </w:pPr>
            <w:r w:rsidRPr="007C02FB">
              <w:rPr>
                <w:szCs w:val="20"/>
              </w:rPr>
              <w:t>1.13</w:t>
            </w:r>
          </w:p>
        </w:tc>
        <w:tc>
          <w:tcPr>
            <w:tcW w:w="543" w:type="pct"/>
          </w:tcPr>
          <w:p w:rsidR="007C02FB" w:rsidRPr="007C02FB" w:rsidRDefault="007C02FB" w:rsidP="007C02FB">
            <w:pPr>
              <w:jc w:val="center"/>
              <w:rPr>
                <w:szCs w:val="20"/>
              </w:rPr>
            </w:pPr>
            <w:r w:rsidRPr="007C02FB">
              <w:rPr>
                <w:szCs w:val="20"/>
              </w:rPr>
              <w:t>568</w:t>
            </w:r>
          </w:p>
        </w:tc>
      </w:tr>
      <w:tr w:rsidR="007C02FB" w:rsidRPr="004C1898" w:rsidTr="003860E2">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7C02FB" w:rsidRPr="007C02FB" w:rsidRDefault="007C02FB" w:rsidP="007C02FB">
            <w:pPr>
              <w:rPr>
                <w:szCs w:val="20"/>
              </w:rPr>
            </w:pPr>
            <w:r w:rsidRPr="007C02FB">
              <w:rPr>
                <w:szCs w:val="20"/>
              </w:rPr>
              <w:t>6214</w:t>
            </w:r>
          </w:p>
        </w:tc>
        <w:tc>
          <w:tcPr>
            <w:tcW w:w="2447" w:type="pct"/>
            <w:noWrap/>
            <w:vAlign w:val="center"/>
          </w:tcPr>
          <w:p w:rsidR="007C02FB" w:rsidRPr="007C02FB" w:rsidRDefault="007C02FB" w:rsidP="007C02FB">
            <w:pPr>
              <w:rPr>
                <w:szCs w:val="20"/>
              </w:rPr>
            </w:pPr>
            <w:r w:rsidRPr="007C02FB">
              <w:rPr>
                <w:szCs w:val="20"/>
              </w:rPr>
              <w:t>Outpatient Care Centers</w:t>
            </w:r>
          </w:p>
        </w:tc>
        <w:tc>
          <w:tcPr>
            <w:tcW w:w="413" w:type="pct"/>
            <w:noWrap/>
            <w:vAlign w:val="center"/>
          </w:tcPr>
          <w:p w:rsidR="007C02FB" w:rsidRPr="007C02FB" w:rsidRDefault="007C02FB" w:rsidP="007C02FB">
            <w:pPr>
              <w:jc w:val="center"/>
              <w:rPr>
                <w:szCs w:val="20"/>
              </w:rPr>
            </w:pPr>
            <w:r w:rsidRPr="007C02FB">
              <w:rPr>
                <w:szCs w:val="20"/>
              </w:rPr>
              <w:t>5,866</w:t>
            </w:r>
          </w:p>
        </w:tc>
        <w:tc>
          <w:tcPr>
            <w:tcW w:w="542" w:type="pct"/>
            <w:vAlign w:val="center"/>
          </w:tcPr>
          <w:p w:rsidR="007C02FB" w:rsidRPr="007C02FB" w:rsidRDefault="007C02FB" w:rsidP="007C02FB">
            <w:pPr>
              <w:jc w:val="center"/>
              <w:rPr>
                <w:szCs w:val="20"/>
              </w:rPr>
            </w:pPr>
            <w:r w:rsidRPr="007C02FB">
              <w:rPr>
                <w:szCs w:val="20"/>
              </w:rPr>
              <w:t>$66,664</w:t>
            </w:r>
          </w:p>
        </w:tc>
        <w:tc>
          <w:tcPr>
            <w:tcW w:w="637" w:type="pct"/>
            <w:vAlign w:val="center"/>
          </w:tcPr>
          <w:p w:rsidR="007C02FB" w:rsidRPr="007C02FB" w:rsidRDefault="007C02FB" w:rsidP="007C02FB">
            <w:pPr>
              <w:jc w:val="center"/>
              <w:rPr>
                <w:szCs w:val="20"/>
              </w:rPr>
            </w:pPr>
            <w:r w:rsidRPr="007C02FB">
              <w:rPr>
                <w:szCs w:val="20"/>
              </w:rPr>
              <w:t>2.89</w:t>
            </w:r>
          </w:p>
        </w:tc>
        <w:tc>
          <w:tcPr>
            <w:tcW w:w="543" w:type="pct"/>
            <w:vAlign w:val="center"/>
          </w:tcPr>
          <w:p w:rsidR="007C02FB" w:rsidRPr="007C02FB" w:rsidRDefault="007C02FB" w:rsidP="007C02FB">
            <w:pPr>
              <w:jc w:val="center"/>
              <w:rPr>
                <w:szCs w:val="20"/>
              </w:rPr>
            </w:pPr>
            <w:r w:rsidRPr="007C02FB">
              <w:rPr>
                <w:szCs w:val="20"/>
              </w:rPr>
              <w:t>79</w:t>
            </w:r>
          </w:p>
        </w:tc>
      </w:tr>
      <w:tr w:rsidR="007C02FB" w:rsidRPr="004C1898" w:rsidTr="003860E2">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7C02FB" w:rsidRPr="007C02FB" w:rsidRDefault="007C02FB" w:rsidP="007C02FB">
            <w:pPr>
              <w:rPr>
                <w:szCs w:val="20"/>
              </w:rPr>
            </w:pPr>
            <w:r w:rsidRPr="007C02FB">
              <w:rPr>
                <w:szCs w:val="20"/>
              </w:rPr>
              <w:t>9012</w:t>
            </w:r>
          </w:p>
        </w:tc>
        <w:tc>
          <w:tcPr>
            <w:tcW w:w="2447" w:type="pct"/>
            <w:noWrap/>
          </w:tcPr>
          <w:p w:rsidR="007C02FB" w:rsidRPr="007C02FB" w:rsidRDefault="007C02FB" w:rsidP="007C02FB">
            <w:pPr>
              <w:rPr>
                <w:szCs w:val="20"/>
              </w:rPr>
            </w:pPr>
            <w:r w:rsidRPr="007C02FB">
              <w:rPr>
                <w:szCs w:val="20"/>
              </w:rPr>
              <w:t>Federal Government, Military</w:t>
            </w:r>
          </w:p>
        </w:tc>
        <w:tc>
          <w:tcPr>
            <w:tcW w:w="413" w:type="pct"/>
            <w:noWrap/>
          </w:tcPr>
          <w:p w:rsidR="007C02FB" w:rsidRPr="007C02FB" w:rsidRDefault="007C02FB" w:rsidP="007C02FB">
            <w:pPr>
              <w:jc w:val="center"/>
              <w:rPr>
                <w:szCs w:val="20"/>
              </w:rPr>
            </w:pPr>
            <w:r w:rsidRPr="007C02FB">
              <w:rPr>
                <w:szCs w:val="20"/>
              </w:rPr>
              <w:t>5,848</w:t>
            </w:r>
          </w:p>
        </w:tc>
        <w:tc>
          <w:tcPr>
            <w:tcW w:w="542" w:type="pct"/>
          </w:tcPr>
          <w:p w:rsidR="007C02FB" w:rsidRPr="007C02FB" w:rsidRDefault="007C02FB" w:rsidP="007C02FB">
            <w:pPr>
              <w:jc w:val="center"/>
              <w:rPr>
                <w:szCs w:val="20"/>
              </w:rPr>
            </w:pPr>
            <w:r w:rsidRPr="007C02FB">
              <w:rPr>
                <w:szCs w:val="20"/>
              </w:rPr>
              <w:t>$51,948</w:t>
            </w:r>
          </w:p>
        </w:tc>
        <w:tc>
          <w:tcPr>
            <w:tcW w:w="637" w:type="pct"/>
          </w:tcPr>
          <w:p w:rsidR="007C02FB" w:rsidRPr="007C02FB" w:rsidRDefault="007C02FB" w:rsidP="007C02FB">
            <w:pPr>
              <w:jc w:val="center"/>
              <w:rPr>
                <w:szCs w:val="20"/>
              </w:rPr>
            </w:pPr>
            <w:r w:rsidRPr="007C02FB">
              <w:rPr>
                <w:szCs w:val="20"/>
              </w:rPr>
              <w:t>1.09</w:t>
            </w:r>
          </w:p>
        </w:tc>
        <w:tc>
          <w:tcPr>
            <w:tcW w:w="543" w:type="pct"/>
          </w:tcPr>
          <w:p w:rsidR="007C02FB" w:rsidRPr="007C02FB" w:rsidRDefault="007C02FB" w:rsidP="007C02FB">
            <w:pPr>
              <w:jc w:val="center"/>
              <w:rPr>
                <w:szCs w:val="20"/>
              </w:rPr>
            </w:pPr>
            <w:r w:rsidRPr="007C02FB">
              <w:rPr>
                <w:szCs w:val="20"/>
              </w:rPr>
              <w:t>0</w:t>
            </w:r>
          </w:p>
        </w:tc>
      </w:tr>
      <w:tr w:rsidR="007C02FB" w:rsidRPr="004C1898" w:rsidTr="003860E2">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7C02FB" w:rsidRPr="007C02FB" w:rsidRDefault="007C02FB" w:rsidP="007C02FB">
            <w:pPr>
              <w:rPr>
                <w:szCs w:val="20"/>
              </w:rPr>
            </w:pPr>
            <w:r w:rsidRPr="007C02FB">
              <w:rPr>
                <w:szCs w:val="20"/>
              </w:rPr>
              <w:t>5617</w:t>
            </w:r>
          </w:p>
        </w:tc>
        <w:tc>
          <w:tcPr>
            <w:tcW w:w="2447" w:type="pct"/>
            <w:noWrap/>
            <w:vAlign w:val="center"/>
          </w:tcPr>
          <w:p w:rsidR="007C02FB" w:rsidRPr="007C02FB" w:rsidRDefault="007C02FB" w:rsidP="007C02FB">
            <w:pPr>
              <w:rPr>
                <w:szCs w:val="20"/>
              </w:rPr>
            </w:pPr>
            <w:r w:rsidRPr="007C02FB">
              <w:rPr>
                <w:szCs w:val="20"/>
              </w:rPr>
              <w:t>Services to Buildings and Dwellings</w:t>
            </w:r>
          </w:p>
        </w:tc>
        <w:tc>
          <w:tcPr>
            <w:tcW w:w="413" w:type="pct"/>
            <w:noWrap/>
            <w:vAlign w:val="center"/>
          </w:tcPr>
          <w:p w:rsidR="007C02FB" w:rsidRPr="007C02FB" w:rsidRDefault="007C02FB" w:rsidP="007C02FB">
            <w:pPr>
              <w:jc w:val="center"/>
              <w:rPr>
                <w:szCs w:val="20"/>
              </w:rPr>
            </w:pPr>
            <w:r w:rsidRPr="007C02FB">
              <w:rPr>
                <w:szCs w:val="20"/>
              </w:rPr>
              <w:t>5,640</w:t>
            </w:r>
          </w:p>
        </w:tc>
        <w:tc>
          <w:tcPr>
            <w:tcW w:w="542" w:type="pct"/>
            <w:vAlign w:val="center"/>
          </w:tcPr>
          <w:p w:rsidR="007C02FB" w:rsidRPr="007C02FB" w:rsidRDefault="007C02FB" w:rsidP="007C02FB">
            <w:pPr>
              <w:jc w:val="center"/>
              <w:rPr>
                <w:szCs w:val="20"/>
              </w:rPr>
            </w:pPr>
            <w:r w:rsidRPr="007C02FB">
              <w:rPr>
                <w:szCs w:val="20"/>
              </w:rPr>
              <w:t>$23,404</w:t>
            </w:r>
          </w:p>
        </w:tc>
        <w:tc>
          <w:tcPr>
            <w:tcW w:w="637" w:type="pct"/>
            <w:vAlign w:val="center"/>
          </w:tcPr>
          <w:p w:rsidR="007C02FB" w:rsidRPr="007C02FB" w:rsidRDefault="007C02FB" w:rsidP="007C02FB">
            <w:pPr>
              <w:jc w:val="center"/>
              <w:rPr>
                <w:szCs w:val="20"/>
              </w:rPr>
            </w:pPr>
            <w:r w:rsidRPr="007C02FB">
              <w:rPr>
                <w:szCs w:val="20"/>
              </w:rPr>
              <w:t>1.04</w:t>
            </w:r>
          </w:p>
        </w:tc>
        <w:tc>
          <w:tcPr>
            <w:tcW w:w="543" w:type="pct"/>
            <w:vAlign w:val="center"/>
          </w:tcPr>
          <w:p w:rsidR="007C02FB" w:rsidRPr="007C02FB" w:rsidRDefault="007C02FB" w:rsidP="007C02FB">
            <w:pPr>
              <w:jc w:val="center"/>
              <w:rPr>
                <w:szCs w:val="20"/>
              </w:rPr>
            </w:pPr>
            <w:r w:rsidRPr="007C02FB">
              <w:rPr>
                <w:szCs w:val="20"/>
              </w:rPr>
              <w:t>381</w:t>
            </w:r>
          </w:p>
        </w:tc>
      </w:tr>
      <w:tr w:rsidR="007C02FB" w:rsidRPr="004C1898" w:rsidTr="003860E2">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7C02FB" w:rsidRPr="007C02FB" w:rsidRDefault="007C02FB" w:rsidP="007C02FB">
            <w:pPr>
              <w:rPr>
                <w:szCs w:val="20"/>
              </w:rPr>
            </w:pPr>
            <w:r w:rsidRPr="007C02FB">
              <w:rPr>
                <w:szCs w:val="20"/>
              </w:rPr>
              <w:t>4451</w:t>
            </w:r>
          </w:p>
        </w:tc>
        <w:tc>
          <w:tcPr>
            <w:tcW w:w="2447" w:type="pct"/>
            <w:noWrap/>
          </w:tcPr>
          <w:p w:rsidR="007C02FB" w:rsidRPr="007C02FB" w:rsidRDefault="007C02FB" w:rsidP="007C02FB">
            <w:pPr>
              <w:rPr>
                <w:szCs w:val="20"/>
              </w:rPr>
            </w:pPr>
            <w:r w:rsidRPr="007C02FB">
              <w:rPr>
                <w:szCs w:val="20"/>
              </w:rPr>
              <w:t>Grocery Stores</w:t>
            </w:r>
          </w:p>
        </w:tc>
        <w:tc>
          <w:tcPr>
            <w:tcW w:w="413" w:type="pct"/>
            <w:noWrap/>
          </w:tcPr>
          <w:p w:rsidR="007C02FB" w:rsidRPr="007C02FB" w:rsidRDefault="007C02FB" w:rsidP="007C02FB">
            <w:pPr>
              <w:jc w:val="center"/>
              <w:rPr>
                <w:szCs w:val="20"/>
              </w:rPr>
            </w:pPr>
            <w:r w:rsidRPr="007C02FB">
              <w:rPr>
                <w:szCs w:val="20"/>
              </w:rPr>
              <w:t>5,400</w:t>
            </w:r>
          </w:p>
        </w:tc>
        <w:tc>
          <w:tcPr>
            <w:tcW w:w="542" w:type="pct"/>
          </w:tcPr>
          <w:p w:rsidR="007C02FB" w:rsidRPr="007C02FB" w:rsidRDefault="007C02FB" w:rsidP="007C02FB">
            <w:pPr>
              <w:jc w:val="center"/>
              <w:rPr>
                <w:szCs w:val="20"/>
              </w:rPr>
            </w:pPr>
            <w:r w:rsidRPr="007C02FB">
              <w:rPr>
                <w:szCs w:val="20"/>
              </w:rPr>
              <w:t>$30,995</w:t>
            </w:r>
          </w:p>
        </w:tc>
        <w:tc>
          <w:tcPr>
            <w:tcW w:w="637" w:type="pct"/>
          </w:tcPr>
          <w:p w:rsidR="007C02FB" w:rsidRPr="007C02FB" w:rsidRDefault="007C02FB" w:rsidP="007C02FB">
            <w:pPr>
              <w:jc w:val="center"/>
              <w:rPr>
                <w:szCs w:val="20"/>
              </w:rPr>
            </w:pPr>
            <w:r w:rsidRPr="007C02FB">
              <w:rPr>
                <w:szCs w:val="20"/>
              </w:rPr>
              <w:t>0.76</w:t>
            </w:r>
          </w:p>
        </w:tc>
        <w:tc>
          <w:tcPr>
            <w:tcW w:w="543" w:type="pct"/>
          </w:tcPr>
          <w:p w:rsidR="007C02FB" w:rsidRPr="007C02FB" w:rsidRDefault="007C02FB" w:rsidP="007C02FB">
            <w:pPr>
              <w:jc w:val="center"/>
              <w:rPr>
                <w:szCs w:val="20"/>
              </w:rPr>
            </w:pPr>
            <w:r w:rsidRPr="007C02FB">
              <w:rPr>
                <w:szCs w:val="20"/>
              </w:rPr>
              <w:t>109</w:t>
            </w:r>
          </w:p>
        </w:tc>
      </w:tr>
      <w:tr w:rsidR="007C02FB" w:rsidRPr="004C1898" w:rsidTr="003860E2">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7C02FB" w:rsidRPr="007C02FB" w:rsidRDefault="007C02FB" w:rsidP="007C02FB">
            <w:pPr>
              <w:rPr>
                <w:szCs w:val="20"/>
              </w:rPr>
            </w:pPr>
            <w:r w:rsidRPr="007C02FB">
              <w:rPr>
                <w:szCs w:val="20"/>
              </w:rPr>
              <w:t>5614</w:t>
            </w:r>
          </w:p>
        </w:tc>
        <w:tc>
          <w:tcPr>
            <w:tcW w:w="2447" w:type="pct"/>
            <w:noWrap/>
            <w:vAlign w:val="center"/>
          </w:tcPr>
          <w:p w:rsidR="007C02FB" w:rsidRPr="007C02FB" w:rsidRDefault="007C02FB" w:rsidP="007C02FB">
            <w:pPr>
              <w:rPr>
                <w:szCs w:val="20"/>
              </w:rPr>
            </w:pPr>
            <w:r w:rsidRPr="007C02FB">
              <w:rPr>
                <w:szCs w:val="20"/>
              </w:rPr>
              <w:t>Business Support Services</w:t>
            </w:r>
          </w:p>
        </w:tc>
        <w:tc>
          <w:tcPr>
            <w:tcW w:w="413" w:type="pct"/>
            <w:noWrap/>
            <w:vAlign w:val="center"/>
          </w:tcPr>
          <w:p w:rsidR="007C02FB" w:rsidRPr="007C02FB" w:rsidRDefault="007C02FB" w:rsidP="007C02FB">
            <w:pPr>
              <w:jc w:val="center"/>
              <w:rPr>
                <w:szCs w:val="20"/>
              </w:rPr>
            </w:pPr>
            <w:r w:rsidRPr="007C02FB">
              <w:rPr>
                <w:szCs w:val="20"/>
              </w:rPr>
              <w:t>5,368</w:t>
            </w:r>
          </w:p>
        </w:tc>
        <w:tc>
          <w:tcPr>
            <w:tcW w:w="542" w:type="pct"/>
            <w:vAlign w:val="center"/>
          </w:tcPr>
          <w:p w:rsidR="007C02FB" w:rsidRPr="007C02FB" w:rsidRDefault="007C02FB" w:rsidP="007C02FB">
            <w:pPr>
              <w:jc w:val="center"/>
              <w:rPr>
                <w:szCs w:val="20"/>
              </w:rPr>
            </w:pPr>
            <w:r w:rsidRPr="007C02FB">
              <w:rPr>
                <w:szCs w:val="20"/>
              </w:rPr>
              <w:t>$36,497</w:t>
            </w:r>
          </w:p>
        </w:tc>
        <w:tc>
          <w:tcPr>
            <w:tcW w:w="637" w:type="pct"/>
            <w:vAlign w:val="center"/>
          </w:tcPr>
          <w:p w:rsidR="007C02FB" w:rsidRPr="007C02FB" w:rsidRDefault="007C02FB" w:rsidP="007C02FB">
            <w:pPr>
              <w:jc w:val="center"/>
              <w:rPr>
                <w:szCs w:val="20"/>
              </w:rPr>
            </w:pPr>
            <w:r w:rsidRPr="007C02FB">
              <w:rPr>
                <w:szCs w:val="20"/>
              </w:rPr>
              <w:t>2.24</w:t>
            </w:r>
          </w:p>
        </w:tc>
        <w:tc>
          <w:tcPr>
            <w:tcW w:w="543" w:type="pct"/>
            <w:vAlign w:val="center"/>
          </w:tcPr>
          <w:p w:rsidR="007C02FB" w:rsidRPr="007C02FB" w:rsidRDefault="007C02FB" w:rsidP="007C02FB">
            <w:pPr>
              <w:jc w:val="center"/>
              <w:rPr>
                <w:szCs w:val="20"/>
              </w:rPr>
            </w:pPr>
            <w:r w:rsidRPr="007C02FB">
              <w:rPr>
                <w:szCs w:val="20"/>
              </w:rPr>
              <w:t>135</w:t>
            </w:r>
          </w:p>
        </w:tc>
      </w:tr>
      <w:tr w:rsidR="007C02FB" w:rsidRPr="004C1898" w:rsidTr="003860E2">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7C02FB" w:rsidRPr="007C02FB" w:rsidRDefault="007C02FB" w:rsidP="007C02FB">
            <w:pPr>
              <w:rPr>
                <w:szCs w:val="20"/>
              </w:rPr>
            </w:pPr>
            <w:r w:rsidRPr="007C02FB">
              <w:rPr>
                <w:szCs w:val="20"/>
              </w:rPr>
              <w:t>6216</w:t>
            </w:r>
          </w:p>
        </w:tc>
        <w:tc>
          <w:tcPr>
            <w:tcW w:w="2447" w:type="pct"/>
            <w:noWrap/>
          </w:tcPr>
          <w:p w:rsidR="007C02FB" w:rsidRPr="007C02FB" w:rsidRDefault="007C02FB" w:rsidP="007C02FB">
            <w:pPr>
              <w:rPr>
                <w:szCs w:val="20"/>
              </w:rPr>
            </w:pPr>
            <w:r w:rsidRPr="007C02FB">
              <w:rPr>
                <w:szCs w:val="20"/>
              </w:rPr>
              <w:t>Home Health Care Services</w:t>
            </w:r>
          </w:p>
        </w:tc>
        <w:tc>
          <w:tcPr>
            <w:tcW w:w="413" w:type="pct"/>
            <w:noWrap/>
          </w:tcPr>
          <w:p w:rsidR="007C02FB" w:rsidRPr="007C02FB" w:rsidRDefault="007C02FB" w:rsidP="007C02FB">
            <w:pPr>
              <w:jc w:val="center"/>
              <w:rPr>
                <w:szCs w:val="20"/>
              </w:rPr>
            </w:pPr>
            <w:r w:rsidRPr="007C02FB">
              <w:rPr>
                <w:szCs w:val="20"/>
              </w:rPr>
              <w:t>5,279</w:t>
            </w:r>
          </w:p>
        </w:tc>
        <w:tc>
          <w:tcPr>
            <w:tcW w:w="542" w:type="pct"/>
          </w:tcPr>
          <w:p w:rsidR="007C02FB" w:rsidRPr="007C02FB" w:rsidRDefault="007C02FB" w:rsidP="007C02FB">
            <w:pPr>
              <w:jc w:val="center"/>
              <w:rPr>
                <w:szCs w:val="20"/>
              </w:rPr>
            </w:pPr>
            <w:r w:rsidRPr="007C02FB">
              <w:rPr>
                <w:szCs w:val="20"/>
              </w:rPr>
              <w:t>$26,165</w:t>
            </w:r>
          </w:p>
        </w:tc>
        <w:tc>
          <w:tcPr>
            <w:tcW w:w="637" w:type="pct"/>
          </w:tcPr>
          <w:p w:rsidR="007C02FB" w:rsidRPr="007C02FB" w:rsidRDefault="007C02FB" w:rsidP="007C02FB">
            <w:pPr>
              <w:jc w:val="center"/>
              <w:rPr>
                <w:szCs w:val="20"/>
              </w:rPr>
            </w:pPr>
            <w:r w:rsidRPr="007C02FB">
              <w:rPr>
                <w:szCs w:val="20"/>
              </w:rPr>
              <w:t>1.45</w:t>
            </w:r>
          </w:p>
        </w:tc>
        <w:tc>
          <w:tcPr>
            <w:tcW w:w="543" w:type="pct"/>
          </w:tcPr>
          <w:p w:rsidR="007C02FB" w:rsidRPr="007C02FB" w:rsidRDefault="007C02FB" w:rsidP="007C02FB">
            <w:pPr>
              <w:jc w:val="center"/>
              <w:rPr>
                <w:szCs w:val="20"/>
              </w:rPr>
            </w:pPr>
            <w:r w:rsidRPr="007C02FB">
              <w:rPr>
                <w:szCs w:val="20"/>
              </w:rPr>
              <w:t>73</w:t>
            </w:r>
          </w:p>
        </w:tc>
      </w:tr>
      <w:tr w:rsidR="007C02FB" w:rsidRPr="004C1898" w:rsidTr="003860E2">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7C02FB" w:rsidRPr="007C02FB" w:rsidRDefault="007C02FB" w:rsidP="007C02FB">
            <w:pPr>
              <w:rPr>
                <w:szCs w:val="20"/>
              </w:rPr>
            </w:pPr>
            <w:r w:rsidRPr="007C02FB">
              <w:rPr>
                <w:szCs w:val="20"/>
              </w:rPr>
              <w:t>7211</w:t>
            </w:r>
          </w:p>
        </w:tc>
        <w:tc>
          <w:tcPr>
            <w:tcW w:w="2447" w:type="pct"/>
            <w:noWrap/>
            <w:vAlign w:val="center"/>
          </w:tcPr>
          <w:p w:rsidR="007C02FB" w:rsidRPr="007C02FB" w:rsidRDefault="007C02FB" w:rsidP="007C02FB">
            <w:pPr>
              <w:rPr>
                <w:szCs w:val="20"/>
              </w:rPr>
            </w:pPr>
            <w:r w:rsidRPr="007C02FB">
              <w:rPr>
                <w:szCs w:val="20"/>
              </w:rPr>
              <w:t>Traveler Accommodation</w:t>
            </w:r>
          </w:p>
        </w:tc>
        <w:tc>
          <w:tcPr>
            <w:tcW w:w="413" w:type="pct"/>
            <w:noWrap/>
            <w:vAlign w:val="center"/>
          </w:tcPr>
          <w:p w:rsidR="007C02FB" w:rsidRPr="007C02FB" w:rsidRDefault="007C02FB" w:rsidP="007C02FB">
            <w:pPr>
              <w:jc w:val="center"/>
              <w:rPr>
                <w:szCs w:val="20"/>
              </w:rPr>
            </w:pPr>
            <w:r w:rsidRPr="007C02FB">
              <w:rPr>
                <w:szCs w:val="20"/>
              </w:rPr>
              <w:t>5,198</w:t>
            </w:r>
          </w:p>
        </w:tc>
        <w:tc>
          <w:tcPr>
            <w:tcW w:w="542" w:type="pct"/>
            <w:vAlign w:val="center"/>
          </w:tcPr>
          <w:p w:rsidR="007C02FB" w:rsidRPr="007C02FB" w:rsidRDefault="007C02FB" w:rsidP="007C02FB">
            <w:pPr>
              <w:jc w:val="center"/>
              <w:rPr>
                <w:szCs w:val="20"/>
              </w:rPr>
            </w:pPr>
            <w:r w:rsidRPr="007C02FB">
              <w:rPr>
                <w:szCs w:val="20"/>
              </w:rPr>
              <w:t>$25,896</w:t>
            </w:r>
          </w:p>
        </w:tc>
        <w:tc>
          <w:tcPr>
            <w:tcW w:w="637" w:type="pct"/>
            <w:vAlign w:val="center"/>
          </w:tcPr>
          <w:p w:rsidR="007C02FB" w:rsidRPr="007C02FB" w:rsidRDefault="007C02FB" w:rsidP="007C02FB">
            <w:pPr>
              <w:jc w:val="center"/>
              <w:rPr>
                <w:szCs w:val="20"/>
              </w:rPr>
            </w:pPr>
            <w:r w:rsidRPr="007C02FB">
              <w:rPr>
                <w:szCs w:val="20"/>
              </w:rPr>
              <w:t>1.07</w:t>
            </w:r>
          </w:p>
        </w:tc>
        <w:tc>
          <w:tcPr>
            <w:tcW w:w="543" w:type="pct"/>
            <w:vAlign w:val="center"/>
          </w:tcPr>
          <w:p w:rsidR="007C02FB" w:rsidRPr="007C02FB" w:rsidRDefault="007C02FB" w:rsidP="007C02FB">
            <w:pPr>
              <w:jc w:val="center"/>
              <w:rPr>
                <w:szCs w:val="20"/>
              </w:rPr>
            </w:pPr>
            <w:r w:rsidRPr="007C02FB">
              <w:rPr>
                <w:szCs w:val="20"/>
              </w:rPr>
              <w:t>169</w:t>
            </w:r>
          </w:p>
        </w:tc>
      </w:tr>
    </w:tbl>
    <w:p w:rsidR="003860E2" w:rsidRPr="00D71888" w:rsidRDefault="003860E2" w:rsidP="003860E2">
      <w:pPr>
        <w:rPr>
          <w:i/>
          <w:sz w:val="16"/>
        </w:rPr>
        <w:sectPr w:rsidR="003860E2" w:rsidRPr="00D71888" w:rsidSect="00D71888">
          <w:pgSz w:w="12240" w:h="15840"/>
          <w:pgMar w:top="1440" w:right="1440" w:bottom="1440" w:left="1440" w:header="720" w:footer="720" w:gutter="0"/>
          <w:cols w:space="720"/>
          <w:docGrid w:linePitch="360"/>
        </w:sectPr>
      </w:pPr>
      <w:r w:rsidRPr="00D71888">
        <w:rPr>
          <w:i/>
          <w:sz w:val="16"/>
        </w:rPr>
        <w:t>Source: Economic Modeling Specialists International</w:t>
      </w:r>
    </w:p>
    <w:p w:rsidR="00D71888" w:rsidRDefault="00D71888" w:rsidP="00D71888">
      <w:pPr>
        <w:pStyle w:val="Heading3"/>
      </w:pPr>
      <w:bookmarkStart w:id="45" w:name="_Toc472687910"/>
      <w:r>
        <w:lastRenderedPageBreak/>
        <w:t>Eastern Region</w:t>
      </w:r>
      <w:bookmarkEnd w:id="45"/>
    </w:p>
    <w:p w:rsidR="00D71888" w:rsidRDefault="00D71888" w:rsidP="00C53A31">
      <w:pPr>
        <w:spacing w:after="0"/>
        <w:rPr>
          <w:b/>
        </w:rPr>
      </w:pPr>
    </w:p>
    <w:p w:rsidR="00C53A31" w:rsidRPr="00B36057" w:rsidRDefault="00C53A31" w:rsidP="00C53A31">
      <w:pPr>
        <w:spacing w:after="0"/>
        <w:rPr>
          <w:b/>
        </w:rPr>
      </w:pPr>
      <w:r w:rsidRPr="00B36057">
        <w:rPr>
          <w:b/>
        </w:rPr>
        <w:t xml:space="preserve">Table X: </w:t>
      </w:r>
      <w:r>
        <w:rPr>
          <w:b/>
        </w:rPr>
        <w:t>Eastern Region l</w:t>
      </w:r>
      <w:r w:rsidRPr="00B36057">
        <w:rPr>
          <w:b/>
        </w:rPr>
        <w:t xml:space="preserve">abor inventory by industry, </w:t>
      </w:r>
      <w:r>
        <w:rPr>
          <w:b/>
        </w:rPr>
        <w:t>4</w:t>
      </w:r>
      <w:r w:rsidRPr="00B36057">
        <w:rPr>
          <w:b/>
        </w:rPr>
        <w:t>-digit NAICS level</w:t>
      </w:r>
      <w:r>
        <w:rPr>
          <w:b/>
        </w:rPr>
        <w:t>, top 20 industries</w:t>
      </w:r>
    </w:p>
    <w:tbl>
      <w:tblPr>
        <w:tblStyle w:val="Standard"/>
        <w:tblW w:w="5000" w:type="pct"/>
        <w:tblLook w:val="04A0" w:firstRow="1" w:lastRow="0" w:firstColumn="1" w:lastColumn="0" w:noHBand="0" w:noVBand="1"/>
      </w:tblPr>
      <w:tblGrid>
        <w:gridCol w:w="781"/>
        <w:gridCol w:w="4575"/>
        <w:gridCol w:w="773"/>
        <w:gridCol w:w="1014"/>
        <w:gridCol w:w="1191"/>
        <w:gridCol w:w="1016"/>
      </w:tblGrid>
      <w:tr w:rsidR="00C53A31" w:rsidRPr="004C1898" w:rsidTr="003860E2">
        <w:trPr>
          <w:cnfStyle w:val="100000000000" w:firstRow="1" w:lastRow="0" w:firstColumn="0" w:lastColumn="0" w:oddVBand="0" w:evenVBand="0" w:oddHBand="0" w:evenHBand="0" w:firstRowFirstColumn="0" w:firstRowLastColumn="0" w:lastRowFirstColumn="0" w:lastRowLastColumn="0"/>
          <w:trHeight w:val="1020"/>
        </w:trPr>
        <w:tc>
          <w:tcPr>
            <w:tcW w:w="418" w:type="pct"/>
            <w:hideMark/>
          </w:tcPr>
          <w:p w:rsidR="00C53A31" w:rsidRPr="00C53A31" w:rsidRDefault="00C53A31" w:rsidP="00C53A31">
            <w:pPr>
              <w:rPr>
                <w:rFonts w:eastAsia="Times New Roman" w:cs="Arial"/>
                <w:sz w:val="20"/>
                <w:szCs w:val="20"/>
              </w:rPr>
            </w:pPr>
            <w:r w:rsidRPr="00C53A31">
              <w:rPr>
                <w:rFonts w:eastAsia="Times New Roman" w:cs="Arial"/>
                <w:sz w:val="20"/>
                <w:szCs w:val="20"/>
              </w:rPr>
              <w:t>NAICS</w:t>
            </w:r>
          </w:p>
        </w:tc>
        <w:tc>
          <w:tcPr>
            <w:tcW w:w="2447" w:type="pct"/>
            <w:hideMark/>
          </w:tcPr>
          <w:p w:rsidR="00C53A31" w:rsidRPr="00C53A31" w:rsidRDefault="00C53A31" w:rsidP="00C53A31">
            <w:pPr>
              <w:rPr>
                <w:rFonts w:eastAsia="Times New Roman" w:cs="Arial"/>
                <w:sz w:val="20"/>
                <w:szCs w:val="20"/>
              </w:rPr>
            </w:pPr>
            <w:r w:rsidRPr="00C53A31">
              <w:rPr>
                <w:rFonts w:eastAsia="Times New Roman" w:cs="Arial"/>
                <w:sz w:val="20"/>
                <w:szCs w:val="20"/>
              </w:rPr>
              <w:t>Industry</w:t>
            </w:r>
          </w:p>
        </w:tc>
        <w:tc>
          <w:tcPr>
            <w:tcW w:w="413" w:type="pct"/>
            <w:hideMark/>
          </w:tcPr>
          <w:p w:rsidR="00C53A31" w:rsidRPr="00C53A31" w:rsidRDefault="00C53A31" w:rsidP="00C53A31">
            <w:pPr>
              <w:jc w:val="center"/>
              <w:rPr>
                <w:rFonts w:eastAsia="Times New Roman" w:cs="Arial"/>
                <w:sz w:val="20"/>
                <w:szCs w:val="20"/>
              </w:rPr>
            </w:pPr>
            <w:r w:rsidRPr="00C53A31">
              <w:rPr>
                <w:rFonts w:eastAsia="Times New Roman" w:cs="Arial"/>
                <w:sz w:val="20"/>
                <w:szCs w:val="20"/>
              </w:rPr>
              <w:t>2016 Jobs</w:t>
            </w:r>
          </w:p>
        </w:tc>
        <w:tc>
          <w:tcPr>
            <w:tcW w:w="542" w:type="pct"/>
          </w:tcPr>
          <w:p w:rsidR="00C53A31" w:rsidRPr="00C53A31" w:rsidRDefault="00C53A31" w:rsidP="00C53A31">
            <w:pPr>
              <w:jc w:val="center"/>
              <w:rPr>
                <w:rFonts w:cs="Arial"/>
                <w:sz w:val="20"/>
                <w:szCs w:val="20"/>
              </w:rPr>
            </w:pPr>
            <w:r w:rsidRPr="00C53A31">
              <w:rPr>
                <w:rFonts w:cs="Arial"/>
                <w:sz w:val="20"/>
                <w:szCs w:val="20"/>
              </w:rPr>
              <w:t>Avg. Earnings (2016)</w:t>
            </w:r>
          </w:p>
        </w:tc>
        <w:tc>
          <w:tcPr>
            <w:tcW w:w="637" w:type="pct"/>
          </w:tcPr>
          <w:p w:rsidR="00C53A31" w:rsidRPr="00C53A31" w:rsidRDefault="00C53A31" w:rsidP="00C53A31">
            <w:pPr>
              <w:jc w:val="center"/>
              <w:rPr>
                <w:rFonts w:cs="Arial"/>
                <w:sz w:val="20"/>
                <w:szCs w:val="20"/>
              </w:rPr>
            </w:pPr>
            <w:r w:rsidRPr="00C53A31">
              <w:rPr>
                <w:rFonts w:cs="Arial"/>
                <w:sz w:val="20"/>
                <w:szCs w:val="20"/>
              </w:rPr>
              <w:t>LQ</w:t>
            </w:r>
          </w:p>
        </w:tc>
        <w:tc>
          <w:tcPr>
            <w:tcW w:w="543" w:type="pct"/>
          </w:tcPr>
          <w:p w:rsidR="00C53A31" w:rsidRPr="00C53A31" w:rsidRDefault="00C53A31" w:rsidP="00C53A31">
            <w:pPr>
              <w:jc w:val="center"/>
              <w:rPr>
                <w:rFonts w:cs="Arial"/>
                <w:sz w:val="20"/>
                <w:szCs w:val="20"/>
              </w:rPr>
            </w:pPr>
            <w:r w:rsidRPr="00C53A31">
              <w:rPr>
                <w:rFonts w:cs="Arial"/>
                <w:sz w:val="20"/>
                <w:szCs w:val="20"/>
              </w:rPr>
              <w:t>Establish-ments</w:t>
            </w:r>
          </w:p>
        </w:tc>
      </w:tr>
      <w:tr w:rsidR="007C02FB" w:rsidRPr="004C1898" w:rsidTr="003860E2">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7C02FB" w:rsidRPr="007C02FB" w:rsidRDefault="007C02FB" w:rsidP="007C02FB">
            <w:pPr>
              <w:rPr>
                <w:szCs w:val="20"/>
              </w:rPr>
            </w:pPr>
            <w:r w:rsidRPr="007C02FB">
              <w:rPr>
                <w:szCs w:val="20"/>
              </w:rPr>
              <w:t>7225</w:t>
            </w:r>
          </w:p>
        </w:tc>
        <w:tc>
          <w:tcPr>
            <w:tcW w:w="2447" w:type="pct"/>
            <w:noWrap/>
          </w:tcPr>
          <w:p w:rsidR="007C02FB" w:rsidRPr="007C02FB" w:rsidRDefault="007C02FB" w:rsidP="007C02FB">
            <w:pPr>
              <w:rPr>
                <w:szCs w:val="20"/>
              </w:rPr>
            </w:pPr>
            <w:r w:rsidRPr="007C02FB">
              <w:rPr>
                <w:szCs w:val="20"/>
              </w:rPr>
              <w:t>Restaurants and Other Eating Places</w:t>
            </w:r>
          </w:p>
        </w:tc>
        <w:tc>
          <w:tcPr>
            <w:tcW w:w="413" w:type="pct"/>
            <w:noWrap/>
          </w:tcPr>
          <w:p w:rsidR="007C02FB" w:rsidRPr="007C02FB" w:rsidRDefault="007C02FB" w:rsidP="007C02FB">
            <w:pPr>
              <w:jc w:val="center"/>
              <w:rPr>
                <w:szCs w:val="20"/>
              </w:rPr>
            </w:pPr>
            <w:r w:rsidRPr="007C02FB">
              <w:rPr>
                <w:szCs w:val="20"/>
              </w:rPr>
              <w:t>11,396</w:t>
            </w:r>
          </w:p>
        </w:tc>
        <w:tc>
          <w:tcPr>
            <w:tcW w:w="542" w:type="pct"/>
          </w:tcPr>
          <w:p w:rsidR="007C02FB" w:rsidRPr="007C02FB" w:rsidRDefault="007C02FB" w:rsidP="007C02FB">
            <w:pPr>
              <w:jc w:val="center"/>
              <w:rPr>
                <w:szCs w:val="20"/>
              </w:rPr>
            </w:pPr>
            <w:r w:rsidRPr="007C02FB">
              <w:rPr>
                <w:szCs w:val="20"/>
              </w:rPr>
              <w:t>$16,889</w:t>
            </w:r>
          </w:p>
        </w:tc>
        <w:tc>
          <w:tcPr>
            <w:tcW w:w="637" w:type="pct"/>
          </w:tcPr>
          <w:p w:rsidR="007C02FB" w:rsidRPr="007C02FB" w:rsidRDefault="007C02FB" w:rsidP="007C02FB">
            <w:pPr>
              <w:jc w:val="center"/>
              <w:rPr>
                <w:szCs w:val="20"/>
              </w:rPr>
            </w:pPr>
            <w:r w:rsidRPr="007C02FB">
              <w:rPr>
                <w:szCs w:val="20"/>
              </w:rPr>
              <w:t>1.13</w:t>
            </w:r>
          </w:p>
        </w:tc>
        <w:tc>
          <w:tcPr>
            <w:tcW w:w="543" w:type="pct"/>
          </w:tcPr>
          <w:p w:rsidR="007C02FB" w:rsidRPr="007C02FB" w:rsidRDefault="007C02FB" w:rsidP="007C02FB">
            <w:pPr>
              <w:jc w:val="center"/>
              <w:rPr>
                <w:szCs w:val="20"/>
              </w:rPr>
            </w:pPr>
            <w:r w:rsidRPr="007C02FB">
              <w:rPr>
                <w:szCs w:val="20"/>
              </w:rPr>
              <w:t>512</w:t>
            </w:r>
          </w:p>
        </w:tc>
      </w:tr>
      <w:tr w:rsidR="007C02FB" w:rsidRPr="004C1898" w:rsidTr="003860E2">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7C02FB" w:rsidRPr="007C02FB" w:rsidRDefault="007C02FB" w:rsidP="007C02FB">
            <w:pPr>
              <w:rPr>
                <w:szCs w:val="20"/>
              </w:rPr>
            </w:pPr>
            <w:r w:rsidRPr="007C02FB">
              <w:rPr>
                <w:szCs w:val="20"/>
              </w:rPr>
              <w:t>9036</w:t>
            </w:r>
          </w:p>
        </w:tc>
        <w:tc>
          <w:tcPr>
            <w:tcW w:w="2447" w:type="pct"/>
            <w:noWrap/>
            <w:vAlign w:val="center"/>
          </w:tcPr>
          <w:p w:rsidR="007C02FB" w:rsidRPr="007C02FB" w:rsidRDefault="007C02FB" w:rsidP="007C02FB">
            <w:pPr>
              <w:rPr>
                <w:szCs w:val="20"/>
              </w:rPr>
            </w:pPr>
            <w:r w:rsidRPr="007C02FB">
              <w:rPr>
                <w:szCs w:val="20"/>
              </w:rPr>
              <w:t>Education and Hospitals (Local Government)</w:t>
            </w:r>
          </w:p>
        </w:tc>
        <w:tc>
          <w:tcPr>
            <w:tcW w:w="413" w:type="pct"/>
            <w:noWrap/>
            <w:vAlign w:val="center"/>
          </w:tcPr>
          <w:p w:rsidR="007C02FB" w:rsidRPr="007C02FB" w:rsidRDefault="007C02FB" w:rsidP="007C02FB">
            <w:pPr>
              <w:jc w:val="center"/>
              <w:rPr>
                <w:szCs w:val="20"/>
              </w:rPr>
            </w:pPr>
            <w:r w:rsidRPr="007C02FB">
              <w:rPr>
                <w:szCs w:val="20"/>
              </w:rPr>
              <w:t>10,087</w:t>
            </w:r>
          </w:p>
        </w:tc>
        <w:tc>
          <w:tcPr>
            <w:tcW w:w="542" w:type="pct"/>
            <w:vAlign w:val="center"/>
          </w:tcPr>
          <w:p w:rsidR="007C02FB" w:rsidRPr="007C02FB" w:rsidRDefault="007C02FB" w:rsidP="007C02FB">
            <w:pPr>
              <w:jc w:val="center"/>
              <w:rPr>
                <w:szCs w:val="20"/>
              </w:rPr>
            </w:pPr>
            <w:r w:rsidRPr="007C02FB">
              <w:rPr>
                <w:szCs w:val="20"/>
              </w:rPr>
              <w:t>$55,813</w:t>
            </w:r>
          </w:p>
        </w:tc>
        <w:tc>
          <w:tcPr>
            <w:tcW w:w="637" w:type="pct"/>
            <w:vAlign w:val="center"/>
          </w:tcPr>
          <w:p w:rsidR="007C02FB" w:rsidRPr="007C02FB" w:rsidRDefault="007C02FB" w:rsidP="007C02FB">
            <w:pPr>
              <w:jc w:val="center"/>
              <w:rPr>
                <w:szCs w:val="20"/>
              </w:rPr>
            </w:pPr>
            <w:r w:rsidRPr="007C02FB">
              <w:rPr>
                <w:szCs w:val="20"/>
              </w:rPr>
              <w:t>1.22</w:t>
            </w:r>
          </w:p>
        </w:tc>
        <w:tc>
          <w:tcPr>
            <w:tcW w:w="543" w:type="pct"/>
            <w:vAlign w:val="center"/>
          </w:tcPr>
          <w:p w:rsidR="007C02FB" w:rsidRPr="007C02FB" w:rsidRDefault="007C02FB" w:rsidP="007C02FB">
            <w:pPr>
              <w:jc w:val="center"/>
              <w:rPr>
                <w:szCs w:val="20"/>
              </w:rPr>
            </w:pPr>
            <w:r w:rsidRPr="007C02FB">
              <w:rPr>
                <w:szCs w:val="20"/>
              </w:rPr>
              <w:t>104</w:t>
            </w:r>
          </w:p>
        </w:tc>
      </w:tr>
      <w:tr w:rsidR="007C02FB" w:rsidRPr="004C1898" w:rsidTr="003860E2">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7C02FB" w:rsidRPr="007C02FB" w:rsidRDefault="007C02FB" w:rsidP="007C02FB">
            <w:pPr>
              <w:rPr>
                <w:szCs w:val="20"/>
              </w:rPr>
            </w:pPr>
            <w:r w:rsidRPr="007C02FB">
              <w:rPr>
                <w:szCs w:val="20"/>
              </w:rPr>
              <w:t>9012</w:t>
            </w:r>
          </w:p>
        </w:tc>
        <w:tc>
          <w:tcPr>
            <w:tcW w:w="2447" w:type="pct"/>
            <w:noWrap/>
          </w:tcPr>
          <w:p w:rsidR="007C02FB" w:rsidRPr="007C02FB" w:rsidRDefault="007C02FB" w:rsidP="007C02FB">
            <w:pPr>
              <w:rPr>
                <w:szCs w:val="20"/>
              </w:rPr>
            </w:pPr>
            <w:r w:rsidRPr="007C02FB">
              <w:rPr>
                <w:szCs w:val="20"/>
              </w:rPr>
              <w:t>Federal Government, Military</w:t>
            </w:r>
          </w:p>
        </w:tc>
        <w:tc>
          <w:tcPr>
            <w:tcW w:w="413" w:type="pct"/>
            <w:noWrap/>
          </w:tcPr>
          <w:p w:rsidR="007C02FB" w:rsidRPr="007C02FB" w:rsidRDefault="007C02FB" w:rsidP="007C02FB">
            <w:pPr>
              <w:jc w:val="center"/>
              <w:rPr>
                <w:szCs w:val="20"/>
              </w:rPr>
            </w:pPr>
            <w:r w:rsidRPr="007C02FB">
              <w:rPr>
                <w:szCs w:val="20"/>
              </w:rPr>
              <w:t>9,754</w:t>
            </w:r>
          </w:p>
        </w:tc>
        <w:tc>
          <w:tcPr>
            <w:tcW w:w="542" w:type="pct"/>
          </w:tcPr>
          <w:p w:rsidR="007C02FB" w:rsidRPr="007C02FB" w:rsidRDefault="007C02FB" w:rsidP="007C02FB">
            <w:pPr>
              <w:jc w:val="center"/>
              <w:rPr>
                <w:szCs w:val="20"/>
              </w:rPr>
            </w:pPr>
            <w:r w:rsidRPr="007C02FB">
              <w:rPr>
                <w:szCs w:val="20"/>
              </w:rPr>
              <w:t>$58,466</w:t>
            </w:r>
          </w:p>
        </w:tc>
        <w:tc>
          <w:tcPr>
            <w:tcW w:w="637" w:type="pct"/>
          </w:tcPr>
          <w:p w:rsidR="007C02FB" w:rsidRPr="007C02FB" w:rsidRDefault="007C02FB" w:rsidP="007C02FB">
            <w:pPr>
              <w:jc w:val="center"/>
              <w:rPr>
                <w:szCs w:val="20"/>
              </w:rPr>
            </w:pPr>
            <w:r w:rsidRPr="007C02FB">
              <w:rPr>
                <w:szCs w:val="20"/>
              </w:rPr>
              <w:t>4.89</w:t>
            </w:r>
          </w:p>
        </w:tc>
        <w:tc>
          <w:tcPr>
            <w:tcW w:w="543" w:type="pct"/>
          </w:tcPr>
          <w:p w:rsidR="007C02FB" w:rsidRPr="007C02FB" w:rsidRDefault="007C02FB" w:rsidP="007C02FB">
            <w:pPr>
              <w:jc w:val="center"/>
              <w:rPr>
                <w:szCs w:val="20"/>
              </w:rPr>
            </w:pPr>
            <w:r w:rsidRPr="007C02FB">
              <w:rPr>
                <w:szCs w:val="20"/>
              </w:rPr>
              <w:t>0</w:t>
            </w:r>
          </w:p>
        </w:tc>
      </w:tr>
      <w:tr w:rsidR="007C02FB" w:rsidRPr="004C1898" w:rsidTr="003860E2">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7C02FB" w:rsidRPr="007C02FB" w:rsidRDefault="007C02FB" w:rsidP="007C02FB">
            <w:pPr>
              <w:rPr>
                <w:szCs w:val="20"/>
              </w:rPr>
            </w:pPr>
            <w:r w:rsidRPr="007C02FB">
              <w:rPr>
                <w:szCs w:val="20"/>
              </w:rPr>
              <w:t>9039</w:t>
            </w:r>
          </w:p>
        </w:tc>
        <w:tc>
          <w:tcPr>
            <w:tcW w:w="2447" w:type="pct"/>
            <w:noWrap/>
            <w:vAlign w:val="center"/>
          </w:tcPr>
          <w:p w:rsidR="007C02FB" w:rsidRPr="007C02FB" w:rsidRDefault="007C02FB" w:rsidP="007C02FB">
            <w:pPr>
              <w:rPr>
                <w:szCs w:val="20"/>
              </w:rPr>
            </w:pPr>
            <w:r w:rsidRPr="007C02FB">
              <w:rPr>
                <w:szCs w:val="20"/>
              </w:rPr>
              <w:t>Local Government, Excluding Education and Hospitals</w:t>
            </w:r>
          </w:p>
        </w:tc>
        <w:tc>
          <w:tcPr>
            <w:tcW w:w="413" w:type="pct"/>
            <w:noWrap/>
            <w:vAlign w:val="center"/>
          </w:tcPr>
          <w:p w:rsidR="007C02FB" w:rsidRPr="007C02FB" w:rsidRDefault="007C02FB" w:rsidP="007C02FB">
            <w:pPr>
              <w:jc w:val="center"/>
              <w:rPr>
                <w:szCs w:val="20"/>
              </w:rPr>
            </w:pPr>
            <w:r w:rsidRPr="007C02FB">
              <w:rPr>
                <w:szCs w:val="20"/>
              </w:rPr>
              <w:t>8,247</w:t>
            </w:r>
          </w:p>
        </w:tc>
        <w:tc>
          <w:tcPr>
            <w:tcW w:w="542" w:type="pct"/>
            <w:vAlign w:val="center"/>
          </w:tcPr>
          <w:p w:rsidR="007C02FB" w:rsidRPr="007C02FB" w:rsidRDefault="007C02FB" w:rsidP="007C02FB">
            <w:pPr>
              <w:jc w:val="center"/>
              <w:rPr>
                <w:szCs w:val="20"/>
              </w:rPr>
            </w:pPr>
            <w:r w:rsidRPr="007C02FB">
              <w:rPr>
                <w:szCs w:val="20"/>
              </w:rPr>
              <w:t>$57,302</w:t>
            </w:r>
          </w:p>
        </w:tc>
        <w:tc>
          <w:tcPr>
            <w:tcW w:w="637" w:type="pct"/>
            <w:vAlign w:val="center"/>
          </w:tcPr>
          <w:p w:rsidR="007C02FB" w:rsidRPr="007C02FB" w:rsidRDefault="007C02FB" w:rsidP="007C02FB">
            <w:pPr>
              <w:jc w:val="center"/>
              <w:rPr>
                <w:szCs w:val="20"/>
              </w:rPr>
            </w:pPr>
            <w:r w:rsidRPr="007C02FB">
              <w:rPr>
                <w:szCs w:val="20"/>
              </w:rPr>
              <w:t>1.50</w:t>
            </w:r>
          </w:p>
        </w:tc>
        <w:tc>
          <w:tcPr>
            <w:tcW w:w="543" w:type="pct"/>
            <w:vAlign w:val="center"/>
          </w:tcPr>
          <w:p w:rsidR="007C02FB" w:rsidRPr="007C02FB" w:rsidRDefault="007C02FB" w:rsidP="007C02FB">
            <w:pPr>
              <w:jc w:val="center"/>
              <w:rPr>
                <w:szCs w:val="20"/>
              </w:rPr>
            </w:pPr>
            <w:r w:rsidRPr="007C02FB">
              <w:rPr>
                <w:szCs w:val="20"/>
              </w:rPr>
              <w:t>509</w:t>
            </w:r>
          </w:p>
        </w:tc>
      </w:tr>
      <w:tr w:rsidR="007C02FB" w:rsidRPr="004C1898" w:rsidTr="003860E2">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7C02FB" w:rsidRPr="007C02FB" w:rsidRDefault="007C02FB" w:rsidP="007C02FB">
            <w:pPr>
              <w:rPr>
                <w:szCs w:val="20"/>
              </w:rPr>
            </w:pPr>
            <w:r w:rsidRPr="007C02FB">
              <w:rPr>
                <w:szCs w:val="20"/>
              </w:rPr>
              <w:t>2131</w:t>
            </w:r>
          </w:p>
        </w:tc>
        <w:tc>
          <w:tcPr>
            <w:tcW w:w="2447" w:type="pct"/>
            <w:noWrap/>
          </w:tcPr>
          <w:p w:rsidR="007C02FB" w:rsidRPr="007C02FB" w:rsidRDefault="007C02FB" w:rsidP="007C02FB">
            <w:pPr>
              <w:rPr>
                <w:szCs w:val="20"/>
              </w:rPr>
            </w:pPr>
            <w:r w:rsidRPr="007C02FB">
              <w:rPr>
                <w:szCs w:val="20"/>
              </w:rPr>
              <w:t>Support Activities for Mining</w:t>
            </w:r>
          </w:p>
        </w:tc>
        <w:tc>
          <w:tcPr>
            <w:tcW w:w="413" w:type="pct"/>
            <w:noWrap/>
          </w:tcPr>
          <w:p w:rsidR="007C02FB" w:rsidRPr="007C02FB" w:rsidRDefault="007C02FB" w:rsidP="007C02FB">
            <w:pPr>
              <w:jc w:val="center"/>
              <w:rPr>
                <w:szCs w:val="20"/>
              </w:rPr>
            </w:pPr>
            <w:r w:rsidRPr="007C02FB">
              <w:rPr>
                <w:szCs w:val="20"/>
              </w:rPr>
              <w:t>7,278</w:t>
            </w:r>
          </w:p>
        </w:tc>
        <w:tc>
          <w:tcPr>
            <w:tcW w:w="542" w:type="pct"/>
          </w:tcPr>
          <w:p w:rsidR="007C02FB" w:rsidRPr="007C02FB" w:rsidRDefault="007C02FB" w:rsidP="007C02FB">
            <w:pPr>
              <w:jc w:val="center"/>
              <w:rPr>
                <w:szCs w:val="20"/>
              </w:rPr>
            </w:pPr>
            <w:r w:rsidRPr="007C02FB">
              <w:rPr>
                <w:szCs w:val="20"/>
              </w:rPr>
              <w:t>$72,136</w:t>
            </w:r>
          </w:p>
        </w:tc>
        <w:tc>
          <w:tcPr>
            <w:tcW w:w="637" w:type="pct"/>
          </w:tcPr>
          <w:p w:rsidR="007C02FB" w:rsidRPr="007C02FB" w:rsidRDefault="007C02FB" w:rsidP="007C02FB">
            <w:pPr>
              <w:jc w:val="center"/>
              <w:rPr>
                <w:szCs w:val="20"/>
              </w:rPr>
            </w:pPr>
            <w:r w:rsidRPr="007C02FB">
              <w:rPr>
                <w:szCs w:val="20"/>
              </w:rPr>
              <w:t>27.31</w:t>
            </w:r>
          </w:p>
        </w:tc>
        <w:tc>
          <w:tcPr>
            <w:tcW w:w="543" w:type="pct"/>
          </w:tcPr>
          <w:p w:rsidR="007C02FB" w:rsidRPr="007C02FB" w:rsidRDefault="007C02FB" w:rsidP="007C02FB">
            <w:pPr>
              <w:jc w:val="center"/>
              <w:rPr>
                <w:szCs w:val="20"/>
              </w:rPr>
            </w:pPr>
            <w:r w:rsidRPr="007C02FB">
              <w:rPr>
                <w:szCs w:val="20"/>
              </w:rPr>
              <w:t>562</w:t>
            </w:r>
          </w:p>
        </w:tc>
      </w:tr>
      <w:tr w:rsidR="007C02FB" w:rsidRPr="004C1898" w:rsidTr="003860E2">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7C02FB" w:rsidRPr="007C02FB" w:rsidRDefault="007C02FB" w:rsidP="007C02FB">
            <w:pPr>
              <w:rPr>
                <w:szCs w:val="20"/>
              </w:rPr>
            </w:pPr>
            <w:r w:rsidRPr="007C02FB">
              <w:rPr>
                <w:szCs w:val="20"/>
              </w:rPr>
              <w:t>6221</w:t>
            </w:r>
          </w:p>
        </w:tc>
        <w:tc>
          <w:tcPr>
            <w:tcW w:w="2447" w:type="pct"/>
            <w:noWrap/>
            <w:vAlign w:val="center"/>
          </w:tcPr>
          <w:p w:rsidR="007C02FB" w:rsidRPr="007C02FB" w:rsidRDefault="007C02FB" w:rsidP="007C02FB">
            <w:pPr>
              <w:rPr>
                <w:szCs w:val="20"/>
              </w:rPr>
            </w:pPr>
            <w:r w:rsidRPr="007C02FB">
              <w:rPr>
                <w:szCs w:val="20"/>
              </w:rPr>
              <w:t>General Medical and Surgical Hospitals</w:t>
            </w:r>
          </w:p>
        </w:tc>
        <w:tc>
          <w:tcPr>
            <w:tcW w:w="413" w:type="pct"/>
            <w:noWrap/>
            <w:vAlign w:val="center"/>
          </w:tcPr>
          <w:p w:rsidR="007C02FB" w:rsidRPr="007C02FB" w:rsidRDefault="007C02FB" w:rsidP="007C02FB">
            <w:pPr>
              <w:jc w:val="center"/>
              <w:rPr>
                <w:szCs w:val="20"/>
              </w:rPr>
            </w:pPr>
            <w:r w:rsidRPr="007C02FB">
              <w:rPr>
                <w:szCs w:val="20"/>
              </w:rPr>
              <w:t>4,045</w:t>
            </w:r>
          </w:p>
        </w:tc>
        <w:tc>
          <w:tcPr>
            <w:tcW w:w="542" w:type="pct"/>
            <w:vAlign w:val="center"/>
          </w:tcPr>
          <w:p w:rsidR="007C02FB" w:rsidRPr="007C02FB" w:rsidRDefault="007C02FB" w:rsidP="007C02FB">
            <w:pPr>
              <w:jc w:val="center"/>
              <w:rPr>
                <w:szCs w:val="20"/>
              </w:rPr>
            </w:pPr>
            <w:r w:rsidRPr="007C02FB">
              <w:rPr>
                <w:szCs w:val="20"/>
              </w:rPr>
              <w:t>$73,944</w:t>
            </w:r>
          </w:p>
        </w:tc>
        <w:tc>
          <w:tcPr>
            <w:tcW w:w="637" w:type="pct"/>
            <w:vAlign w:val="center"/>
          </w:tcPr>
          <w:p w:rsidR="007C02FB" w:rsidRPr="007C02FB" w:rsidRDefault="007C02FB" w:rsidP="007C02FB">
            <w:pPr>
              <w:jc w:val="center"/>
              <w:rPr>
                <w:szCs w:val="20"/>
              </w:rPr>
            </w:pPr>
            <w:r w:rsidRPr="007C02FB">
              <w:rPr>
                <w:szCs w:val="20"/>
              </w:rPr>
              <w:t>0.89</w:t>
            </w:r>
          </w:p>
        </w:tc>
        <w:tc>
          <w:tcPr>
            <w:tcW w:w="543" w:type="pct"/>
            <w:vAlign w:val="center"/>
          </w:tcPr>
          <w:p w:rsidR="007C02FB" w:rsidRPr="007C02FB" w:rsidRDefault="007C02FB" w:rsidP="007C02FB">
            <w:pPr>
              <w:jc w:val="center"/>
              <w:rPr>
                <w:szCs w:val="20"/>
              </w:rPr>
            </w:pPr>
            <w:r w:rsidRPr="007C02FB">
              <w:rPr>
                <w:szCs w:val="20"/>
              </w:rPr>
              <w:t>14</w:t>
            </w:r>
          </w:p>
        </w:tc>
      </w:tr>
      <w:tr w:rsidR="007C02FB" w:rsidRPr="004C1898" w:rsidTr="003860E2">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7C02FB" w:rsidRPr="007C02FB" w:rsidRDefault="007C02FB" w:rsidP="007C02FB">
            <w:pPr>
              <w:rPr>
                <w:szCs w:val="20"/>
              </w:rPr>
            </w:pPr>
            <w:r w:rsidRPr="007C02FB">
              <w:rPr>
                <w:szCs w:val="20"/>
              </w:rPr>
              <w:t>1120</w:t>
            </w:r>
          </w:p>
        </w:tc>
        <w:tc>
          <w:tcPr>
            <w:tcW w:w="2447" w:type="pct"/>
            <w:noWrap/>
          </w:tcPr>
          <w:p w:rsidR="007C02FB" w:rsidRPr="007C02FB" w:rsidRDefault="007C02FB" w:rsidP="007C02FB">
            <w:pPr>
              <w:rPr>
                <w:szCs w:val="20"/>
              </w:rPr>
            </w:pPr>
            <w:r w:rsidRPr="007C02FB">
              <w:rPr>
                <w:szCs w:val="20"/>
              </w:rPr>
              <w:t>Animal Production and Aquaculture</w:t>
            </w:r>
          </w:p>
        </w:tc>
        <w:tc>
          <w:tcPr>
            <w:tcW w:w="413" w:type="pct"/>
            <w:noWrap/>
          </w:tcPr>
          <w:p w:rsidR="007C02FB" w:rsidRPr="007C02FB" w:rsidRDefault="007C02FB" w:rsidP="007C02FB">
            <w:pPr>
              <w:jc w:val="center"/>
              <w:rPr>
                <w:szCs w:val="20"/>
              </w:rPr>
            </w:pPr>
            <w:r w:rsidRPr="007C02FB">
              <w:rPr>
                <w:szCs w:val="20"/>
              </w:rPr>
              <w:t>3,994</w:t>
            </w:r>
          </w:p>
        </w:tc>
        <w:tc>
          <w:tcPr>
            <w:tcW w:w="542" w:type="pct"/>
          </w:tcPr>
          <w:p w:rsidR="007C02FB" w:rsidRPr="007C02FB" w:rsidRDefault="007C02FB" w:rsidP="007C02FB">
            <w:pPr>
              <w:jc w:val="center"/>
              <w:rPr>
                <w:szCs w:val="20"/>
              </w:rPr>
            </w:pPr>
            <w:r w:rsidRPr="007C02FB">
              <w:rPr>
                <w:szCs w:val="20"/>
              </w:rPr>
              <w:t>$35,479</w:t>
            </w:r>
          </w:p>
        </w:tc>
        <w:tc>
          <w:tcPr>
            <w:tcW w:w="637" w:type="pct"/>
          </w:tcPr>
          <w:p w:rsidR="007C02FB" w:rsidRPr="007C02FB" w:rsidRDefault="007C02FB" w:rsidP="007C02FB">
            <w:pPr>
              <w:jc w:val="center"/>
              <w:rPr>
                <w:szCs w:val="20"/>
              </w:rPr>
            </w:pPr>
            <w:r w:rsidRPr="007C02FB">
              <w:rPr>
                <w:szCs w:val="20"/>
              </w:rPr>
              <w:t>15.96</w:t>
            </w:r>
          </w:p>
        </w:tc>
        <w:tc>
          <w:tcPr>
            <w:tcW w:w="543" w:type="pct"/>
          </w:tcPr>
          <w:p w:rsidR="007C02FB" w:rsidRPr="007C02FB" w:rsidRDefault="007C02FB" w:rsidP="007C02FB">
            <w:pPr>
              <w:jc w:val="center"/>
              <w:rPr>
                <w:szCs w:val="20"/>
              </w:rPr>
            </w:pPr>
            <w:r w:rsidRPr="007C02FB">
              <w:rPr>
                <w:szCs w:val="20"/>
              </w:rPr>
              <w:t>193</w:t>
            </w:r>
          </w:p>
        </w:tc>
      </w:tr>
      <w:tr w:rsidR="007C02FB" w:rsidRPr="004C1898" w:rsidTr="003860E2">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7C02FB" w:rsidRPr="007C02FB" w:rsidRDefault="007C02FB" w:rsidP="007C02FB">
            <w:pPr>
              <w:rPr>
                <w:szCs w:val="20"/>
              </w:rPr>
            </w:pPr>
            <w:r w:rsidRPr="007C02FB">
              <w:rPr>
                <w:szCs w:val="20"/>
              </w:rPr>
              <w:t>9011</w:t>
            </w:r>
          </w:p>
        </w:tc>
        <w:tc>
          <w:tcPr>
            <w:tcW w:w="2447" w:type="pct"/>
            <w:noWrap/>
            <w:vAlign w:val="center"/>
          </w:tcPr>
          <w:p w:rsidR="007C02FB" w:rsidRPr="007C02FB" w:rsidRDefault="007C02FB" w:rsidP="007C02FB">
            <w:pPr>
              <w:rPr>
                <w:szCs w:val="20"/>
              </w:rPr>
            </w:pPr>
            <w:r w:rsidRPr="007C02FB">
              <w:rPr>
                <w:szCs w:val="20"/>
              </w:rPr>
              <w:t>Federal Government, Civilian</w:t>
            </w:r>
          </w:p>
        </w:tc>
        <w:tc>
          <w:tcPr>
            <w:tcW w:w="413" w:type="pct"/>
            <w:noWrap/>
            <w:vAlign w:val="center"/>
          </w:tcPr>
          <w:p w:rsidR="007C02FB" w:rsidRPr="007C02FB" w:rsidRDefault="007C02FB" w:rsidP="007C02FB">
            <w:pPr>
              <w:jc w:val="center"/>
              <w:rPr>
                <w:szCs w:val="20"/>
              </w:rPr>
            </w:pPr>
            <w:r w:rsidRPr="007C02FB">
              <w:rPr>
                <w:szCs w:val="20"/>
              </w:rPr>
              <w:t>3,851</w:t>
            </w:r>
          </w:p>
        </w:tc>
        <w:tc>
          <w:tcPr>
            <w:tcW w:w="542" w:type="pct"/>
            <w:vAlign w:val="center"/>
          </w:tcPr>
          <w:p w:rsidR="007C02FB" w:rsidRPr="007C02FB" w:rsidRDefault="007C02FB" w:rsidP="007C02FB">
            <w:pPr>
              <w:jc w:val="center"/>
              <w:rPr>
                <w:szCs w:val="20"/>
              </w:rPr>
            </w:pPr>
            <w:r w:rsidRPr="007C02FB">
              <w:rPr>
                <w:szCs w:val="20"/>
              </w:rPr>
              <w:t>$81,242</w:t>
            </w:r>
          </w:p>
        </w:tc>
        <w:tc>
          <w:tcPr>
            <w:tcW w:w="637" w:type="pct"/>
            <w:vAlign w:val="center"/>
          </w:tcPr>
          <w:p w:rsidR="007C02FB" w:rsidRPr="007C02FB" w:rsidRDefault="007C02FB" w:rsidP="007C02FB">
            <w:pPr>
              <w:jc w:val="center"/>
              <w:rPr>
                <w:szCs w:val="20"/>
              </w:rPr>
            </w:pPr>
            <w:r w:rsidRPr="007C02FB">
              <w:rPr>
                <w:szCs w:val="20"/>
              </w:rPr>
              <w:t>1.37</w:t>
            </w:r>
          </w:p>
        </w:tc>
        <w:tc>
          <w:tcPr>
            <w:tcW w:w="543" w:type="pct"/>
            <w:vAlign w:val="center"/>
          </w:tcPr>
          <w:p w:rsidR="007C02FB" w:rsidRPr="007C02FB" w:rsidRDefault="007C02FB" w:rsidP="007C02FB">
            <w:pPr>
              <w:jc w:val="center"/>
              <w:rPr>
                <w:szCs w:val="20"/>
              </w:rPr>
            </w:pPr>
            <w:r w:rsidRPr="007C02FB">
              <w:rPr>
                <w:szCs w:val="20"/>
              </w:rPr>
              <w:t>211</w:t>
            </w:r>
          </w:p>
        </w:tc>
      </w:tr>
      <w:tr w:rsidR="007C02FB" w:rsidRPr="004C1898" w:rsidTr="003860E2">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7C02FB" w:rsidRPr="007C02FB" w:rsidRDefault="007C02FB" w:rsidP="007C02FB">
            <w:pPr>
              <w:rPr>
                <w:szCs w:val="20"/>
              </w:rPr>
            </w:pPr>
            <w:r w:rsidRPr="007C02FB">
              <w:rPr>
                <w:szCs w:val="20"/>
              </w:rPr>
              <w:t>4529</w:t>
            </w:r>
          </w:p>
        </w:tc>
        <w:tc>
          <w:tcPr>
            <w:tcW w:w="2447" w:type="pct"/>
            <w:noWrap/>
          </w:tcPr>
          <w:p w:rsidR="007C02FB" w:rsidRPr="007C02FB" w:rsidRDefault="007C02FB" w:rsidP="007C02FB">
            <w:pPr>
              <w:rPr>
                <w:szCs w:val="20"/>
              </w:rPr>
            </w:pPr>
            <w:r w:rsidRPr="007C02FB">
              <w:rPr>
                <w:szCs w:val="20"/>
              </w:rPr>
              <w:t>Other General Merchandise Stores</w:t>
            </w:r>
          </w:p>
        </w:tc>
        <w:tc>
          <w:tcPr>
            <w:tcW w:w="413" w:type="pct"/>
            <w:noWrap/>
          </w:tcPr>
          <w:p w:rsidR="007C02FB" w:rsidRPr="007C02FB" w:rsidRDefault="007C02FB" w:rsidP="007C02FB">
            <w:pPr>
              <w:jc w:val="center"/>
              <w:rPr>
                <w:szCs w:val="20"/>
              </w:rPr>
            </w:pPr>
            <w:r w:rsidRPr="007C02FB">
              <w:rPr>
                <w:szCs w:val="20"/>
              </w:rPr>
              <w:t>3,453</w:t>
            </w:r>
          </w:p>
        </w:tc>
        <w:tc>
          <w:tcPr>
            <w:tcW w:w="542" w:type="pct"/>
          </w:tcPr>
          <w:p w:rsidR="007C02FB" w:rsidRPr="007C02FB" w:rsidRDefault="007C02FB" w:rsidP="007C02FB">
            <w:pPr>
              <w:jc w:val="center"/>
              <w:rPr>
                <w:szCs w:val="20"/>
              </w:rPr>
            </w:pPr>
            <w:r w:rsidRPr="007C02FB">
              <w:rPr>
                <w:szCs w:val="20"/>
              </w:rPr>
              <w:t>$27,661</w:t>
            </w:r>
          </w:p>
        </w:tc>
        <w:tc>
          <w:tcPr>
            <w:tcW w:w="637" w:type="pct"/>
          </w:tcPr>
          <w:p w:rsidR="007C02FB" w:rsidRPr="007C02FB" w:rsidRDefault="007C02FB" w:rsidP="007C02FB">
            <w:pPr>
              <w:jc w:val="center"/>
              <w:rPr>
                <w:szCs w:val="20"/>
              </w:rPr>
            </w:pPr>
            <w:r w:rsidRPr="007C02FB">
              <w:rPr>
                <w:szCs w:val="20"/>
              </w:rPr>
              <w:t>1.86</w:t>
            </w:r>
          </w:p>
        </w:tc>
        <w:tc>
          <w:tcPr>
            <w:tcW w:w="543" w:type="pct"/>
          </w:tcPr>
          <w:p w:rsidR="007C02FB" w:rsidRPr="007C02FB" w:rsidRDefault="007C02FB" w:rsidP="007C02FB">
            <w:pPr>
              <w:jc w:val="center"/>
              <w:rPr>
                <w:szCs w:val="20"/>
              </w:rPr>
            </w:pPr>
            <w:r w:rsidRPr="007C02FB">
              <w:rPr>
                <w:szCs w:val="20"/>
              </w:rPr>
              <w:t>93</w:t>
            </w:r>
          </w:p>
        </w:tc>
      </w:tr>
      <w:tr w:rsidR="007C02FB" w:rsidRPr="004C1898" w:rsidTr="003860E2">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7C02FB" w:rsidRPr="007C02FB" w:rsidRDefault="007C02FB" w:rsidP="007C02FB">
            <w:pPr>
              <w:rPr>
                <w:szCs w:val="20"/>
              </w:rPr>
            </w:pPr>
            <w:r w:rsidRPr="007C02FB">
              <w:rPr>
                <w:szCs w:val="20"/>
              </w:rPr>
              <w:t>9026</w:t>
            </w:r>
          </w:p>
        </w:tc>
        <w:tc>
          <w:tcPr>
            <w:tcW w:w="2447" w:type="pct"/>
            <w:noWrap/>
            <w:vAlign w:val="center"/>
          </w:tcPr>
          <w:p w:rsidR="007C02FB" w:rsidRPr="007C02FB" w:rsidRDefault="007C02FB" w:rsidP="007C02FB">
            <w:pPr>
              <w:rPr>
                <w:szCs w:val="20"/>
              </w:rPr>
            </w:pPr>
            <w:r w:rsidRPr="007C02FB">
              <w:rPr>
                <w:szCs w:val="20"/>
              </w:rPr>
              <w:t>Education and Hospitals (State Government)</w:t>
            </w:r>
          </w:p>
        </w:tc>
        <w:tc>
          <w:tcPr>
            <w:tcW w:w="413" w:type="pct"/>
            <w:noWrap/>
            <w:vAlign w:val="center"/>
          </w:tcPr>
          <w:p w:rsidR="007C02FB" w:rsidRPr="007C02FB" w:rsidRDefault="007C02FB" w:rsidP="007C02FB">
            <w:pPr>
              <w:jc w:val="center"/>
              <w:rPr>
                <w:szCs w:val="20"/>
              </w:rPr>
            </w:pPr>
            <w:r w:rsidRPr="007C02FB">
              <w:rPr>
                <w:szCs w:val="20"/>
              </w:rPr>
              <w:t>2,810</w:t>
            </w:r>
          </w:p>
        </w:tc>
        <w:tc>
          <w:tcPr>
            <w:tcW w:w="542" w:type="pct"/>
            <w:vAlign w:val="center"/>
          </w:tcPr>
          <w:p w:rsidR="007C02FB" w:rsidRPr="007C02FB" w:rsidRDefault="007C02FB" w:rsidP="007C02FB">
            <w:pPr>
              <w:jc w:val="center"/>
              <w:rPr>
                <w:szCs w:val="20"/>
              </w:rPr>
            </w:pPr>
            <w:r w:rsidRPr="007C02FB">
              <w:rPr>
                <w:szCs w:val="20"/>
              </w:rPr>
              <w:t>$43,058</w:t>
            </w:r>
          </w:p>
        </w:tc>
        <w:tc>
          <w:tcPr>
            <w:tcW w:w="637" w:type="pct"/>
            <w:vAlign w:val="center"/>
          </w:tcPr>
          <w:p w:rsidR="007C02FB" w:rsidRPr="007C02FB" w:rsidRDefault="007C02FB" w:rsidP="007C02FB">
            <w:pPr>
              <w:jc w:val="center"/>
              <w:rPr>
                <w:szCs w:val="20"/>
              </w:rPr>
            </w:pPr>
            <w:r w:rsidRPr="007C02FB">
              <w:rPr>
                <w:szCs w:val="20"/>
              </w:rPr>
              <w:t>0.96</w:t>
            </w:r>
          </w:p>
        </w:tc>
        <w:tc>
          <w:tcPr>
            <w:tcW w:w="543" w:type="pct"/>
            <w:vAlign w:val="center"/>
          </w:tcPr>
          <w:p w:rsidR="007C02FB" w:rsidRPr="007C02FB" w:rsidRDefault="007C02FB" w:rsidP="007C02FB">
            <w:pPr>
              <w:jc w:val="center"/>
              <w:rPr>
                <w:szCs w:val="20"/>
              </w:rPr>
            </w:pPr>
            <w:r w:rsidRPr="007C02FB">
              <w:rPr>
                <w:szCs w:val="20"/>
              </w:rPr>
              <w:t>18</w:t>
            </w:r>
          </w:p>
        </w:tc>
      </w:tr>
      <w:tr w:rsidR="007C02FB" w:rsidRPr="004C1898" w:rsidTr="003860E2">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7C02FB" w:rsidRPr="007C02FB" w:rsidRDefault="007C02FB" w:rsidP="007C02FB">
            <w:pPr>
              <w:rPr>
                <w:szCs w:val="20"/>
              </w:rPr>
            </w:pPr>
            <w:r w:rsidRPr="007C02FB">
              <w:rPr>
                <w:szCs w:val="20"/>
              </w:rPr>
              <w:t>4451</w:t>
            </w:r>
          </w:p>
        </w:tc>
        <w:tc>
          <w:tcPr>
            <w:tcW w:w="2447" w:type="pct"/>
            <w:noWrap/>
          </w:tcPr>
          <w:p w:rsidR="007C02FB" w:rsidRPr="007C02FB" w:rsidRDefault="007C02FB" w:rsidP="007C02FB">
            <w:pPr>
              <w:rPr>
                <w:szCs w:val="20"/>
              </w:rPr>
            </w:pPr>
            <w:r w:rsidRPr="007C02FB">
              <w:rPr>
                <w:szCs w:val="20"/>
              </w:rPr>
              <w:t>Grocery Stores</w:t>
            </w:r>
          </w:p>
        </w:tc>
        <w:tc>
          <w:tcPr>
            <w:tcW w:w="413" w:type="pct"/>
            <w:noWrap/>
          </w:tcPr>
          <w:p w:rsidR="007C02FB" w:rsidRPr="007C02FB" w:rsidRDefault="007C02FB" w:rsidP="007C02FB">
            <w:pPr>
              <w:jc w:val="center"/>
              <w:rPr>
                <w:szCs w:val="20"/>
              </w:rPr>
            </w:pPr>
            <w:r w:rsidRPr="007C02FB">
              <w:rPr>
                <w:szCs w:val="20"/>
              </w:rPr>
              <w:t>2,789</w:t>
            </w:r>
          </w:p>
        </w:tc>
        <w:tc>
          <w:tcPr>
            <w:tcW w:w="542" w:type="pct"/>
          </w:tcPr>
          <w:p w:rsidR="007C02FB" w:rsidRPr="007C02FB" w:rsidRDefault="007C02FB" w:rsidP="007C02FB">
            <w:pPr>
              <w:jc w:val="center"/>
              <w:rPr>
                <w:szCs w:val="20"/>
              </w:rPr>
            </w:pPr>
            <w:r w:rsidRPr="007C02FB">
              <w:rPr>
                <w:szCs w:val="20"/>
              </w:rPr>
              <w:t>$25,210</w:t>
            </w:r>
          </w:p>
        </w:tc>
        <w:tc>
          <w:tcPr>
            <w:tcW w:w="637" w:type="pct"/>
          </w:tcPr>
          <w:p w:rsidR="007C02FB" w:rsidRPr="007C02FB" w:rsidRDefault="007C02FB" w:rsidP="007C02FB">
            <w:pPr>
              <w:jc w:val="center"/>
              <w:rPr>
                <w:szCs w:val="20"/>
              </w:rPr>
            </w:pPr>
            <w:r w:rsidRPr="007C02FB">
              <w:rPr>
                <w:szCs w:val="20"/>
              </w:rPr>
              <w:t>1.05</w:t>
            </w:r>
          </w:p>
        </w:tc>
        <w:tc>
          <w:tcPr>
            <w:tcW w:w="543" w:type="pct"/>
          </w:tcPr>
          <w:p w:rsidR="007C02FB" w:rsidRPr="007C02FB" w:rsidRDefault="007C02FB" w:rsidP="007C02FB">
            <w:pPr>
              <w:jc w:val="center"/>
              <w:rPr>
                <w:szCs w:val="20"/>
              </w:rPr>
            </w:pPr>
            <w:r w:rsidRPr="007C02FB">
              <w:rPr>
                <w:szCs w:val="20"/>
              </w:rPr>
              <w:t>51</w:t>
            </w:r>
          </w:p>
        </w:tc>
      </w:tr>
      <w:tr w:rsidR="007C02FB" w:rsidRPr="004C1898" w:rsidTr="003860E2">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7C02FB" w:rsidRPr="007C02FB" w:rsidRDefault="007C02FB" w:rsidP="007C02FB">
            <w:pPr>
              <w:rPr>
                <w:szCs w:val="20"/>
              </w:rPr>
            </w:pPr>
            <w:r w:rsidRPr="007C02FB">
              <w:rPr>
                <w:szCs w:val="20"/>
              </w:rPr>
              <w:t>7211</w:t>
            </w:r>
          </w:p>
        </w:tc>
        <w:tc>
          <w:tcPr>
            <w:tcW w:w="2447" w:type="pct"/>
            <w:noWrap/>
            <w:vAlign w:val="center"/>
          </w:tcPr>
          <w:p w:rsidR="007C02FB" w:rsidRPr="007C02FB" w:rsidRDefault="007C02FB" w:rsidP="007C02FB">
            <w:pPr>
              <w:rPr>
                <w:szCs w:val="20"/>
              </w:rPr>
            </w:pPr>
            <w:r w:rsidRPr="007C02FB">
              <w:rPr>
                <w:szCs w:val="20"/>
              </w:rPr>
              <w:t>Traveler Accommodation</w:t>
            </w:r>
          </w:p>
        </w:tc>
        <w:tc>
          <w:tcPr>
            <w:tcW w:w="413" w:type="pct"/>
            <w:noWrap/>
            <w:vAlign w:val="center"/>
          </w:tcPr>
          <w:p w:rsidR="007C02FB" w:rsidRPr="007C02FB" w:rsidRDefault="007C02FB" w:rsidP="007C02FB">
            <w:pPr>
              <w:jc w:val="center"/>
              <w:rPr>
                <w:szCs w:val="20"/>
              </w:rPr>
            </w:pPr>
            <w:r w:rsidRPr="007C02FB">
              <w:rPr>
                <w:szCs w:val="20"/>
              </w:rPr>
              <w:t>2,627</w:t>
            </w:r>
          </w:p>
        </w:tc>
        <w:tc>
          <w:tcPr>
            <w:tcW w:w="542" w:type="pct"/>
            <w:vAlign w:val="center"/>
          </w:tcPr>
          <w:p w:rsidR="007C02FB" w:rsidRPr="007C02FB" w:rsidRDefault="007C02FB" w:rsidP="007C02FB">
            <w:pPr>
              <w:jc w:val="center"/>
              <w:rPr>
                <w:szCs w:val="20"/>
              </w:rPr>
            </w:pPr>
            <w:r w:rsidRPr="007C02FB">
              <w:rPr>
                <w:szCs w:val="20"/>
              </w:rPr>
              <w:t>$19,679</w:t>
            </w:r>
          </w:p>
        </w:tc>
        <w:tc>
          <w:tcPr>
            <w:tcW w:w="637" w:type="pct"/>
            <w:vAlign w:val="center"/>
          </w:tcPr>
          <w:p w:rsidR="007C02FB" w:rsidRPr="007C02FB" w:rsidRDefault="007C02FB" w:rsidP="007C02FB">
            <w:pPr>
              <w:jc w:val="center"/>
              <w:rPr>
                <w:szCs w:val="20"/>
              </w:rPr>
            </w:pPr>
            <w:r w:rsidRPr="007C02FB">
              <w:rPr>
                <w:szCs w:val="20"/>
              </w:rPr>
              <w:t>1.45</w:t>
            </w:r>
          </w:p>
        </w:tc>
        <w:tc>
          <w:tcPr>
            <w:tcW w:w="543" w:type="pct"/>
            <w:vAlign w:val="center"/>
          </w:tcPr>
          <w:p w:rsidR="007C02FB" w:rsidRPr="007C02FB" w:rsidRDefault="007C02FB" w:rsidP="007C02FB">
            <w:pPr>
              <w:jc w:val="center"/>
              <w:rPr>
                <w:szCs w:val="20"/>
              </w:rPr>
            </w:pPr>
            <w:r w:rsidRPr="007C02FB">
              <w:rPr>
                <w:szCs w:val="20"/>
              </w:rPr>
              <w:t>183</w:t>
            </w:r>
          </w:p>
        </w:tc>
      </w:tr>
      <w:tr w:rsidR="007C02FB" w:rsidRPr="004C1898" w:rsidTr="003860E2">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7C02FB" w:rsidRPr="007C02FB" w:rsidRDefault="007C02FB" w:rsidP="007C02FB">
            <w:pPr>
              <w:rPr>
                <w:szCs w:val="20"/>
              </w:rPr>
            </w:pPr>
            <w:r w:rsidRPr="007C02FB">
              <w:rPr>
                <w:szCs w:val="20"/>
              </w:rPr>
              <w:t>2111</w:t>
            </w:r>
          </w:p>
        </w:tc>
        <w:tc>
          <w:tcPr>
            <w:tcW w:w="2447" w:type="pct"/>
            <w:noWrap/>
          </w:tcPr>
          <w:p w:rsidR="007C02FB" w:rsidRPr="007C02FB" w:rsidRDefault="007C02FB" w:rsidP="007C02FB">
            <w:pPr>
              <w:rPr>
                <w:szCs w:val="20"/>
              </w:rPr>
            </w:pPr>
            <w:r w:rsidRPr="007C02FB">
              <w:rPr>
                <w:szCs w:val="20"/>
              </w:rPr>
              <w:t>Oil and Gas Extraction</w:t>
            </w:r>
          </w:p>
        </w:tc>
        <w:tc>
          <w:tcPr>
            <w:tcW w:w="413" w:type="pct"/>
            <w:noWrap/>
          </w:tcPr>
          <w:p w:rsidR="007C02FB" w:rsidRPr="007C02FB" w:rsidRDefault="007C02FB" w:rsidP="007C02FB">
            <w:pPr>
              <w:jc w:val="center"/>
              <w:rPr>
                <w:szCs w:val="20"/>
              </w:rPr>
            </w:pPr>
            <w:r w:rsidRPr="007C02FB">
              <w:rPr>
                <w:szCs w:val="20"/>
              </w:rPr>
              <w:t>2,405</w:t>
            </w:r>
          </w:p>
        </w:tc>
        <w:tc>
          <w:tcPr>
            <w:tcW w:w="542" w:type="pct"/>
          </w:tcPr>
          <w:p w:rsidR="007C02FB" w:rsidRPr="007C02FB" w:rsidRDefault="007C02FB" w:rsidP="007C02FB">
            <w:pPr>
              <w:jc w:val="center"/>
              <w:rPr>
                <w:szCs w:val="20"/>
              </w:rPr>
            </w:pPr>
            <w:r w:rsidRPr="007C02FB">
              <w:rPr>
                <w:szCs w:val="20"/>
              </w:rPr>
              <w:t>$120,720</w:t>
            </w:r>
          </w:p>
        </w:tc>
        <w:tc>
          <w:tcPr>
            <w:tcW w:w="637" w:type="pct"/>
          </w:tcPr>
          <w:p w:rsidR="007C02FB" w:rsidRPr="007C02FB" w:rsidRDefault="007C02FB" w:rsidP="007C02FB">
            <w:pPr>
              <w:jc w:val="center"/>
              <w:rPr>
                <w:szCs w:val="20"/>
              </w:rPr>
            </w:pPr>
            <w:r w:rsidRPr="007C02FB">
              <w:rPr>
                <w:szCs w:val="20"/>
              </w:rPr>
              <w:t>14.24</w:t>
            </w:r>
          </w:p>
        </w:tc>
        <w:tc>
          <w:tcPr>
            <w:tcW w:w="543" w:type="pct"/>
          </w:tcPr>
          <w:p w:rsidR="007C02FB" w:rsidRPr="007C02FB" w:rsidRDefault="007C02FB" w:rsidP="007C02FB">
            <w:pPr>
              <w:jc w:val="center"/>
              <w:rPr>
                <w:szCs w:val="20"/>
              </w:rPr>
            </w:pPr>
            <w:r w:rsidRPr="007C02FB">
              <w:rPr>
                <w:szCs w:val="20"/>
              </w:rPr>
              <w:t>130</w:t>
            </w:r>
          </w:p>
        </w:tc>
      </w:tr>
      <w:tr w:rsidR="007C02FB" w:rsidRPr="004C1898" w:rsidTr="003860E2">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7C02FB" w:rsidRPr="007C02FB" w:rsidRDefault="007C02FB" w:rsidP="007C02FB">
            <w:pPr>
              <w:rPr>
                <w:szCs w:val="20"/>
              </w:rPr>
            </w:pPr>
            <w:r w:rsidRPr="007C02FB">
              <w:rPr>
                <w:szCs w:val="20"/>
              </w:rPr>
              <w:t>9029</w:t>
            </w:r>
          </w:p>
        </w:tc>
        <w:tc>
          <w:tcPr>
            <w:tcW w:w="2447" w:type="pct"/>
            <w:noWrap/>
            <w:vAlign w:val="center"/>
          </w:tcPr>
          <w:p w:rsidR="007C02FB" w:rsidRPr="007C02FB" w:rsidRDefault="007C02FB" w:rsidP="007C02FB">
            <w:pPr>
              <w:rPr>
                <w:szCs w:val="20"/>
              </w:rPr>
            </w:pPr>
            <w:r w:rsidRPr="007C02FB">
              <w:rPr>
                <w:szCs w:val="20"/>
              </w:rPr>
              <w:t>State Government, Excluding Education and Hospitals</w:t>
            </w:r>
          </w:p>
        </w:tc>
        <w:tc>
          <w:tcPr>
            <w:tcW w:w="413" w:type="pct"/>
            <w:noWrap/>
            <w:vAlign w:val="center"/>
          </w:tcPr>
          <w:p w:rsidR="007C02FB" w:rsidRPr="007C02FB" w:rsidRDefault="007C02FB" w:rsidP="007C02FB">
            <w:pPr>
              <w:jc w:val="center"/>
              <w:rPr>
                <w:szCs w:val="20"/>
              </w:rPr>
            </w:pPr>
            <w:r w:rsidRPr="007C02FB">
              <w:rPr>
                <w:szCs w:val="20"/>
              </w:rPr>
              <w:t>2,361</w:t>
            </w:r>
          </w:p>
        </w:tc>
        <w:tc>
          <w:tcPr>
            <w:tcW w:w="542" w:type="pct"/>
            <w:vAlign w:val="center"/>
          </w:tcPr>
          <w:p w:rsidR="007C02FB" w:rsidRPr="007C02FB" w:rsidRDefault="007C02FB" w:rsidP="007C02FB">
            <w:pPr>
              <w:jc w:val="center"/>
              <w:rPr>
                <w:szCs w:val="20"/>
              </w:rPr>
            </w:pPr>
            <w:r w:rsidRPr="007C02FB">
              <w:rPr>
                <w:szCs w:val="20"/>
              </w:rPr>
              <w:t>$65,183</w:t>
            </w:r>
          </w:p>
        </w:tc>
        <w:tc>
          <w:tcPr>
            <w:tcW w:w="637" w:type="pct"/>
            <w:vAlign w:val="center"/>
          </w:tcPr>
          <w:p w:rsidR="007C02FB" w:rsidRPr="007C02FB" w:rsidRDefault="007C02FB" w:rsidP="007C02FB">
            <w:pPr>
              <w:jc w:val="center"/>
              <w:rPr>
                <w:szCs w:val="20"/>
              </w:rPr>
            </w:pPr>
            <w:r w:rsidRPr="007C02FB">
              <w:rPr>
                <w:szCs w:val="20"/>
              </w:rPr>
              <w:t>1.06</w:t>
            </w:r>
          </w:p>
        </w:tc>
        <w:tc>
          <w:tcPr>
            <w:tcW w:w="543" w:type="pct"/>
            <w:vAlign w:val="center"/>
          </w:tcPr>
          <w:p w:rsidR="007C02FB" w:rsidRPr="007C02FB" w:rsidRDefault="007C02FB" w:rsidP="007C02FB">
            <w:pPr>
              <w:jc w:val="center"/>
              <w:rPr>
                <w:szCs w:val="20"/>
              </w:rPr>
            </w:pPr>
            <w:r w:rsidRPr="007C02FB">
              <w:rPr>
                <w:szCs w:val="20"/>
              </w:rPr>
              <w:t>218</w:t>
            </w:r>
          </w:p>
        </w:tc>
      </w:tr>
      <w:tr w:rsidR="007C02FB" w:rsidRPr="004C1898" w:rsidTr="003860E2">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7C02FB" w:rsidRPr="007C02FB" w:rsidRDefault="007C02FB" w:rsidP="007C02FB">
            <w:pPr>
              <w:rPr>
                <w:szCs w:val="20"/>
              </w:rPr>
            </w:pPr>
            <w:r w:rsidRPr="007C02FB">
              <w:rPr>
                <w:szCs w:val="20"/>
              </w:rPr>
              <w:t>6241</w:t>
            </w:r>
          </w:p>
        </w:tc>
        <w:tc>
          <w:tcPr>
            <w:tcW w:w="2447" w:type="pct"/>
            <w:noWrap/>
          </w:tcPr>
          <w:p w:rsidR="007C02FB" w:rsidRPr="007C02FB" w:rsidRDefault="007C02FB" w:rsidP="007C02FB">
            <w:pPr>
              <w:rPr>
                <w:szCs w:val="20"/>
              </w:rPr>
            </w:pPr>
            <w:r w:rsidRPr="007C02FB">
              <w:rPr>
                <w:szCs w:val="20"/>
              </w:rPr>
              <w:t>Individual and Family Services</w:t>
            </w:r>
          </w:p>
        </w:tc>
        <w:tc>
          <w:tcPr>
            <w:tcW w:w="413" w:type="pct"/>
            <w:noWrap/>
          </w:tcPr>
          <w:p w:rsidR="007C02FB" w:rsidRPr="007C02FB" w:rsidRDefault="007C02FB" w:rsidP="007C02FB">
            <w:pPr>
              <w:jc w:val="center"/>
              <w:rPr>
                <w:szCs w:val="20"/>
              </w:rPr>
            </w:pPr>
            <w:r w:rsidRPr="007C02FB">
              <w:rPr>
                <w:szCs w:val="20"/>
              </w:rPr>
              <w:t>2,338</w:t>
            </w:r>
          </w:p>
        </w:tc>
        <w:tc>
          <w:tcPr>
            <w:tcW w:w="542" w:type="pct"/>
          </w:tcPr>
          <w:p w:rsidR="007C02FB" w:rsidRPr="007C02FB" w:rsidRDefault="007C02FB" w:rsidP="007C02FB">
            <w:pPr>
              <w:jc w:val="center"/>
              <w:rPr>
                <w:szCs w:val="20"/>
              </w:rPr>
            </w:pPr>
            <w:r w:rsidRPr="007C02FB">
              <w:rPr>
                <w:szCs w:val="20"/>
              </w:rPr>
              <w:t>$22,922</w:t>
            </w:r>
          </w:p>
        </w:tc>
        <w:tc>
          <w:tcPr>
            <w:tcW w:w="637" w:type="pct"/>
          </w:tcPr>
          <w:p w:rsidR="007C02FB" w:rsidRPr="007C02FB" w:rsidRDefault="007C02FB" w:rsidP="007C02FB">
            <w:pPr>
              <w:jc w:val="center"/>
              <w:rPr>
                <w:szCs w:val="20"/>
              </w:rPr>
            </w:pPr>
            <w:r w:rsidRPr="007C02FB">
              <w:rPr>
                <w:szCs w:val="20"/>
              </w:rPr>
              <w:t>1.04</w:t>
            </w:r>
          </w:p>
        </w:tc>
        <w:tc>
          <w:tcPr>
            <w:tcW w:w="543" w:type="pct"/>
          </w:tcPr>
          <w:p w:rsidR="007C02FB" w:rsidRPr="007C02FB" w:rsidRDefault="007C02FB" w:rsidP="007C02FB">
            <w:pPr>
              <w:jc w:val="center"/>
              <w:rPr>
                <w:szCs w:val="20"/>
              </w:rPr>
            </w:pPr>
            <w:r w:rsidRPr="007C02FB">
              <w:rPr>
                <w:szCs w:val="20"/>
              </w:rPr>
              <w:t>475</w:t>
            </w:r>
          </w:p>
        </w:tc>
      </w:tr>
      <w:tr w:rsidR="007C02FB" w:rsidRPr="004C1898" w:rsidTr="003860E2">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7C02FB" w:rsidRPr="007C02FB" w:rsidRDefault="007C02FB" w:rsidP="007C02FB">
            <w:pPr>
              <w:rPr>
                <w:szCs w:val="20"/>
              </w:rPr>
            </w:pPr>
            <w:r w:rsidRPr="007C02FB">
              <w:rPr>
                <w:szCs w:val="20"/>
              </w:rPr>
              <w:t>6216</w:t>
            </w:r>
          </w:p>
        </w:tc>
        <w:tc>
          <w:tcPr>
            <w:tcW w:w="2447" w:type="pct"/>
            <w:noWrap/>
            <w:vAlign w:val="center"/>
          </w:tcPr>
          <w:p w:rsidR="007C02FB" w:rsidRPr="007C02FB" w:rsidRDefault="007C02FB" w:rsidP="007C02FB">
            <w:pPr>
              <w:rPr>
                <w:szCs w:val="20"/>
              </w:rPr>
            </w:pPr>
            <w:r w:rsidRPr="007C02FB">
              <w:rPr>
                <w:szCs w:val="20"/>
              </w:rPr>
              <w:t>Home Health Care Services</w:t>
            </w:r>
          </w:p>
        </w:tc>
        <w:tc>
          <w:tcPr>
            <w:tcW w:w="413" w:type="pct"/>
            <w:noWrap/>
            <w:vAlign w:val="center"/>
          </w:tcPr>
          <w:p w:rsidR="007C02FB" w:rsidRPr="007C02FB" w:rsidRDefault="007C02FB" w:rsidP="007C02FB">
            <w:pPr>
              <w:jc w:val="center"/>
              <w:rPr>
                <w:szCs w:val="20"/>
              </w:rPr>
            </w:pPr>
            <w:r w:rsidRPr="007C02FB">
              <w:rPr>
                <w:szCs w:val="20"/>
              </w:rPr>
              <w:t>2,287</w:t>
            </w:r>
          </w:p>
        </w:tc>
        <w:tc>
          <w:tcPr>
            <w:tcW w:w="542" w:type="pct"/>
            <w:vAlign w:val="center"/>
          </w:tcPr>
          <w:p w:rsidR="007C02FB" w:rsidRPr="007C02FB" w:rsidRDefault="007C02FB" w:rsidP="007C02FB">
            <w:pPr>
              <w:jc w:val="center"/>
              <w:rPr>
                <w:szCs w:val="20"/>
              </w:rPr>
            </w:pPr>
            <w:r w:rsidRPr="007C02FB">
              <w:rPr>
                <w:szCs w:val="20"/>
              </w:rPr>
              <w:t>$21,844</w:t>
            </w:r>
          </w:p>
        </w:tc>
        <w:tc>
          <w:tcPr>
            <w:tcW w:w="637" w:type="pct"/>
            <w:vAlign w:val="center"/>
          </w:tcPr>
          <w:p w:rsidR="007C02FB" w:rsidRPr="007C02FB" w:rsidRDefault="007C02FB" w:rsidP="007C02FB">
            <w:pPr>
              <w:jc w:val="center"/>
              <w:rPr>
                <w:szCs w:val="20"/>
              </w:rPr>
            </w:pPr>
            <w:r w:rsidRPr="007C02FB">
              <w:rPr>
                <w:szCs w:val="20"/>
              </w:rPr>
              <w:t>1.69</w:t>
            </w:r>
          </w:p>
        </w:tc>
        <w:tc>
          <w:tcPr>
            <w:tcW w:w="543" w:type="pct"/>
            <w:vAlign w:val="center"/>
          </w:tcPr>
          <w:p w:rsidR="007C02FB" w:rsidRPr="007C02FB" w:rsidRDefault="007C02FB" w:rsidP="007C02FB">
            <w:pPr>
              <w:jc w:val="center"/>
              <w:rPr>
                <w:szCs w:val="20"/>
              </w:rPr>
            </w:pPr>
            <w:r w:rsidRPr="007C02FB">
              <w:rPr>
                <w:szCs w:val="20"/>
              </w:rPr>
              <w:t>33</w:t>
            </w:r>
          </w:p>
        </w:tc>
      </w:tr>
      <w:tr w:rsidR="007C02FB" w:rsidRPr="004C1898" w:rsidTr="003860E2">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7C02FB" w:rsidRPr="007C02FB" w:rsidRDefault="007C02FB" w:rsidP="007C02FB">
            <w:pPr>
              <w:rPr>
                <w:szCs w:val="20"/>
              </w:rPr>
            </w:pPr>
            <w:r w:rsidRPr="007C02FB">
              <w:rPr>
                <w:szCs w:val="20"/>
              </w:rPr>
              <w:t>2382</w:t>
            </w:r>
          </w:p>
        </w:tc>
        <w:tc>
          <w:tcPr>
            <w:tcW w:w="2447" w:type="pct"/>
            <w:noWrap/>
          </w:tcPr>
          <w:p w:rsidR="007C02FB" w:rsidRPr="007C02FB" w:rsidRDefault="007C02FB" w:rsidP="007C02FB">
            <w:pPr>
              <w:rPr>
                <w:szCs w:val="20"/>
              </w:rPr>
            </w:pPr>
            <w:r w:rsidRPr="007C02FB">
              <w:rPr>
                <w:szCs w:val="20"/>
              </w:rPr>
              <w:t>Building Equipment Contractors</w:t>
            </w:r>
          </w:p>
        </w:tc>
        <w:tc>
          <w:tcPr>
            <w:tcW w:w="413" w:type="pct"/>
            <w:noWrap/>
          </w:tcPr>
          <w:p w:rsidR="007C02FB" w:rsidRPr="007C02FB" w:rsidRDefault="007C02FB" w:rsidP="007C02FB">
            <w:pPr>
              <w:jc w:val="center"/>
              <w:rPr>
                <w:szCs w:val="20"/>
              </w:rPr>
            </w:pPr>
            <w:r w:rsidRPr="007C02FB">
              <w:rPr>
                <w:szCs w:val="20"/>
              </w:rPr>
              <w:t>2,112</w:t>
            </w:r>
          </w:p>
        </w:tc>
        <w:tc>
          <w:tcPr>
            <w:tcW w:w="542" w:type="pct"/>
          </w:tcPr>
          <w:p w:rsidR="007C02FB" w:rsidRPr="007C02FB" w:rsidRDefault="007C02FB" w:rsidP="007C02FB">
            <w:pPr>
              <w:jc w:val="center"/>
              <w:rPr>
                <w:szCs w:val="20"/>
              </w:rPr>
            </w:pPr>
            <w:r w:rsidRPr="007C02FB">
              <w:rPr>
                <w:szCs w:val="20"/>
              </w:rPr>
              <w:t>$57,679</w:t>
            </w:r>
          </w:p>
        </w:tc>
        <w:tc>
          <w:tcPr>
            <w:tcW w:w="637" w:type="pct"/>
          </w:tcPr>
          <w:p w:rsidR="007C02FB" w:rsidRPr="007C02FB" w:rsidRDefault="007C02FB" w:rsidP="007C02FB">
            <w:pPr>
              <w:jc w:val="center"/>
              <w:rPr>
                <w:szCs w:val="20"/>
              </w:rPr>
            </w:pPr>
            <w:r w:rsidRPr="007C02FB">
              <w:rPr>
                <w:szCs w:val="20"/>
              </w:rPr>
              <w:t>1.05</w:t>
            </w:r>
          </w:p>
        </w:tc>
        <w:tc>
          <w:tcPr>
            <w:tcW w:w="543" w:type="pct"/>
          </w:tcPr>
          <w:p w:rsidR="007C02FB" w:rsidRPr="007C02FB" w:rsidRDefault="007C02FB" w:rsidP="007C02FB">
            <w:pPr>
              <w:jc w:val="center"/>
              <w:rPr>
                <w:szCs w:val="20"/>
              </w:rPr>
            </w:pPr>
            <w:r w:rsidRPr="007C02FB">
              <w:rPr>
                <w:szCs w:val="20"/>
              </w:rPr>
              <w:t>244</w:t>
            </w:r>
          </w:p>
        </w:tc>
      </w:tr>
      <w:tr w:rsidR="007C02FB" w:rsidRPr="004C1898" w:rsidTr="003860E2">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7C02FB" w:rsidRPr="007C02FB" w:rsidRDefault="007C02FB" w:rsidP="007C02FB">
            <w:pPr>
              <w:rPr>
                <w:szCs w:val="20"/>
              </w:rPr>
            </w:pPr>
            <w:r w:rsidRPr="007C02FB">
              <w:rPr>
                <w:szCs w:val="20"/>
              </w:rPr>
              <w:t>8131</w:t>
            </w:r>
          </w:p>
        </w:tc>
        <w:tc>
          <w:tcPr>
            <w:tcW w:w="2447" w:type="pct"/>
            <w:noWrap/>
            <w:vAlign w:val="center"/>
          </w:tcPr>
          <w:p w:rsidR="007C02FB" w:rsidRPr="007C02FB" w:rsidRDefault="007C02FB" w:rsidP="007C02FB">
            <w:pPr>
              <w:rPr>
                <w:szCs w:val="20"/>
              </w:rPr>
            </w:pPr>
            <w:r w:rsidRPr="007C02FB">
              <w:rPr>
                <w:szCs w:val="20"/>
              </w:rPr>
              <w:t>Religious Organizations</w:t>
            </w:r>
          </w:p>
        </w:tc>
        <w:tc>
          <w:tcPr>
            <w:tcW w:w="413" w:type="pct"/>
            <w:noWrap/>
            <w:vAlign w:val="center"/>
          </w:tcPr>
          <w:p w:rsidR="007C02FB" w:rsidRPr="007C02FB" w:rsidRDefault="007C02FB" w:rsidP="007C02FB">
            <w:pPr>
              <w:jc w:val="center"/>
              <w:rPr>
                <w:szCs w:val="20"/>
              </w:rPr>
            </w:pPr>
            <w:r w:rsidRPr="007C02FB">
              <w:rPr>
                <w:szCs w:val="20"/>
              </w:rPr>
              <w:t>1,977</w:t>
            </w:r>
          </w:p>
        </w:tc>
        <w:tc>
          <w:tcPr>
            <w:tcW w:w="542" w:type="pct"/>
            <w:vAlign w:val="center"/>
          </w:tcPr>
          <w:p w:rsidR="007C02FB" w:rsidRPr="007C02FB" w:rsidRDefault="007C02FB" w:rsidP="007C02FB">
            <w:pPr>
              <w:jc w:val="center"/>
              <w:rPr>
                <w:szCs w:val="20"/>
              </w:rPr>
            </w:pPr>
            <w:r w:rsidRPr="007C02FB">
              <w:rPr>
                <w:szCs w:val="20"/>
              </w:rPr>
              <w:t>$15,561</w:t>
            </w:r>
          </w:p>
        </w:tc>
        <w:tc>
          <w:tcPr>
            <w:tcW w:w="637" w:type="pct"/>
            <w:vAlign w:val="center"/>
          </w:tcPr>
          <w:p w:rsidR="007C02FB" w:rsidRPr="007C02FB" w:rsidRDefault="007C02FB" w:rsidP="007C02FB">
            <w:pPr>
              <w:jc w:val="center"/>
              <w:rPr>
                <w:szCs w:val="20"/>
              </w:rPr>
            </w:pPr>
            <w:r w:rsidRPr="007C02FB">
              <w:rPr>
                <w:szCs w:val="20"/>
              </w:rPr>
              <w:t>1.19</w:t>
            </w:r>
          </w:p>
        </w:tc>
        <w:tc>
          <w:tcPr>
            <w:tcW w:w="543" w:type="pct"/>
            <w:vAlign w:val="center"/>
          </w:tcPr>
          <w:p w:rsidR="007C02FB" w:rsidRPr="007C02FB" w:rsidRDefault="007C02FB" w:rsidP="007C02FB">
            <w:pPr>
              <w:jc w:val="center"/>
              <w:rPr>
                <w:szCs w:val="20"/>
              </w:rPr>
            </w:pPr>
            <w:r w:rsidRPr="007C02FB">
              <w:rPr>
                <w:szCs w:val="20"/>
              </w:rPr>
              <w:t>9</w:t>
            </w:r>
          </w:p>
        </w:tc>
      </w:tr>
      <w:tr w:rsidR="007C02FB" w:rsidRPr="004C1898" w:rsidTr="003860E2">
        <w:trPr>
          <w:cnfStyle w:val="000000100000" w:firstRow="0" w:lastRow="0" w:firstColumn="0" w:lastColumn="0" w:oddVBand="0" w:evenVBand="0" w:oddHBand="1" w:evenHBand="0" w:firstRowFirstColumn="0" w:firstRowLastColumn="0" w:lastRowFirstColumn="0" w:lastRowLastColumn="0"/>
          <w:trHeight w:val="389"/>
        </w:trPr>
        <w:tc>
          <w:tcPr>
            <w:tcW w:w="418" w:type="pct"/>
            <w:noWrap/>
          </w:tcPr>
          <w:p w:rsidR="007C02FB" w:rsidRPr="007C02FB" w:rsidRDefault="007C02FB" w:rsidP="007C02FB">
            <w:pPr>
              <w:rPr>
                <w:szCs w:val="20"/>
              </w:rPr>
            </w:pPr>
            <w:r w:rsidRPr="007C02FB">
              <w:rPr>
                <w:szCs w:val="20"/>
              </w:rPr>
              <w:t>4842</w:t>
            </w:r>
          </w:p>
        </w:tc>
        <w:tc>
          <w:tcPr>
            <w:tcW w:w="2447" w:type="pct"/>
            <w:noWrap/>
          </w:tcPr>
          <w:p w:rsidR="007C02FB" w:rsidRPr="007C02FB" w:rsidRDefault="007C02FB" w:rsidP="007C02FB">
            <w:pPr>
              <w:rPr>
                <w:szCs w:val="20"/>
              </w:rPr>
            </w:pPr>
            <w:r w:rsidRPr="007C02FB">
              <w:rPr>
                <w:szCs w:val="20"/>
              </w:rPr>
              <w:t>Specialized Freight Trucking</w:t>
            </w:r>
          </w:p>
        </w:tc>
        <w:tc>
          <w:tcPr>
            <w:tcW w:w="413" w:type="pct"/>
            <w:noWrap/>
          </w:tcPr>
          <w:p w:rsidR="007C02FB" w:rsidRPr="007C02FB" w:rsidRDefault="007C02FB" w:rsidP="007C02FB">
            <w:pPr>
              <w:jc w:val="center"/>
              <w:rPr>
                <w:szCs w:val="20"/>
              </w:rPr>
            </w:pPr>
            <w:r w:rsidRPr="007C02FB">
              <w:rPr>
                <w:szCs w:val="20"/>
              </w:rPr>
              <w:t>1,819</w:t>
            </w:r>
          </w:p>
        </w:tc>
        <w:tc>
          <w:tcPr>
            <w:tcW w:w="542" w:type="pct"/>
          </w:tcPr>
          <w:p w:rsidR="007C02FB" w:rsidRPr="007C02FB" w:rsidRDefault="007C02FB" w:rsidP="007C02FB">
            <w:pPr>
              <w:jc w:val="center"/>
              <w:rPr>
                <w:szCs w:val="20"/>
              </w:rPr>
            </w:pPr>
            <w:r w:rsidRPr="007C02FB">
              <w:rPr>
                <w:szCs w:val="20"/>
              </w:rPr>
              <w:t>$69,710</w:t>
            </w:r>
          </w:p>
        </w:tc>
        <w:tc>
          <w:tcPr>
            <w:tcW w:w="637" w:type="pct"/>
          </w:tcPr>
          <w:p w:rsidR="007C02FB" w:rsidRPr="007C02FB" w:rsidRDefault="007C02FB" w:rsidP="007C02FB">
            <w:pPr>
              <w:jc w:val="center"/>
              <w:rPr>
                <w:szCs w:val="20"/>
              </w:rPr>
            </w:pPr>
            <w:r w:rsidRPr="007C02FB">
              <w:rPr>
                <w:szCs w:val="20"/>
              </w:rPr>
              <w:t>4.16</w:t>
            </w:r>
          </w:p>
        </w:tc>
        <w:tc>
          <w:tcPr>
            <w:tcW w:w="543" w:type="pct"/>
          </w:tcPr>
          <w:p w:rsidR="007C02FB" w:rsidRPr="007C02FB" w:rsidRDefault="007C02FB" w:rsidP="007C02FB">
            <w:pPr>
              <w:jc w:val="center"/>
              <w:rPr>
                <w:szCs w:val="20"/>
              </w:rPr>
            </w:pPr>
            <w:r w:rsidRPr="007C02FB">
              <w:rPr>
                <w:szCs w:val="20"/>
              </w:rPr>
              <w:t>151</w:t>
            </w:r>
          </w:p>
        </w:tc>
      </w:tr>
      <w:tr w:rsidR="007C02FB" w:rsidRPr="004C1898" w:rsidTr="003860E2">
        <w:trPr>
          <w:cnfStyle w:val="000000010000" w:firstRow="0" w:lastRow="0" w:firstColumn="0" w:lastColumn="0" w:oddVBand="0" w:evenVBand="0" w:oddHBand="0" w:evenHBand="1" w:firstRowFirstColumn="0" w:firstRowLastColumn="0" w:lastRowFirstColumn="0" w:lastRowLastColumn="0"/>
          <w:trHeight w:val="389"/>
        </w:trPr>
        <w:tc>
          <w:tcPr>
            <w:tcW w:w="418" w:type="pct"/>
            <w:noWrap/>
            <w:vAlign w:val="center"/>
          </w:tcPr>
          <w:p w:rsidR="007C02FB" w:rsidRPr="007C02FB" w:rsidRDefault="007C02FB" w:rsidP="007C02FB">
            <w:pPr>
              <w:rPr>
                <w:szCs w:val="20"/>
              </w:rPr>
            </w:pPr>
            <w:r w:rsidRPr="007C02FB">
              <w:rPr>
                <w:szCs w:val="20"/>
              </w:rPr>
              <w:t>4471</w:t>
            </w:r>
          </w:p>
        </w:tc>
        <w:tc>
          <w:tcPr>
            <w:tcW w:w="2447" w:type="pct"/>
            <w:noWrap/>
            <w:vAlign w:val="center"/>
          </w:tcPr>
          <w:p w:rsidR="007C02FB" w:rsidRPr="007C02FB" w:rsidRDefault="007C02FB" w:rsidP="007C02FB">
            <w:pPr>
              <w:rPr>
                <w:szCs w:val="20"/>
              </w:rPr>
            </w:pPr>
            <w:r w:rsidRPr="007C02FB">
              <w:rPr>
                <w:szCs w:val="20"/>
              </w:rPr>
              <w:t>Gasoline Stations</w:t>
            </w:r>
          </w:p>
        </w:tc>
        <w:tc>
          <w:tcPr>
            <w:tcW w:w="413" w:type="pct"/>
            <w:noWrap/>
            <w:vAlign w:val="center"/>
          </w:tcPr>
          <w:p w:rsidR="007C02FB" w:rsidRPr="007C02FB" w:rsidRDefault="007C02FB" w:rsidP="007C02FB">
            <w:pPr>
              <w:jc w:val="center"/>
              <w:rPr>
                <w:szCs w:val="20"/>
              </w:rPr>
            </w:pPr>
            <w:r w:rsidRPr="007C02FB">
              <w:rPr>
                <w:szCs w:val="20"/>
              </w:rPr>
              <w:t>1,808</w:t>
            </w:r>
          </w:p>
        </w:tc>
        <w:tc>
          <w:tcPr>
            <w:tcW w:w="542" w:type="pct"/>
            <w:vAlign w:val="center"/>
          </w:tcPr>
          <w:p w:rsidR="007C02FB" w:rsidRPr="007C02FB" w:rsidRDefault="007C02FB" w:rsidP="007C02FB">
            <w:pPr>
              <w:jc w:val="center"/>
              <w:rPr>
                <w:szCs w:val="20"/>
              </w:rPr>
            </w:pPr>
            <w:r w:rsidRPr="007C02FB">
              <w:rPr>
                <w:szCs w:val="20"/>
              </w:rPr>
              <w:t>$25,520</w:t>
            </w:r>
          </w:p>
        </w:tc>
        <w:tc>
          <w:tcPr>
            <w:tcW w:w="637" w:type="pct"/>
            <w:vAlign w:val="center"/>
          </w:tcPr>
          <w:p w:rsidR="007C02FB" w:rsidRPr="007C02FB" w:rsidRDefault="007C02FB" w:rsidP="007C02FB">
            <w:pPr>
              <w:jc w:val="center"/>
              <w:rPr>
                <w:szCs w:val="20"/>
              </w:rPr>
            </w:pPr>
            <w:r w:rsidRPr="007C02FB">
              <w:rPr>
                <w:szCs w:val="20"/>
              </w:rPr>
              <w:t>2.01</w:t>
            </w:r>
          </w:p>
        </w:tc>
        <w:tc>
          <w:tcPr>
            <w:tcW w:w="543" w:type="pct"/>
            <w:vAlign w:val="center"/>
          </w:tcPr>
          <w:p w:rsidR="007C02FB" w:rsidRPr="007C02FB" w:rsidRDefault="007C02FB" w:rsidP="007C02FB">
            <w:pPr>
              <w:jc w:val="center"/>
              <w:rPr>
                <w:szCs w:val="20"/>
              </w:rPr>
            </w:pPr>
            <w:r w:rsidRPr="007C02FB">
              <w:rPr>
                <w:szCs w:val="20"/>
              </w:rPr>
              <w:t>147</w:t>
            </w:r>
          </w:p>
        </w:tc>
      </w:tr>
    </w:tbl>
    <w:p w:rsidR="00AB522C" w:rsidRDefault="003860E2" w:rsidP="00AB522C">
      <w:pPr>
        <w:sectPr w:rsidR="00AB522C" w:rsidSect="00C53A31">
          <w:pgSz w:w="12240" w:h="15840"/>
          <w:pgMar w:top="1440" w:right="1440" w:bottom="1440" w:left="1440" w:header="720" w:footer="720" w:gutter="0"/>
          <w:cols w:space="720"/>
          <w:docGrid w:linePitch="360"/>
        </w:sectPr>
      </w:pPr>
      <w:r w:rsidRPr="00D71888">
        <w:rPr>
          <w:i/>
          <w:sz w:val="16"/>
        </w:rPr>
        <w:t>Source: Economic Mo</w:t>
      </w:r>
      <w:r w:rsidR="00AB522C">
        <w:rPr>
          <w:i/>
          <w:sz w:val="16"/>
        </w:rPr>
        <w:t>deling Specialists International</w:t>
      </w:r>
    </w:p>
    <w:p w:rsidR="006E4ADF" w:rsidRDefault="006E4ADF" w:rsidP="00647F0C">
      <w:pPr>
        <w:pStyle w:val="Heading2"/>
      </w:pPr>
      <w:bookmarkStart w:id="46" w:name="_Toc472687911"/>
      <w:r>
        <w:lastRenderedPageBreak/>
        <w:t>Occupational Projections</w:t>
      </w:r>
      <w:bookmarkEnd w:id="46"/>
    </w:p>
    <w:p w:rsidR="00E14C30" w:rsidRDefault="00E14C30" w:rsidP="00E14C30">
      <w:r>
        <w:t>The United States Bureau of Labor Statistics classifies occupations by the typical level of education required.  In the following tables, we use employment projections from Economic Modeling Specialists International to gain perspective on projected demand for the various levels of education.  For each level of education, we return the ten occupations with the largest projected change in total jobs.</w:t>
      </w:r>
    </w:p>
    <w:p w:rsidR="00A96466" w:rsidRDefault="00A96466" w:rsidP="00A96466">
      <w:pPr>
        <w:spacing w:after="0"/>
      </w:pPr>
      <w:bookmarkStart w:id="47" w:name="_Toc472687912"/>
      <w:r w:rsidRPr="001F5034">
        <w:rPr>
          <w:rStyle w:val="Heading2Char"/>
        </w:rPr>
        <w:t>Occupational Projections by Education Typically Required</w:t>
      </w:r>
      <w:bookmarkEnd w:id="47"/>
      <w:r w:rsidRPr="00E82DDE">
        <w:rPr>
          <w:b/>
        </w:rPr>
        <w:t xml:space="preserve">, </w:t>
      </w:r>
      <w:r w:rsidR="001A7A8E">
        <w:rPr>
          <w:b/>
        </w:rPr>
        <w:t>(</w:t>
      </w:r>
      <w:r w:rsidRPr="00E82DDE">
        <w:rPr>
          <w:b/>
        </w:rPr>
        <w:t>Top Ten for Each Education Level</w:t>
      </w:r>
      <w:r w:rsidR="001A7A8E">
        <w:rPr>
          <w:b/>
        </w:rPr>
        <w:t>)</w:t>
      </w:r>
    </w:p>
    <w:p w:rsidR="00A96466" w:rsidRDefault="00A96466" w:rsidP="00A96466">
      <w:pPr>
        <w:pStyle w:val="Heading3"/>
      </w:pPr>
    </w:p>
    <w:p w:rsidR="00132092" w:rsidRPr="00132092" w:rsidRDefault="00E14C30" w:rsidP="00A96466">
      <w:pPr>
        <w:pStyle w:val="Heading3"/>
      </w:pPr>
      <w:bookmarkStart w:id="48" w:name="_Toc472687913"/>
      <w:r>
        <w:t>Northern Region</w:t>
      </w:r>
      <w:bookmarkEnd w:id="48"/>
    </w:p>
    <w:p w:rsidR="00A96466" w:rsidRDefault="00A96466" w:rsidP="00A96466">
      <w:pPr>
        <w:spacing w:after="0"/>
        <w:rPr>
          <w:b/>
        </w:rPr>
      </w:pPr>
    </w:p>
    <w:p w:rsidR="00A96466" w:rsidRPr="006E5A5D" w:rsidRDefault="00A96466" w:rsidP="00A96466">
      <w:pPr>
        <w:rPr>
          <w:b/>
        </w:rPr>
      </w:pPr>
      <w:r>
        <w:rPr>
          <w:b/>
        </w:rPr>
        <w:t xml:space="preserve">Table X: </w:t>
      </w:r>
      <w:r w:rsidRPr="006E5A5D">
        <w:rPr>
          <w:b/>
        </w:rPr>
        <w:t>High School Diploma</w:t>
      </w:r>
      <w:r>
        <w:rPr>
          <w:b/>
        </w:rPr>
        <w:t>-Northern Region</w:t>
      </w:r>
    </w:p>
    <w:tbl>
      <w:tblPr>
        <w:tblStyle w:val="Standard"/>
        <w:tblpPr w:leftFromText="180" w:rightFromText="180" w:vertAnchor="page" w:horzAnchor="margin" w:tblpY="4600"/>
        <w:tblW w:w="5000" w:type="pct"/>
        <w:tblLayout w:type="fixed"/>
        <w:tblLook w:val="04A0" w:firstRow="1" w:lastRow="0" w:firstColumn="1" w:lastColumn="0" w:noHBand="0" w:noVBand="1"/>
      </w:tblPr>
      <w:tblGrid>
        <w:gridCol w:w="984"/>
        <w:gridCol w:w="4139"/>
        <w:gridCol w:w="899"/>
        <w:gridCol w:w="901"/>
        <w:gridCol w:w="989"/>
        <w:gridCol w:w="992"/>
        <w:gridCol w:w="1080"/>
        <w:gridCol w:w="1800"/>
        <w:gridCol w:w="1166"/>
      </w:tblGrid>
      <w:tr w:rsidR="00A96466" w:rsidRPr="00AB522C" w:rsidTr="00A96466">
        <w:trPr>
          <w:cnfStyle w:val="100000000000" w:firstRow="1" w:lastRow="0" w:firstColumn="0" w:lastColumn="0" w:oddVBand="0" w:evenVBand="0" w:oddHBand="0" w:evenHBand="0" w:firstRowFirstColumn="0" w:firstRowLastColumn="0" w:lastRowFirstColumn="0" w:lastRowLastColumn="0"/>
          <w:trHeight w:val="765"/>
        </w:trPr>
        <w:tc>
          <w:tcPr>
            <w:tcW w:w="380" w:type="pct"/>
            <w:hideMark/>
          </w:tcPr>
          <w:p w:rsidR="00A96466" w:rsidRPr="00AB522C" w:rsidRDefault="00A96466" w:rsidP="00A96466">
            <w:pPr>
              <w:rPr>
                <w:b w:val="0"/>
              </w:rPr>
            </w:pPr>
            <w:r w:rsidRPr="00AB522C">
              <w:t>SOC</w:t>
            </w:r>
          </w:p>
        </w:tc>
        <w:tc>
          <w:tcPr>
            <w:tcW w:w="1598" w:type="pct"/>
            <w:hideMark/>
          </w:tcPr>
          <w:p w:rsidR="00A96466" w:rsidRPr="00AB522C" w:rsidRDefault="00A96466" w:rsidP="00A96466">
            <w:pPr>
              <w:rPr>
                <w:b w:val="0"/>
              </w:rPr>
            </w:pPr>
            <w:r w:rsidRPr="00AB522C">
              <w:t>Description</w:t>
            </w:r>
          </w:p>
        </w:tc>
        <w:tc>
          <w:tcPr>
            <w:tcW w:w="347" w:type="pct"/>
            <w:hideMark/>
          </w:tcPr>
          <w:p w:rsidR="00A96466" w:rsidRPr="00AB522C" w:rsidRDefault="00A96466" w:rsidP="00A96466">
            <w:pPr>
              <w:jc w:val="center"/>
              <w:rPr>
                <w:b w:val="0"/>
              </w:rPr>
            </w:pPr>
            <w:r w:rsidRPr="00AB522C">
              <w:t>2016 Jobs</w:t>
            </w:r>
          </w:p>
        </w:tc>
        <w:tc>
          <w:tcPr>
            <w:tcW w:w="348" w:type="pct"/>
            <w:hideMark/>
          </w:tcPr>
          <w:p w:rsidR="00A96466" w:rsidRPr="00AB522C" w:rsidRDefault="00A96466" w:rsidP="00A96466">
            <w:pPr>
              <w:jc w:val="center"/>
              <w:rPr>
                <w:b w:val="0"/>
              </w:rPr>
            </w:pPr>
            <w:r w:rsidRPr="00AB522C">
              <w:t>2026 Jobs</w:t>
            </w:r>
          </w:p>
        </w:tc>
        <w:tc>
          <w:tcPr>
            <w:tcW w:w="382" w:type="pct"/>
            <w:hideMark/>
          </w:tcPr>
          <w:p w:rsidR="00A96466" w:rsidRPr="00AB522C" w:rsidRDefault="00A96466" w:rsidP="00A96466">
            <w:pPr>
              <w:jc w:val="center"/>
              <w:rPr>
                <w:b w:val="0"/>
              </w:rPr>
            </w:pPr>
            <w:r w:rsidRPr="00AB522C">
              <w:t>2016-2026 Change</w:t>
            </w:r>
          </w:p>
        </w:tc>
        <w:tc>
          <w:tcPr>
            <w:tcW w:w="383" w:type="pct"/>
            <w:hideMark/>
          </w:tcPr>
          <w:p w:rsidR="00A96466" w:rsidRPr="00AB522C" w:rsidRDefault="00A96466" w:rsidP="00A96466">
            <w:pPr>
              <w:jc w:val="center"/>
              <w:rPr>
                <w:b w:val="0"/>
              </w:rPr>
            </w:pPr>
            <w:r w:rsidRPr="00AB522C">
              <w:t>2016-2026 % Change</w:t>
            </w:r>
          </w:p>
        </w:tc>
        <w:tc>
          <w:tcPr>
            <w:tcW w:w="417" w:type="pct"/>
            <w:hideMark/>
          </w:tcPr>
          <w:p w:rsidR="00A96466" w:rsidRPr="00AB522C" w:rsidRDefault="00A96466" w:rsidP="00A96466">
            <w:pPr>
              <w:jc w:val="center"/>
              <w:rPr>
                <w:b w:val="0"/>
              </w:rPr>
            </w:pPr>
            <w:r w:rsidRPr="00AB522C">
              <w:t>Median Annual Earnings</w:t>
            </w:r>
          </w:p>
        </w:tc>
        <w:tc>
          <w:tcPr>
            <w:tcW w:w="695" w:type="pct"/>
            <w:hideMark/>
          </w:tcPr>
          <w:p w:rsidR="00A96466" w:rsidRPr="00AB522C" w:rsidRDefault="00A96466" w:rsidP="00A96466">
            <w:pPr>
              <w:rPr>
                <w:b w:val="0"/>
              </w:rPr>
            </w:pPr>
            <w:r w:rsidRPr="00AB522C">
              <w:t>Typical Entry Level Education</w:t>
            </w:r>
          </w:p>
        </w:tc>
        <w:tc>
          <w:tcPr>
            <w:tcW w:w="450" w:type="pct"/>
            <w:hideMark/>
          </w:tcPr>
          <w:p w:rsidR="00A96466" w:rsidRPr="00AB522C" w:rsidRDefault="00A96466" w:rsidP="00A96466">
            <w:pPr>
              <w:jc w:val="center"/>
              <w:rPr>
                <w:b w:val="0"/>
              </w:rPr>
            </w:pPr>
            <w:r w:rsidRPr="00AB522C">
              <w:t>Annual Openings</w:t>
            </w:r>
          </w:p>
        </w:tc>
      </w:tr>
      <w:tr w:rsidR="00A96466" w:rsidRPr="00AB522C" w:rsidTr="00A96466">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A96466" w:rsidRPr="006E5A5D" w:rsidRDefault="00A96466" w:rsidP="00A96466">
            <w:pPr>
              <w:rPr>
                <w:sz w:val="18"/>
              </w:rPr>
            </w:pPr>
            <w:r w:rsidRPr="006E5A5D">
              <w:rPr>
                <w:sz w:val="18"/>
              </w:rPr>
              <w:t>43-9061</w:t>
            </w:r>
          </w:p>
        </w:tc>
        <w:tc>
          <w:tcPr>
            <w:tcW w:w="1598" w:type="pct"/>
            <w:noWrap/>
          </w:tcPr>
          <w:p w:rsidR="00A96466" w:rsidRPr="006E5A5D" w:rsidRDefault="00A96466" w:rsidP="00A96466">
            <w:pPr>
              <w:rPr>
                <w:sz w:val="18"/>
              </w:rPr>
            </w:pPr>
            <w:r w:rsidRPr="006E5A5D">
              <w:rPr>
                <w:sz w:val="18"/>
              </w:rPr>
              <w:t>Office Clerks, General</w:t>
            </w:r>
          </w:p>
        </w:tc>
        <w:tc>
          <w:tcPr>
            <w:tcW w:w="347" w:type="pct"/>
            <w:noWrap/>
          </w:tcPr>
          <w:p w:rsidR="00A96466" w:rsidRPr="006E5A5D" w:rsidRDefault="00A96466" w:rsidP="00A96466">
            <w:pPr>
              <w:jc w:val="center"/>
              <w:rPr>
                <w:sz w:val="18"/>
              </w:rPr>
            </w:pPr>
            <w:r w:rsidRPr="006E5A5D">
              <w:rPr>
                <w:sz w:val="18"/>
              </w:rPr>
              <w:t>2,876</w:t>
            </w:r>
          </w:p>
        </w:tc>
        <w:tc>
          <w:tcPr>
            <w:tcW w:w="348" w:type="pct"/>
            <w:noWrap/>
          </w:tcPr>
          <w:p w:rsidR="00A96466" w:rsidRPr="006E5A5D" w:rsidRDefault="00A96466" w:rsidP="00A96466">
            <w:pPr>
              <w:jc w:val="center"/>
              <w:rPr>
                <w:sz w:val="18"/>
              </w:rPr>
            </w:pPr>
            <w:r w:rsidRPr="006E5A5D">
              <w:rPr>
                <w:sz w:val="18"/>
              </w:rPr>
              <w:t>3,283</w:t>
            </w:r>
          </w:p>
        </w:tc>
        <w:tc>
          <w:tcPr>
            <w:tcW w:w="382" w:type="pct"/>
            <w:noWrap/>
          </w:tcPr>
          <w:p w:rsidR="00A96466" w:rsidRPr="006E5A5D" w:rsidRDefault="00A96466" w:rsidP="00A96466">
            <w:pPr>
              <w:jc w:val="center"/>
              <w:rPr>
                <w:sz w:val="18"/>
              </w:rPr>
            </w:pPr>
            <w:r w:rsidRPr="006E5A5D">
              <w:rPr>
                <w:sz w:val="18"/>
              </w:rPr>
              <w:t>407</w:t>
            </w:r>
          </w:p>
        </w:tc>
        <w:tc>
          <w:tcPr>
            <w:tcW w:w="383" w:type="pct"/>
            <w:noWrap/>
          </w:tcPr>
          <w:p w:rsidR="00A96466" w:rsidRPr="006E5A5D" w:rsidRDefault="00A96466" w:rsidP="00A96466">
            <w:pPr>
              <w:jc w:val="center"/>
              <w:rPr>
                <w:sz w:val="18"/>
              </w:rPr>
            </w:pPr>
            <w:r w:rsidRPr="006E5A5D">
              <w:rPr>
                <w:sz w:val="18"/>
              </w:rPr>
              <w:t>14.1%</w:t>
            </w:r>
          </w:p>
        </w:tc>
        <w:tc>
          <w:tcPr>
            <w:tcW w:w="417" w:type="pct"/>
            <w:noWrap/>
          </w:tcPr>
          <w:p w:rsidR="00A96466" w:rsidRPr="006E5A5D" w:rsidRDefault="00A96466" w:rsidP="00A96466">
            <w:pPr>
              <w:jc w:val="center"/>
              <w:rPr>
                <w:sz w:val="18"/>
              </w:rPr>
            </w:pPr>
            <w:r w:rsidRPr="006E5A5D">
              <w:rPr>
                <w:sz w:val="18"/>
              </w:rPr>
              <w:t>$25,007</w:t>
            </w:r>
          </w:p>
        </w:tc>
        <w:tc>
          <w:tcPr>
            <w:tcW w:w="695" w:type="pct"/>
            <w:noWrap/>
          </w:tcPr>
          <w:p w:rsidR="00A96466" w:rsidRPr="006E5A5D" w:rsidRDefault="00A96466" w:rsidP="00A96466">
            <w:pPr>
              <w:rPr>
                <w:sz w:val="18"/>
              </w:rPr>
            </w:pPr>
            <w:r w:rsidRPr="006E5A5D">
              <w:rPr>
                <w:sz w:val="18"/>
              </w:rPr>
              <w:t>High school diploma</w:t>
            </w:r>
          </w:p>
        </w:tc>
        <w:tc>
          <w:tcPr>
            <w:tcW w:w="450" w:type="pct"/>
            <w:noWrap/>
          </w:tcPr>
          <w:p w:rsidR="00A96466" w:rsidRPr="006E5A5D" w:rsidRDefault="00A96466" w:rsidP="00A96466">
            <w:pPr>
              <w:jc w:val="center"/>
              <w:rPr>
                <w:sz w:val="18"/>
              </w:rPr>
            </w:pPr>
            <w:r w:rsidRPr="006E5A5D">
              <w:rPr>
                <w:sz w:val="18"/>
              </w:rPr>
              <w:t>111</w:t>
            </w:r>
          </w:p>
        </w:tc>
      </w:tr>
      <w:tr w:rsidR="00A96466" w:rsidRPr="00AB522C" w:rsidTr="00A96466">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A96466" w:rsidRPr="006E5A5D" w:rsidRDefault="00A96466" w:rsidP="00A96466">
            <w:pPr>
              <w:rPr>
                <w:sz w:val="18"/>
              </w:rPr>
            </w:pPr>
            <w:r w:rsidRPr="006E5A5D">
              <w:rPr>
                <w:sz w:val="18"/>
              </w:rPr>
              <w:t>35-1012</w:t>
            </w:r>
          </w:p>
        </w:tc>
        <w:tc>
          <w:tcPr>
            <w:tcW w:w="1598" w:type="pct"/>
            <w:noWrap/>
            <w:vAlign w:val="center"/>
          </w:tcPr>
          <w:p w:rsidR="00A96466" w:rsidRPr="006E5A5D" w:rsidRDefault="00A96466" w:rsidP="00A96466">
            <w:pPr>
              <w:rPr>
                <w:sz w:val="18"/>
              </w:rPr>
            </w:pPr>
            <w:r w:rsidRPr="006E5A5D">
              <w:rPr>
                <w:sz w:val="18"/>
              </w:rPr>
              <w:t>First-Line Supervisors of Food Preparation and Serving Workers</w:t>
            </w:r>
          </w:p>
        </w:tc>
        <w:tc>
          <w:tcPr>
            <w:tcW w:w="347" w:type="pct"/>
            <w:noWrap/>
            <w:vAlign w:val="center"/>
          </w:tcPr>
          <w:p w:rsidR="00A96466" w:rsidRPr="006E5A5D" w:rsidRDefault="00A96466" w:rsidP="00A96466">
            <w:pPr>
              <w:jc w:val="center"/>
              <w:rPr>
                <w:sz w:val="18"/>
              </w:rPr>
            </w:pPr>
            <w:r w:rsidRPr="006E5A5D">
              <w:rPr>
                <w:sz w:val="18"/>
              </w:rPr>
              <w:t>1,864</w:t>
            </w:r>
          </w:p>
        </w:tc>
        <w:tc>
          <w:tcPr>
            <w:tcW w:w="348" w:type="pct"/>
            <w:noWrap/>
            <w:vAlign w:val="center"/>
          </w:tcPr>
          <w:p w:rsidR="00A96466" w:rsidRPr="006E5A5D" w:rsidRDefault="00A96466" w:rsidP="00A96466">
            <w:pPr>
              <w:jc w:val="center"/>
              <w:rPr>
                <w:sz w:val="18"/>
              </w:rPr>
            </w:pPr>
            <w:r w:rsidRPr="006E5A5D">
              <w:rPr>
                <w:sz w:val="18"/>
              </w:rPr>
              <w:t>2,178</w:t>
            </w:r>
          </w:p>
        </w:tc>
        <w:tc>
          <w:tcPr>
            <w:tcW w:w="382" w:type="pct"/>
            <w:noWrap/>
            <w:vAlign w:val="center"/>
          </w:tcPr>
          <w:p w:rsidR="00A96466" w:rsidRPr="006E5A5D" w:rsidRDefault="00A96466" w:rsidP="00A96466">
            <w:pPr>
              <w:jc w:val="center"/>
              <w:rPr>
                <w:sz w:val="18"/>
              </w:rPr>
            </w:pPr>
            <w:r w:rsidRPr="006E5A5D">
              <w:rPr>
                <w:sz w:val="18"/>
              </w:rPr>
              <w:t>314</w:t>
            </w:r>
          </w:p>
        </w:tc>
        <w:tc>
          <w:tcPr>
            <w:tcW w:w="383" w:type="pct"/>
            <w:noWrap/>
            <w:vAlign w:val="center"/>
          </w:tcPr>
          <w:p w:rsidR="00A96466" w:rsidRPr="006E5A5D" w:rsidRDefault="00A96466" w:rsidP="00A96466">
            <w:pPr>
              <w:jc w:val="center"/>
              <w:rPr>
                <w:sz w:val="18"/>
              </w:rPr>
            </w:pPr>
            <w:r w:rsidRPr="006E5A5D">
              <w:rPr>
                <w:sz w:val="18"/>
              </w:rPr>
              <w:t>16.8%</w:t>
            </w:r>
          </w:p>
        </w:tc>
        <w:tc>
          <w:tcPr>
            <w:tcW w:w="417" w:type="pct"/>
            <w:noWrap/>
            <w:vAlign w:val="center"/>
          </w:tcPr>
          <w:p w:rsidR="00A96466" w:rsidRPr="006E5A5D" w:rsidRDefault="00A96466" w:rsidP="00A96466">
            <w:pPr>
              <w:jc w:val="center"/>
              <w:rPr>
                <w:sz w:val="18"/>
              </w:rPr>
            </w:pPr>
            <w:r w:rsidRPr="006E5A5D">
              <w:rPr>
                <w:sz w:val="18"/>
              </w:rPr>
              <w:t>$26,248</w:t>
            </w:r>
          </w:p>
        </w:tc>
        <w:tc>
          <w:tcPr>
            <w:tcW w:w="695" w:type="pct"/>
            <w:noWrap/>
            <w:vAlign w:val="center"/>
          </w:tcPr>
          <w:p w:rsidR="00A96466" w:rsidRPr="006E5A5D" w:rsidRDefault="00A96466" w:rsidP="00A96466">
            <w:pPr>
              <w:rPr>
                <w:sz w:val="18"/>
              </w:rPr>
            </w:pPr>
            <w:r w:rsidRPr="006E5A5D">
              <w:rPr>
                <w:sz w:val="18"/>
              </w:rPr>
              <w:t>High school diploma</w:t>
            </w:r>
          </w:p>
        </w:tc>
        <w:tc>
          <w:tcPr>
            <w:tcW w:w="450" w:type="pct"/>
            <w:noWrap/>
            <w:vAlign w:val="center"/>
          </w:tcPr>
          <w:p w:rsidR="00A96466" w:rsidRPr="006E5A5D" w:rsidRDefault="00A96466" w:rsidP="00A96466">
            <w:pPr>
              <w:jc w:val="center"/>
              <w:rPr>
                <w:sz w:val="18"/>
              </w:rPr>
            </w:pPr>
            <w:r w:rsidRPr="006E5A5D">
              <w:rPr>
                <w:sz w:val="18"/>
              </w:rPr>
              <w:t>92</w:t>
            </w:r>
          </w:p>
        </w:tc>
      </w:tr>
      <w:tr w:rsidR="00A96466" w:rsidRPr="00AB522C" w:rsidTr="00A96466">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A96466" w:rsidRPr="006E5A5D" w:rsidRDefault="00A96466" w:rsidP="00A96466">
            <w:pPr>
              <w:rPr>
                <w:sz w:val="18"/>
              </w:rPr>
            </w:pPr>
            <w:r w:rsidRPr="006E5A5D">
              <w:rPr>
                <w:sz w:val="18"/>
              </w:rPr>
              <w:t>43-6014</w:t>
            </w:r>
          </w:p>
        </w:tc>
        <w:tc>
          <w:tcPr>
            <w:tcW w:w="1598" w:type="pct"/>
            <w:noWrap/>
          </w:tcPr>
          <w:p w:rsidR="00A96466" w:rsidRPr="006E5A5D" w:rsidRDefault="00A96466" w:rsidP="00A96466">
            <w:pPr>
              <w:rPr>
                <w:sz w:val="18"/>
              </w:rPr>
            </w:pPr>
            <w:r w:rsidRPr="006E5A5D">
              <w:rPr>
                <w:sz w:val="18"/>
              </w:rPr>
              <w:t>Secretaries and Administrative Assistants, Except Legal, Medical, and Executive</w:t>
            </w:r>
          </w:p>
        </w:tc>
        <w:tc>
          <w:tcPr>
            <w:tcW w:w="347" w:type="pct"/>
            <w:noWrap/>
          </w:tcPr>
          <w:p w:rsidR="00A96466" w:rsidRPr="006E5A5D" w:rsidRDefault="00A96466" w:rsidP="00A96466">
            <w:pPr>
              <w:jc w:val="center"/>
              <w:rPr>
                <w:sz w:val="18"/>
              </w:rPr>
            </w:pPr>
            <w:r w:rsidRPr="006E5A5D">
              <w:rPr>
                <w:sz w:val="18"/>
              </w:rPr>
              <w:t>5,657</w:t>
            </w:r>
          </w:p>
        </w:tc>
        <w:tc>
          <w:tcPr>
            <w:tcW w:w="348" w:type="pct"/>
            <w:noWrap/>
          </w:tcPr>
          <w:p w:rsidR="00A96466" w:rsidRPr="006E5A5D" w:rsidRDefault="00A96466" w:rsidP="00A96466">
            <w:pPr>
              <w:jc w:val="center"/>
              <w:rPr>
                <w:sz w:val="18"/>
              </w:rPr>
            </w:pPr>
            <w:r w:rsidRPr="006E5A5D">
              <w:rPr>
                <w:sz w:val="18"/>
              </w:rPr>
              <w:t>5,934</w:t>
            </w:r>
          </w:p>
        </w:tc>
        <w:tc>
          <w:tcPr>
            <w:tcW w:w="382" w:type="pct"/>
            <w:noWrap/>
          </w:tcPr>
          <w:p w:rsidR="00A96466" w:rsidRPr="006E5A5D" w:rsidRDefault="00A96466" w:rsidP="00A96466">
            <w:pPr>
              <w:jc w:val="center"/>
              <w:rPr>
                <w:sz w:val="18"/>
              </w:rPr>
            </w:pPr>
            <w:r w:rsidRPr="006E5A5D">
              <w:rPr>
                <w:sz w:val="18"/>
              </w:rPr>
              <w:t>277</w:t>
            </w:r>
          </w:p>
        </w:tc>
        <w:tc>
          <w:tcPr>
            <w:tcW w:w="383" w:type="pct"/>
            <w:noWrap/>
          </w:tcPr>
          <w:p w:rsidR="00A96466" w:rsidRPr="006E5A5D" w:rsidRDefault="00A96466" w:rsidP="00A96466">
            <w:pPr>
              <w:jc w:val="center"/>
              <w:rPr>
                <w:sz w:val="18"/>
              </w:rPr>
            </w:pPr>
            <w:r w:rsidRPr="006E5A5D">
              <w:rPr>
                <w:sz w:val="18"/>
              </w:rPr>
              <w:t>4.9%</w:t>
            </w:r>
          </w:p>
        </w:tc>
        <w:tc>
          <w:tcPr>
            <w:tcW w:w="417" w:type="pct"/>
            <w:noWrap/>
          </w:tcPr>
          <w:p w:rsidR="00A96466" w:rsidRPr="006E5A5D" w:rsidRDefault="00A96466" w:rsidP="00A96466">
            <w:pPr>
              <w:jc w:val="center"/>
              <w:rPr>
                <w:sz w:val="18"/>
              </w:rPr>
            </w:pPr>
            <w:r w:rsidRPr="006E5A5D">
              <w:rPr>
                <w:sz w:val="18"/>
              </w:rPr>
              <w:t>$32,629</w:t>
            </w:r>
          </w:p>
        </w:tc>
        <w:tc>
          <w:tcPr>
            <w:tcW w:w="695" w:type="pct"/>
            <w:noWrap/>
          </w:tcPr>
          <w:p w:rsidR="00A96466" w:rsidRPr="006E5A5D" w:rsidRDefault="00A96466" w:rsidP="00A96466">
            <w:pPr>
              <w:rPr>
                <w:sz w:val="18"/>
              </w:rPr>
            </w:pPr>
            <w:r w:rsidRPr="006E5A5D">
              <w:rPr>
                <w:sz w:val="18"/>
              </w:rPr>
              <w:t>High school diploma</w:t>
            </w:r>
          </w:p>
        </w:tc>
        <w:tc>
          <w:tcPr>
            <w:tcW w:w="450" w:type="pct"/>
            <w:noWrap/>
          </w:tcPr>
          <w:p w:rsidR="00A96466" w:rsidRPr="006E5A5D" w:rsidRDefault="00A96466" w:rsidP="00A96466">
            <w:pPr>
              <w:jc w:val="center"/>
              <w:rPr>
                <w:sz w:val="18"/>
              </w:rPr>
            </w:pPr>
            <w:r w:rsidRPr="006E5A5D">
              <w:rPr>
                <w:sz w:val="18"/>
              </w:rPr>
              <w:t>97</w:t>
            </w:r>
          </w:p>
        </w:tc>
      </w:tr>
      <w:tr w:rsidR="00A96466" w:rsidRPr="00AB522C" w:rsidTr="00A96466">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A96466" w:rsidRPr="006E5A5D" w:rsidRDefault="00A96466" w:rsidP="00A96466">
            <w:pPr>
              <w:rPr>
                <w:sz w:val="18"/>
              </w:rPr>
            </w:pPr>
            <w:r w:rsidRPr="006E5A5D">
              <w:rPr>
                <w:sz w:val="18"/>
              </w:rPr>
              <w:t>49-9071</w:t>
            </w:r>
          </w:p>
        </w:tc>
        <w:tc>
          <w:tcPr>
            <w:tcW w:w="1598" w:type="pct"/>
            <w:noWrap/>
            <w:vAlign w:val="center"/>
          </w:tcPr>
          <w:p w:rsidR="00A96466" w:rsidRPr="006E5A5D" w:rsidRDefault="00A96466" w:rsidP="00A96466">
            <w:pPr>
              <w:rPr>
                <w:sz w:val="18"/>
              </w:rPr>
            </w:pPr>
            <w:r w:rsidRPr="006E5A5D">
              <w:rPr>
                <w:sz w:val="18"/>
              </w:rPr>
              <w:t>Maintenance and Repair Workers, General</w:t>
            </w:r>
          </w:p>
        </w:tc>
        <w:tc>
          <w:tcPr>
            <w:tcW w:w="347" w:type="pct"/>
            <w:noWrap/>
            <w:vAlign w:val="center"/>
          </w:tcPr>
          <w:p w:rsidR="00A96466" w:rsidRPr="006E5A5D" w:rsidRDefault="00A96466" w:rsidP="00A96466">
            <w:pPr>
              <w:jc w:val="center"/>
              <w:rPr>
                <w:sz w:val="18"/>
              </w:rPr>
            </w:pPr>
            <w:r w:rsidRPr="006E5A5D">
              <w:rPr>
                <w:sz w:val="18"/>
              </w:rPr>
              <w:t>2,378</w:t>
            </w:r>
          </w:p>
        </w:tc>
        <w:tc>
          <w:tcPr>
            <w:tcW w:w="348" w:type="pct"/>
            <w:noWrap/>
            <w:vAlign w:val="center"/>
          </w:tcPr>
          <w:p w:rsidR="00A96466" w:rsidRPr="006E5A5D" w:rsidRDefault="00A96466" w:rsidP="00A96466">
            <w:pPr>
              <w:jc w:val="center"/>
              <w:rPr>
                <w:sz w:val="18"/>
              </w:rPr>
            </w:pPr>
            <w:r w:rsidRPr="006E5A5D">
              <w:rPr>
                <w:sz w:val="18"/>
              </w:rPr>
              <w:t>2,618</w:t>
            </w:r>
          </w:p>
        </w:tc>
        <w:tc>
          <w:tcPr>
            <w:tcW w:w="382" w:type="pct"/>
            <w:noWrap/>
            <w:vAlign w:val="center"/>
          </w:tcPr>
          <w:p w:rsidR="00A96466" w:rsidRPr="006E5A5D" w:rsidRDefault="00A96466" w:rsidP="00A96466">
            <w:pPr>
              <w:jc w:val="center"/>
              <w:rPr>
                <w:sz w:val="18"/>
              </w:rPr>
            </w:pPr>
            <w:r w:rsidRPr="006E5A5D">
              <w:rPr>
                <w:sz w:val="18"/>
              </w:rPr>
              <w:t>240</w:t>
            </w:r>
          </w:p>
        </w:tc>
        <w:tc>
          <w:tcPr>
            <w:tcW w:w="383" w:type="pct"/>
            <w:noWrap/>
            <w:vAlign w:val="center"/>
          </w:tcPr>
          <w:p w:rsidR="00A96466" w:rsidRPr="006E5A5D" w:rsidRDefault="00A96466" w:rsidP="00A96466">
            <w:pPr>
              <w:jc w:val="center"/>
              <w:rPr>
                <w:sz w:val="18"/>
              </w:rPr>
            </w:pPr>
            <w:r w:rsidRPr="006E5A5D">
              <w:rPr>
                <w:sz w:val="18"/>
              </w:rPr>
              <w:t>10.1%</w:t>
            </w:r>
          </w:p>
        </w:tc>
        <w:tc>
          <w:tcPr>
            <w:tcW w:w="417" w:type="pct"/>
            <w:noWrap/>
            <w:vAlign w:val="center"/>
          </w:tcPr>
          <w:p w:rsidR="00A96466" w:rsidRPr="006E5A5D" w:rsidRDefault="00A96466" w:rsidP="00A96466">
            <w:pPr>
              <w:jc w:val="center"/>
              <w:rPr>
                <w:sz w:val="18"/>
              </w:rPr>
            </w:pPr>
            <w:r w:rsidRPr="006E5A5D">
              <w:rPr>
                <w:sz w:val="18"/>
              </w:rPr>
              <w:t>$35,001</w:t>
            </w:r>
          </w:p>
        </w:tc>
        <w:tc>
          <w:tcPr>
            <w:tcW w:w="695" w:type="pct"/>
            <w:noWrap/>
            <w:vAlign w:val="center"/>
          </w:tcPr>
          <w:p w:rsidR="00A96466" w:rsidRPr="006E5A5D" w:rsidRDefault="00A96466" w:rsidP="00A96466">
            <w:pPr>
              <w:rPr>
                <w:sz w:val="18"/>
              </w:rPr>
            </w:pPr>
            <w:r w:rsidRPr="006E5A5D">
              <w:rPr>
                <w:sz w:val="18"/>
              </w:rPr>
              <w:t>High school diploma</w:t>
            </w:r>
          </w:p>
        </w:tc>
        <w:tc>
          <w:tcPr>
            <w:tcW w:w="450" w:type="pct"/>
            <w:noWrap/>
            <w:vAlign w:val="center"/>
          </w:tcPr>
          <w:p w:rsidR="00A96466" w:rsidRPr="006E5A5D" w:rsidRDefault="00A96466" w:rsidP="00A96466">
            <w:pPr>
              <w:jc w:val="center"/>
              <w:rPr>
                <w:sz w:val="18"/>
              </w:rPr>
            </w:pPr>
            <w:r w:rsidRPr="006E5A5D">
              <w:rPr>
                <w:sz w:val="18"/>
              </w:rPr>
              <w:t>91</w:t>
            </w:r>
          </w:p>
        </w:tc>
      </w:tr>
      <w:tr w:rsidR="00A96466" w:rsidRPr="00AB522C" w:rsidTr="00A96466">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A96466" w:rsidRPr="006E5A5D" w:rsidRDefault="00A96466" w:rsidP="00A96466">
            <w:pPr>
              <w:rPr>
                <w:sz w:val="18"/>
              </w:rPr>
            </w:pPr>
            <w:r w:rsidRPr="006E5A5D">
              <w:rPr>
                <w:sz w:val="18"/>
              </w:rPr>
              <w:t>41-1011</w:t>
            </w:r>
          </w:p>
        </w:tc>
        <w:tc>
          <w:tcPr>
            <w:tcW w:w="1598" w:type="pct"/>
            <w:noWrap/>
          </w:tcPr>
          <w:p w:rsidR="00A96466" w:rsidRPr="006E5A5D" w:rsidRDefault="00A96466" w:rsidP="00A96466">
            <w:pPr>
              <w:rPr>
                <w:sz w:val="18"/>
              </w:rPr>
            </w:pPr>
            <w:r w:rsidRPr="006E5A5D">
              <w:rPr>
                <w:sz w:val="18"/>
              </w:rPr>
              <w:t>First-Line Supervisors of Retail Sales Workers</w:t>
            </w:r>
          </w:p>
        </w:tc>
        <w:tc>
          <w:tcPr>
            <w:tcW w:w="347" w:type="pct"/>
            <w:noWrap/>
          </w:tcPr>
          <w:p w:rsidR="00A96466" w:rsidRPr="006E5A5D" w:rsidRDefault="00A96466" w:rsidP="00A96466">
            <w:pPr>
              <w:jc w:val="center"/>
              <w:rPr>
                <w:sz w:val="18"/>
              </w:rPr>
            </w:pPr>
            <w:r w:rsidRPr="006E5A5D">
              <w:rPr>
                <w:sz w:val="18"/>
              </w:rPr>
              <w:t>2,415</w:t>
            </w:r>
          </w:p>
        </w:tc>
        <w:tc>
          <w:tcPr>
            <w:tcW w:w="348" w:type="pct"/>
            <w:noWrap/>
          </w:tcPr>
          <w:p w:rsidR="00A96466" w:rsidRPr="006E5A5D" w:rsidRDefault="00A96466" w:rsidP="00A96466">
            <w:pPr>
              <w:jc w:val="center"/>
              <w:rPr>
                <w:sz w:val="18"/>
              </w:rPr>
            </w:pPr>
            <w:r w:rsidRPr="006E5A5D">
              <w:rPr>
                <w:sz w:val="18"/>
              </w:rPr>
              <w:t>2,652</w:t>
            </w:r>
          </w:p>
        </w:tc>
        <w:tc>
          <w:tcPr>
            <w:tcW w:w="382" w:type="pct"/>
            <w:noWrap/>
          </w:tcPr>
          <w:p w:rsidR="00A96466" w:rsidRPr="006E5A5D" w:rsidRDefault="00A96466" w:rsidP="00A96466">
            <w:pPr>
              <w:jc w:val="center"/>
              <w:rPr>
                <w:sz w:val="18"/>
              </w:rPr>
            </w:pPr>
            <w:r w:rsidRPr="006E5A5D">
              <w:rPr>
                <w:sz w:val="18"/>
              </w:rPr>
              <w:t>237</w:t>
            </w:r>
          </w:p>
        </w:tc>
        <w:tc>
          <w:tcPr>
            <w:tcW w:w="383" w:type="pct"/>
            <w:noWrap/>
          </w:tcPr>
          <w:p w:rsidR="00A96466" w:rsidRPr="006E5A5D" w:rsidRDefault="00A96466" w:rsidP="00A96466">
            <w:pPr>
              <w:jc w:val="center"/>
              <w:rPr>
                <w:sz w:val="18"/>
              </w:rPr>
            </w:pPr>
            <w:r w:rsidRPr="006E5A5D">
              <w:rPr>
                <w:sz w:val="18"/>
              </w:rPr>
              <w:t>9.8%</w:t>
            </w:r>
          </w:p>
        </w:tc>
        <w:tc>
          <w:tcPr>
            <w:tcW w:w="417" w:type="pct"/>
            <w:noWrap/>
          </w:tcPr>
          <w:p w:rsidR="00A96466" w:rsidRPr="006E5A5D" w:rsidRDefault="00A96466" w:rsidP="00A96466">
            <w:pPr>
              <w:jc w:val="center"/>
              <w:rPr>
                <w:sz w:val="18"/>
              </w:rPr>
            </w:pPr>
            <w:r w:rsidRPr="006E5A5D">
              <w:rPr>
                <w:sz w:val="18"/>
              </w:rPr>
              <w:t>$33,851</w:t>
            </w:r>
          </w:p>
        </w:tc>
        <w:tc>
          <w:tcPr>
            <w:tcW w:w="695" w:type="pct"/>
            <w:noWrap/>
          </w:tcPr>
          <w:p w:rsidR="00A96466" w:rsidRPr="006E5A5D" w:rsidRDefault="00A96466" w:rsidP="00A96466">
            <w:pPr>
              <w:rPr>
                <w:sz w:val="18"/>
              </w:rPr>
            </w:pPr>
            <w:r w:rsidRPr="006E5A5D">
              <w:rPr>
                <w:sz w:val="18"/>
              </w:rPr>
              <w:t>High school diploma</w:t>
            </w:r>
          </w:p>
        </w:tc>
        <w:tc>
          <w:tcPr>
            <w:tcW w:w="450" w:type="pct"/>
            <w:noWrap/>
          </w:tcPr>
          <w:p w:rsidR="00A96466" w:rsidRPr="006E5A5D" w:rsidRDefault="00A96466" w:rsidP="00A96466">
            <w:pPr>
              <w:jc w:val="center"/>
              <w:rPr>
                <w:sz w:val="18"/>
              </w:rPr>
            </w:pPr>
            <w:r w:rsidRPr="006E5A5D">
              <w:rPr>
                <w:sz w:val="18"/>
              </w:rPr>
              <w:t>81</w:t>
            </w:r>
          </w:p>
        </w:tc>
      </w:tr>
      <w:tr w:rsidR="00A96466" w:rsidRPr="00AB522C" w:rsidTr="00A96466">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A96466" w:rsidRPr="006E5A5D" w:rsidRDefault="00A96466" w:rsidP="00A96466">
            <w:pPr>
              <w:rPr>
                <w:sz w:val="18"/>
              </w:rPr>
            </w:pPr>
            <w:r w:rsidRPr="006E5A5D">
              <w:rPr>
                <w:sz w:val="18"/>
              </w:rPr>
              <w:t>43-1011</w:t>
            </w:r>
          </w:p>
        </w:tc>
        <w:tc>
          <w:tcPr>
            <w:tcW w:w="1598" w:type="pct"/>
            <w:noWrap/>
            <w:vAlign w:val="center"/>
          </w:tcPr>
          <w:p w:rsidR="00A96466" w:rsidRPr="006E5A5D" w:rsidRDefault="00A96466" w:rsidP="00A96466">
            <w:pPr>
              <w:rPr>
                <w:sz w:val="18"/>
              </w:rPr>
            </w:pPr>
            <w:r w:rsidRPr="006E5A5D">
              <w:rPr>
                <w:sz w:val="18"/>
              </w:rPr>
              <w:t>First-Line Supervisors of Office and Administrative Support Workers</w:t>
            </w:r>
          </w:p>
        </w:tc>
        <w:tc>
          <w:tcPr>
            <w:tcW w:w="347" w:type="pct"/>
            <w:noWrap/>
            <w:vAlign w:val="center"/>
          </w:tcPr>
          <w:p w:rsidR="00A96466" w:rsidRPr="006E5A5D" w:rsidRDefault="00A96466" w:rsidP="00A96466">
            <w:pPr>
              <w:jc w:val="center"/>
              <w:rPr>
                <w:sz w:val="18"/>
              </w:rPr>
            </w:pPr>
            <w:r w:rsidRPr="006E5A5D">
              <w:rPr>
                <w:sz w:val="18"/>
              </w:rPr>
              <w:t>2,405</w:t>
            </w:r>
          </w:p>
        </w:tc>
        <w:tc>
          <w:tcPr>
            <w:tcW w:w="348" w:type="pct"/>
            <w:noWrap/>
            <w:vAlign w:val="center"/>
          </w:tcPr>
          <w:p w:rsidR="00A96466" w:rsidRPr="006E5A5D" w:rsidRDefault="00A96466" w:rsidP="00A96466">
            <w:pPr>
              <w:jc w:val="center"/>
              <w:rPr>
                <w:sz w:val="18"/>
              </w:rPr>
            </w:pPr>
            <w:r w:rsidRPr="006E5A5D">
              <w:rPr>
                <w:sz w:val="18"/>
              </w:rPr>
              <w:t>2,626</w:t>
            </w:r>
          </w:p>
        </w:tc>
        <w:tc>
          <w:tcPr>
            <w:tcW w:w="382" w:type="pct"/>
            <w:noWrap/>
            <w:vAlign w:val="center"/>
          </w:tcPr>
          <w:p w:rsidR="00A96466" w:rsidRPr="006E5A5D" w:rsidRDefault="00A96466" w:rsidP="00A96466">
            <w:pPr>
              <w:jc w:val="center"/>
              <w:rPr>
                <w:sz w:val="18"/>
              </w:rPr>
            </w:pPr>
            <w:r w:rsidRPr="006E5A5D">
              <w:rPr>
                <w:sz w:val="18"/>
              </w:rPr>
              <w:t>221</w:t>
            </w:r>
          </w:p>
        </w:tc>
        <w:tc>
          <w:tcPr>
            <w:tcW w:w="383" w:type="pct"/>
            <w:noWrap/>
            <w:vAlign w:val="center"/>
          </w:tcPr>
          <w:p w:rsidR="00A96466" w:rsidRPr="006E5A5D" w:rsidRDefault="00A96466" w:rsidP="00A96466">
            <w:pPr>
              <w:jc w:val="center"/>
              <w:rPr>
                <w:sz w:val="18"/>
              </w:rPr>
            </w:pPr>
            <w:r w:rsidRPr="006E5A5D">
              <w:rPr>
                <w:sz w:val="18"/>
              </w:rPr>
              <w:t>9.2%</w:t>
            </w:r>
          </w:p>
        </w:tc>
        <w:tc>
          <w:tcPr>
            <w:tcW w:w="417" w:type="pct"/>
            <w:noWrap/>
            <w:vAlign w:val="center"/>
          </w:tcPr>
          <w:p w:rsidR="00A96466" w:rsidRPr="006E5A5D" w:rsidRDefault="00A96466" w:rsidP="00A96466">
            <w:pPr>
              <w:jc w:val="center"/>
              <w:rPr>
                <w:sz w:val="18"/>
              </w:rPr>
            </w:pPr>
            <w:r w:rsidRPr="006E5A5D">
              <w:rPr>
                <w:sz w:val="18"/>
              </w:rPr>
              <w:t>$46,048</w:t>
            </w:r>
          </w:p>
        </w:tc>
        <w:tc>
          <w:tcPr>
            <w:tcW w:w="695" w:type="pct"/>
            <w:noWrap/>
            <w:vAlign w:val="center"/>
          </w:tcPr>
          <w:p w:rsidR="00A96466" w:rsidRPr="006E5A5D" w:rsidRDefault="00A96466" w:rsidP="00A96466">
            <w:pPr>
              <w:rPr>
                <w:sz w:val="18"/>
              </w:rPr>
            </w:pPr>
            <w:r w:rsidRPr="006E5A5D">
              <w:rPr>
                <w:sz w:val="18"/>
              </w:rPr>
              <w:t>High school diploma</w:t>
            </w:r>
          </w:p>
        </w:tc>
        <w:tc>
          <w:tcPr>
            <w:tcW w:w="450" w:type="pct"/>
            <w:noWrap/>
            <w:vAlign w:val="center"/>
          </w:tcPr>
          <w:p w:rsidR="00A96466" w:rsidRPr="006E5A5D" w:rsidRDefault="00A96466" w:rsidP="00A96466">
            <w:pPr>
              <w:jc w:val="center"/>
              <w:rPr>
                <w:sz w:val="18"/>
              </w:rPr>
            </w:pPr>
            <w:r w:rsidRPr="006E5A5D">
              <w:rPr>
                <w:sz w:val="18"/>
              </w:rPr>
              <w:t>61</w:t>
            </w:r>
          </w:p>
        </w:tc>
      </w:tr>
      <w:tr w:rsidR="00A96466" w:rsidRPr="00AB522C" w:rsidTr="00A96466">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A96466" w:rsidRPr="006E5A5D" w:rsidRDefault="00A96466" w:rsidP="00A96466">
            <w:pPr>
              <w:rPr>
                <w:sz w:val="18"/>
              </w:rPr>
            </w:pPr>
            <w:r w:rsidRPr="006E5A5D">
              <w:rPr>
                <w:sz w:val="18"/>
              </w:rPr>
              <w:t>43-4051</w:t>
            </w:r>
          </w:p>
        </w:tc>
        <w:tc>
          <w:tcPr>
            <w:tcW w:w="1598" w:type="pct"/>
            <w:noWrap/>
          </w:tcPr>
          <w:p w:rsidR="00A96466" w:rsidRPr="006E5A5D" w:rsidRDefault="00A96466" w:rsidP="00A96466">
            <w:pPr>
              <w:rPr>
                <w:sz w:val="18"/>
              </w:rPr>
            </w:pPr>
            <w:r w:rsidRPr="006E5A5D">
              <w:rPr>
                <w:sz w:val="18"/>
              </w:rPr>
              <w:t>Customer Service Representatives</w:t>
            </w:r>
          </w:p>
        </w:tc>
        <w:tc>
          <w:tcPr>
            <w:tcW w:w="347" w:type="pct"/>
            <w:noWrap/>
          </w:tcPr>
          <w:p w:rsidR="00A96466" w:rsidRPr="006E5A5D" w:rsidRDefault="00A96466" w:rsidP="00A96466">
            <w:pPr>
              <w:jc w:val="center"/>
              <w:rPr>
                <w:sz w:val="18"/>
              </w:rPr>
            </w:pPr>
            <w:r w:rsidRPr="006E5A5D">
              <w:rPr>
                <w:sz w:val="18"/>
              </w:rPr>
              <w:t>1,796</w:t>
            </w:r>
          </w:p>
        </w:tc>
        <w:tc>
          <w:tcPr>
            <w:tcW w:w="348" w:type="pct"/>
            <w:noWrap/>
          </w:tcPr>
          <w:p w:rsidR="00A96466" w:rsidRPr="006E5A5D" w:rsidRDefault="00A96466" w:rsidP="00A96466">
            <w:pPr>
              <w:jc w:val="center"/>
              <w:rPr>
                <w:sz w:val="18"/>
              </w:rPr>
            </w:pPr>
            <w:r w:rsidRPr="006E5A5D">
              <w:rPr>
                <w:sz w:val="18"/>
              </w:rPr>
              <w:t>1,997</w:t>
            </w:r>
          </w:p>
        </w:tc>
        <w:tc>
          <w:tcPr>
            <w:tcW w:w="382" w:type="pct"/>
            <w:noWrap/>
          </w:tcPr>
          <w:p w:rsidR="00A96466" w:rsidRPr="006E5A5D" w:rsidRDefault="00A96466" w:rsidP="00A96466">
            <w:pPr>
              <w:jc w:val="center"/>
              <w:rPr>
                <w:sz w:val="18"/>
              </w:rPr>
            </w:pPr>
            <w:r w:rsidRPr="006E5A5D">
              <w:rPr>
                <w:sz w:val="18"/>
              </w:rPr>
              <w:t>201</w:t>
            </w:r>
          </w:p>
        </w:tc>
        <w:tc>
          <w:tcPr>
            <w:tcW w:w="383" w:type="pct"/>
            <w:noWrap/>
          </w:tcPr>
          <w:p w:rsidR="00A96466" w:rsidRPr="006E5A5D" w:rsidRDefault="00A96466" w:rsidP="00A96466">
            <w:pPr>
              <w:jc w:val="center"/>
              <w:rPr>
                <w:sz w:val="18"/>
              </w:rPr>
            </w:pPr>
            <w:r w:rsidRPr="006E5A5D">
              <w:rPr>
                <w:sz w:val="18"/>
              </w:rPr>
              <w:t>11.2%</w:t>
            </w:r>
          </w:p>
        </w:tc>
        <w:tc>
          <w:tcPr>
            <w:tcW w:w="417" w:type="pct"/>
            <w:noWrap/>
          </w:tcPr>
          <w:p w:rsidR="00A96466" w:rsidRPr="006E5A5D" w:rsidRDefault="00A96466" w:rsidP="00A96466">
            <w:pPr>
              <w:jc w:val="center"/>
              <w:rPr>
                <w:sz w:val="18"/>
              </w:rPr>
            </w:pPr>
            <w:r w:rsidRPr="006E5A5D">
              <w:rPr>
                <w:sz w:val="18"/>
              </w:rPr>
              <w:t>$26,820</w:t>
            </w:r>
          </w:p>
        </w:tc>
        <w:tc>
          <w:tcPr>
            <w:tcW w:w="695" w:type="pct"/>
            <w:noWrap/>
          </w:tcPr>
          <w:p w:rsidR="00A96466" w:rsidRPr="006E5A5D" w:rsidRDefault="00A96466" w:rsidP="00A96466">
            <w:pPr>
              <w:rPr>
                <w:sz w:val="18"/>
              </w:rPr>
            </w:pPr>
            <w:r w:rsidRPr="006E5A5D">
              <w:rPr>
                <w:sz w:val="18"/>
              </w:rPr>
              <w:t>High school diploma</w:t>
            </w:r>
          </w:p>
        </w:tc>
        <w:tc>
          <w:tcPr>
            <w:tcW w:w="450" w:type="pct"/>
            <w:noWrap/>
          </w:tcPr>
          <w:p w:rsidR="00A96466" w:rsidRPr="006E5A5D" w:rsidRDefault="00A96466" w:rsidP="00A96466">
            <w:pPr>
              <w:jc w:val="center"/>
              <w:rPr>
                <w:sz w:val="18"/>
              </w:rPr>
            </w:pPr>
            <w:r w:rsidRPr="006E5A5D">
              <w:rPr>
                <w:sz w:val="18"/>
              </w:rPr>
              <w:t>67</w:t>
            </w:r>
          </w:p>
        </w:tc>
      </w:tr>
      <w:tr w:rsidR="00A96466" w:rsidRPr="00AB522C" w:rsidTr="00A96466">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A96466" w:rsidRPr="006E5A5D" w:rsidRDefault="00A96466" w:rsidP="00A96466">
            <w:pPr>
              <w:rPr>
                <w:sz w:val="18"/>
              </w:rPr>
            </w:pPr>
            <w:r w:rsidRPr="006E5A5D">
              <w:rPr>
                <w:sz w:val="18"/>
              </w:rPr>
              <w:t>39-9011</w:t>
            </w:r>
          </w:p>
        </w:tc>
        <w:tc>
          <w:tcPr>
            <w:tcW w:w="1598" w:type="pct"/>
            <w:noWrap/>
            <w:vAlign w:val="center"/>
          </w:tcPr>
          <w:p w:rsidR="00A96466" w:rsidRPr="006E5A5D" w:rsidRDefault="00A96466" w:rsidP="00A96466">
            <w:pPr>
              <w:rPr>
                <w:sz w:val="18"/>
              </w:rPr>
            </w:pPr>
            <w:r w:rsidRPr="006E5A5D">
              <w:rPr>
                <w:sz w:val="18"/>
              </w:rPr>
              <w:t>Childcare Workers</w:t>
            </w:r>
          </w:p>
        </w:tc>
        <w:tc>
          <w:tcPr>
            <w:tcW w:w="347" w:type="pct"/>
            <w:noWrap/>
            <w:vAlign w:val="center"/>
          </w:tcPr>
          <w:p w:rsidR="00A96466" w:rsidRPr="006E5A5D" w:rsidRDefault="00A96466" w:rsidP="00A96466">
            <w:pPr>
              <w:jc w:val="center"/>
              <w:rPr>
                <w:sz w:val="18"/>
              </w:rPr>
            </w:pPr>
            <w:r w:rsidRPr="006E5A5D">
              <w:rPr>
                <w:sz w:val="18"/>
              </w:rPr>
              <w:t>839</w:t>
            </w:r>
          </w:p>
        </w:tc>
        <w:tc>
          <w:tcPr>
            <w:tcW w:w="348" w:type="pct"/>
            <w:noWrap/>
            <w:vAlign w:val="center"/>
          </w:tcPr>
          <w:p w:rsidR="00A96466" w:rsidRPr="006E5A5D" w:rsidRDefault="00A96466" w:rsidP="00A96466">
            <w:pPr>
              <w:jc w:val="center"/>
              <w:rPr>
                <w:sz w:val="18"/>
              </w:rPr>
            </w:pPr>
            <w:r w:rsidRPr="006E5A5D">
              <w:rPr>
                <w:sz w:val="18"/>
              </w:rPr>
              <w:t>991</w:t>
            </w:r>
          </w:p>
        </w:tc>
        <w:tc>
          <w:tcPr>
            <w:tcW w:w="382" w:type="pct"/>
            <w:noWrap/>
            <w:vAlign w:val="center"/>
          </w:tcPr>
          <w:p w:rsidR="00A96466" w:rsidRPr="006E5A5D" w:rsidRDefault="00A96466" w:rsidP="00A96466">
            <w:pPr>
              <w:jc w:val="center"/>
              <w:rPr>
                <w:sz w:val="18"/>
              </w:rPr>
            </w:pPr>
            <w:r w:rsidRPr="006E5A5D">
              <w:rPr>
                <w:sz w:val="18"/>
              </w:rPr>
              <w:t>152</w:t>
            </w:r>
          </w:p>
        </w:tc>
        <w:tc>
          <w:tcPr>
            <w:tcW w:w="383" w:type="pct"/>
            <w:noWrap/>
            <w:vAlign w:val="center"/>
          </w:tcPr>
          <w:p w:rsidR="00A96466" w:rsidRPr="006E5A5D" w:rsidRDefault="00A96466" w:rsidP="00A96466">
            <w:pPr>
              <w:jc w:val="center"/>
              <w:rPr>
                <w:sz w:val="18"/>
              </w:rPr>
            </w:pPr>
            <w:r w:rsidRPr="006E5A5D">
              <w:rPr>
                <w:sz w:val="18"/>
              </w:rPr>
              <w:t>18.1%</w:t>
            </w:r>
          </w:p>
        </w:tc>
        <w:tc>
          <w:tcPr>
            <w:tcW w:w="417" w:type="pct"/>
            <w:noWrap/>
            <w:vAlign w:val="center"/>
          </w:tcPr>
          <w:p w:rsidR="00A96466" w:rsidRPr="006E5A5D" w:rsidRDefault="00A96466" w:rsidP="00A96466">
            <w:pPr>
              <w:jc w:val="center"/>
              <w:rPr>
                <w:sz w:val="18"/>
              </w:rPr>
            </w:pPr>
            <w:r w:rsidRPr="006E5A5D">
              <w:rPr>
                <w:sz w:val="18"/>
              </w:rPr>
              <w:t>$21,389</w:t>
            </w:r>
          </w:p>
        </w:tc>
        <w:tc>
          <w:tcPr>
            <w:tcW w:w="695" w:type="pct"/>
            <w:noWrap/>
            <w:vAlign w:val="center"/>
          </w:tcPr>
          <w:p w:rsidR="00A96466" w:rsidRPr="006E5A5D" w:rsidRDefault="00A96466" w:rsidP="00A96466">
            <w:pPr>
              <w:rPr>
                <w:sz w:val="18"/>
              </w:rPr>
            </w:pPr>
            <w:r w:rsidRPr="006E5A5D">
              <w:rPr>
                <w:sz w:val="18"/>
              </w:rPr>
              <w:t>High school diploma</w:t>
            </w:r>
          </w:p>
        </w:tc>
        <w:tc>
          <w:tcPr>
            <w:tcW w:w="450" w:type="pct"/>
            <w:noWrap/>
            <w:vAlign w:val="center"/>
          </w:tcPr>
          <w:p w:rsidR="00A96466" w:rsidRPr="006E5A5D" w:rsidRDefault="00A96466" w:rsidP="00A96466">
            <w:pPr>
              <w:jc w:val="center"/>
              <w:rPr>
                <w:sz w:val="18"/>
              </w:rPr>
            </w:pPr>
            <w:r w:rsidRPr="006E5A5D">
              <w:rPr>
                <w:sz w:val="18"/>
              </w:rPr>
              <w:t>44</w:t>
            </w:r>
          </w:p>
        </w:tc>
      </w:tr>
      <w:tr w:rsidR="00A96466" w:rsidRPr="00AB522C" w:rsidTr="00A96466">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A96466" w:rsidRPr="006E5A5D" w:rsidRDefault="00A96466" w:rsidP="00A96466">
            <w:pPr>
              <w:rPr>
                <w:sz w:val="18"/>
              </w:rPr>
            </w:pPr>
            <w:r w:rsidRPr="006E5A5D">
              <w:rPr>
                <w:sz w:val="18"/>
              </w:rPr>
              <w:t>47-2111</w:t>
            </w:r>
          </w:p>
        </w:tc>
        <w:tc>
          <w:tcPr>
            <w:tcW w:w="1598" w:type="pct"/>
            <w:noWrap/>
          </w:tcPr>
          <w:p w:rsidR="00A96466" w:rsidRPr="006E5A5D" w:rsidRDefault="00A96466" w:rsidP="00A96466">
            <w:pPr>
              <w:rPr>
                <w:sz w:val="18"/>
              </w:rPr>
            </w:pPr>
            <w:r w:rsidRPr="006E5A5D">
              <w:rPr>
                <w:sz w:val="18"/>
              </w:rPr>
              <w:t>Electricians</w:t>
            </w:r>
          </w:p>
        </w:tc>
        <w:tc>
          <w:tcPr>
            <w:tcW w:w="347" w:type="pct"/>
            <w:noWrap/>
          </w:tcPr>
          <w:p w:rsidR="00A96466" w:rsidRPr="006E5A5D" w:rsidRDefault="00A96466" w:rsidP="00A96466">
            <w:pPr>
              <w:jc w:val="center"/>
              <w:rPr>
                <w:sz w:val="18"/>
              </w:rPr>
            </w:pPr>
            <w:r w:rsidRPr="006E5A5D">
              <w:rPr>
                <w:sz w:val="18"/>
              </w:rPr>
              <w:t>700</w:t>
            </w:r>
          </w:p>
        </w:tc>
        <w:tc>
          <w:tcPr>
            <w:tcW w:w="348" w:type="pct"/>
            <w:noWrap/>
          </w:tcPr>
          <w:p w:rsidR="00A96466" w:rsidRPr="006E5A5D" w:rsidRDefault="00A96466" w:rsidP="00A96466">
            <w:pPr>
              <w:jc w:val="center"/>
              <w:rPr>
                <w:sz w:val="18"/>
              </w:rPr>
            </w:pPr>
            <w:r w:rsidRPr="006E5A5D">
              <w:rPr>
                <w:sz w:val="18"/>
              </w:rPr>
              <w:t>840</w:t>
            </w:r>
          </w:p>
        </w:tc>
        <w:tc>
          <w:tcPr>
            <w:tcW w:w="382" w:type="pct"/>
            <w:noWrap/>
          </w:tcPr>
          <w:p w:rsidR="00A96466" w:rsidRPr="006E5A5D" w:rsidRDefault="00A96466" w:rsidP="00A96466">
            <w:pPr>
              <w:jc w:val="center"/>
              <w:rPr>
                <w:sz w:val="18"/>
              </w:rPr>
            </w:pPr>
            <w:r w:rsidRPr="006E5A5D">
              <w:rPr>
                <w:sz w:val="18"/>
              </w:rPr>
              <w:t>140</w:t>
            </w:r>
          </w:p>
        </w:tc>
        <w:tc>
          <w:tcPr>
            <w:tcW w:w="383" w:type="pct"/>
            <w:noWrap/>
          </w:tcPr>
          <w:p w:rsidR="00A96466" w:rsidRPr="006E5A5D" w:rsidRDefault="00A96466" w:rsidP="00A96466">
            <w:pPr>
              <w:jc w:val="center"/>
              <w:rPr>
                <w:sz w:val="18"/>
              </w:rPr>
            </w:pPr>
            <w:r w:rsidRPr="006E5A5D">
              <w:rPr>
                <w:sz w:val="18"/>
              </w:rPr>
              <w:t>19.9%</w:t>
            </w:r>
          </w:p>
        </w:tc>
        <w:tc>
          <w:tcPr>
            <w:tcW w:w="417" w:type="pct"/>
            <w:noWrap/>
          </w:tcPr>
          <w:p w:rsidR="00A96466" w:rsidRPr="006E5A5D" w:rsidRDefault="00A96466" w:rsidP="00A96466">
            <w:pPr>
              <w:jc w:val="center"/>
              <w:rPr>
                <w:sz w:val="18"/>
              </w:rPr>
            </w:pPr>
            <w:r w:rsidRPr="006E5A5D">
              <w:rPr>
                <w:sz w:val="18"/>
              </w:rPr>
              <w:t>$46,976</w:t>
            </w:r>
          </w:p>
        </w:tc>
        <w:tc>
          <w:tcPr>
            <w:tcW w:w="695" w:type="pct"/>
            <w:noWrap/>
          </w:tcPr>
          <w:p w:rsidR="00A96466" w:rsidRPr="006E5A5D" w:rsidRDefault="00A96466" w:rsidP="00A96466">
            <w:pPr>
              <w:rPr>
                <w:sz w:val="18"/>
              </w:rPr>
            </w:pPr>
            <w:r w:rsidRPr="006E5A5D">
              <w:rPr>
                <w:sz w:val="18"/>
              </w:rPr>
              <w:t>High school diploma</w:t>
            </w:r>
          </w:p>
        </w:tc>
        <w:tc>
          <w:tcPr>
            <w:tcW w:w="450" w:type="pct"/>
            <w:noWrap/>
          </w:tcPr>
          <w:p w:rsidR="00A96466" w:rsidRPr="006E5A5D" w:rsidRDefault="00A96466" w:rsidP="00A96466">
            <w:pPr>
              <w:jc w:val="center"/>
              <w:rPr>
                <w:sz w:val="18"/>
              </w:rPr>
            </w:pPr>
            <w:r w:rsidRPr="006E5A5D">
              <w:rPr>
                <w:sz w:val="18"/>
              </w:rPr>
              <w:t>28</w:t>
            </w:r>
          </w:p>
        </w:tc>
      </w:tr>
      <w:tr w:rsidR="00A96466" w:rsidRPr="00AB522C" w:rsidTr="00A96466">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A96466" w:rsidRPr="006E5A5D" w:rsidRDefault="00A96466" w:rsidP="00A96466">
            <w:pPr>
              <w:rPr>
                <w:sz w:val="18"/>
              </w:rPr>
            </w:pPr>
            <w:r w:rsidRPr="006E5A5D">
              <w:rPr>
                <w:sz w:val="18"/>
              </w:rPr>
              <w:t>43-6013</w:t>
            </w:r>
          </w:p>
        </w:tc>
        <w:tc>
          <w:tcPr>
            <w:tcW w:w="1598" w:type="pct"/>
            <w:noWrap/>
            <w:vAlign w:val="center"/>
          </w:tcPr>
          <w:p w:rsidR="00A96466" w:rsidRPr="006E5A5D" w:rsidRDefault="00A96466" w:rsidP="00A96466">
            <w:pPr>
              <w:rPr>
                <w:sz w:val="18"/>
              </w:rPr>
            </w:pPr>
            <w:r w:rsidRPr="006E5A5D">
              <w:rPr>
                <w:sz w:val="18"/>
              </w:rPr>
              <w:t>Medical Secretaries</w:t>
            </w:r>
          </w:p>
        </w:tc>
        <w:tc>
          <w:tcPr>
            <w:tcW w:w="347" w:type="pct"/>
            <w:noWrap/>
            <w:vAlign w:val="center"/>
          </w:tcPr>
          <w:p w:rsidR="00A96466" w:rsidRPr="006E5A5D" w:rsidRDefault="00A96466" w:rsidP="00A96466">
            <w:pPr>
              <w:jc w:val="center"/>
              <w:rPr>
                <w:sz w:val="18"/>
              </w:rPr>
            </w:pPr>
            <w:r w:rsidRPr="006E5A5D">
              <w:rPr>
                <w:sz w:val="18"/>
              </w:rPr>
              <w:t>967</w:t>
            </w:r>
          </w:p>
        </w:tc>
        <w:tc>
          <w:tcPr>
            <w:tcW w:w="348" w:type="pct"/>
            <w:noWrap/>
            <w:vAlign w:val="center"/>
          </w:tcPr>
          <w:p w:rsidR="00A96466" w:rsidRPr="006E5A5D" w:rsidRDefault="00A96466" w:rsidP="00A96466">
            <w:pPr>
              <w:jc w:val="center"/>
              <w:rPr>
                <w:sz w:val="18"/>
              </w:rPr>
            </w:pPr>
            <w:r w:rsidRPr="006E5A5D">
              <w:rPr>
                <w:sz w:val="18"/>
              </w:rPr>
              <w:t>1,104</w:t>
            </w:r>
          </w:p>
        </w:tc>
        <w:tc>
          <w:tcPr>
            <w:tcW w:w="382" w:type="pct"/>
            <w:noWrap/>
            <w:vAlign w:val="center"/>
          </w:tcPr>
          <w:p w:rsidR="00A96466" w:rsidRPr="006E5A5D" w:rsidRDefault="00A96466" w:rsidP="00A96466">
            <w:pPr>
              <w:jc w:val="center"/>
              <w:rPr>
                <w:sz w:val="18"/>
              </w:rPr>
            </w:pPr>
            <w:r w:rsidRPr="006E5A5D">
              <w:rPr>
                <w:sz w:val="18"/>
              </w:rPr>
              <w:t>136</w:t>
            </w:r>
          </w:p>
        </w:tc>
        <w:tc>
          <w:tcPr>
            <w:tcW w:w="383" w:type="pct"/>
            <w:noWrap/>
            <w:vAlign w:val="center"/>
          </w:tcPr>
          <w:p w:rsidR="00A96466" w:rsidRPr="006E5A5D" w:rsidRDefault="00A96466" w:rsidP="00A96466">
            <w:pPr>
              <w:jc w:val="center"/>
              <w:rPr>
                <w:sz w:val="18"/>
              </w:rPr>
            </w:pPr>
            <w:r w:rsidRPr="006E5A5D">
              <w:rPr>
                <w:sz w:val="18"/>
              </w:rPr>
              <w:t>14.1%</w:t>
            </w:r>
          </w:p>
        </w:tc>
        <w:tc>
          <w:tcPr>
            <w:tcW w:w="417" w:type="pct"/>
            <w:noWrap/>
            <w:vAlign w:val="center"/>
          </w:tcPr>
          <w:p w:rsidR="00A96466" w:rsidRPr="006E5A5D" w:rsidRDefault="00A96466" w:rsidP="00A96466">
            <w:pPr>
              <w:jc w:val="center"/>
              <w:rPr>
                <w:sz w:val="18"/>
              </w:rPr>
            </w:pPr>
            <w:r w:rsidRPr="006E5A5D">
              <w:rPr>
                <w:sz w:val="18"/>
              </w:rPr>
              <w:t>$30,745</w:t>
            </w:r>
          </w:p>
        </w:tc>
        <w:tc>
          <w:tcPr>
            <w:tcW w:w="695" w:type="pct"/>
            <w:noWrap/>
            <w:vAlign w:val="center"/>
          </w:tcPr>
          <w:p w:rsidR="00A96466" w:rsidRPr="006E5A5D" w:rsidRDefault="00A96466" w:rsidP="00A96466">
            <w:pPr>
              <w:rPr>
                <w:sz w:val="18"/>
              </w:rPr>
            </w:pPr>
            <w:r w:rsidRPr="006E5A5D">
              <w:rPr>
                <w:sz w:val="18"/>
              </w:rPr>
              <w:t>High school diploma</w:t>
            </w:r>
          </w:p>
        </w:tc>
        <w:tc>
          <w:tcPr>
            <w:tcW w:w="450" w:type="pct"/>
            <w:noWrap/>
            <w:vAlign w:val="center"/>
          </w:tcPr>
          <w:p w:rsidR="00A96466" w:rsidRPr="006E5A5D" w:rsidRDefault="00A96466" w:rsidP="00A96466">
            <w:pPr>
              <w:jc w:val="center"/>
              <w:rPr>
                <w:sz w:val="18"/>
              </w:rPr>
            </w:pPr>
            <w:r w:rsidRPr="006E5A5D">
              <w:rPr>
                <w:sz w:val="18"/>
              </w:rPr>
              <w:t>25</w:t>
            </w:r>
          </w:p>
        </w:tc>
      </w:tr>
    </w:tbl>
    <w:p w:rsidR="00A96466" w:rsidRPr="0035315E" w:rsidRDefault="0035315E" w:rsidP="00A96466">
      <w:pPr>
        <w:rPr>
          <w:rFonts w:eastAsiaTheme="majorEastAsia" w:cstheme="majorBidi"/>
          <w:b/>
          <w:i/>
          <w:sz w:val="16"/>
          <w:szCs w:val="26"/>
        </w:rPr>
      </w:pPr>
      <w:r w:rsidRPr="0035315E">
        <w:rPr>
          <w:i/>
          <w:sz w:val="16"/>
        </w:rPr>
        <w:t>Source: Economic Modeling Specialists International</w:t>
      </w:r>
      <w:r w:rsidR="00A96466" w:rsidRPr="0035315E">
        <w:rPr>
          <w:i/>
          <w:sz w:val="16"/>
        </w:rPr>
        <w:br w:type="page"/>
      </w:r>
    </w:p>
    <w:p w:rsidR="002B6098" w:rsidRDefault="002B6098" w:rsidP="00A96466">
      <w:pPr>
        <w:spacing w:after="0"/>
        <w:rPr>
          <w:b/>
        </w:rPr>
      </w:pPr>
    </w:p>
    <w:tbl>
      <w:tblPr>
        <w:tblStyle w:val="Standard"/>
        <w:tblpPr w:leftFromText="180" w:rightFromText="180" w:vertAnchor="page" w:horzAnchor="margin" w:tblpY="2036"/>
        <w:tblW w:w="5000" w:type="pct"/>
        <w:tblLayout w:type="fixed"/>
        <w:tblLook w:val="04A0" w:firstRow="1" w:lastRow="0" w:firstColumn="1" w:lastColumn="0" w:noHBand="0" w:noVBand="1"/>
      </w:tblPr>
      <w:tblGrid>
        <w:gridCol w:w="985"/>
        <w:gridCol w:w="3062"/>
        <w:gridCol w:w="809"/>
        <w:gridCol w:w="721"/>
        <w:gridCol w:w="900"/>
        <w:gridCol w:w="1078"/>
        <w:gridCol w:w="1080"/>
        <w:gridCol w:w="3149"/>
        <w:gridCol w:w="1166"/>
      </w:tblGrid>
      <w:tr w:rsidR="002B6098" w:rsidRPr="00AB522C" w:rsidTr="002B6098">
        <w:trPr>
          <w:cnfStyle w:val="100000000000" w:firstRow="1" w:lastRow="0" w:firstColumn="0" w:lastColumn="0" w:oddVBand="0" w:evenVBand="0" w:oddHBand="0" w:evenHBand="0" w:firstRowFirstColumn="0" w:firstRowLastColumn="0" w:lastRowFirstColumn="0" w:lastRowLastColumn="0"/>
          <w:trHeight w:val="765"/>
        </w:trPr>
        <w:tc>
          <w:tcPr>
            <w:tcW w:w="380" w:type="pct"/>
            <w:hideMark/>
          </w:tcPr>
          <w:p w:rsidR="002B6098" w:rsidRPr="00AB522C" w:rsidRDefault="002B6098" w:rsidP="002B6098">
            <w:pPr>
              <w:rPr>
                <w:b w:val="0"/>
              </w:rPr>
            </w:pPr>
            <w:r w:rsidRPr="00AB522C">
              <w:t>SOC</w:t>
            </w:r>
          </w:p>
        </w:tc>
        <w:tc>
          <w:tcPr>
            <w:tcW w:w="1182" w:type="pct"/>
            <w:hideMark/>
          </w:tcPr>
          <w:p w:rsidR="002B6098" w:rsidRPr="00AB522C" w:rsidRDefault="002B6098" w:rsidP="002B6098">
            <w:pPr>
              <w:rPr>
                <w:b w:val="0"/>
              </w:rPr>
            </w:pPr>
            <w:r w:rsidRPr="00AB522C">
              <w:t>Description</w:t>
            </w:r>
          </w:p>
        </w:tc>
        <w:tc>
          <w:tcPr>
            <w:tcW w:w="312" w:type="pct"/>
            <w:hideMark/>
          </w:tcPr>
          <w:p w:rsidR="002B6098" w:rsidRPr="00AB522C" w:rsidRDefault="002B6098" w:rsidP="002B6098">
            <w:pPr>
              <w:jc w:val="center"/>
              <w:rPr>
                <w:b w:val="0"/>
              </w:rPr>
            </w:pPr>
            <w:r w:rsidRPr="00AB522C">
              <w:t>2016 Jobs</w:t>
            </w:r>
          </w:p>
        </w:tc>
        <w:tc>
          <w:tcPr>
            <w:tcW w:w="278" w:type="pct"/>
            <w:hideMark/>
          </w:tcPr>
          <w:p w:rsidR="002B6098" w:rsidRPr="00AB522C" w:rsidRDefault="002B6098" w:rsidP="002B6098">
            <w:pPr>
              <w:jc w:val="center"/>
              <w:rPr>
                <w:b w:val="0"/>
              </w:rPr>
            </w:pPr>
            <w:r w:rsidRPr="00AB522C">
              <w:t>2026 Jobs</w:t>
            </w:r>
          </w:p>
        </w:tc>
        <w:tc>
          <w:tcPr>
            <w:tcW w:w="347" w:type="pct"/>
            <w:hideMark/>
          </w:tcPr>
          <w:p w:rsidR="002B6098" w:rsidRPr="00AB522C" w:rsidRDefault="002B6098" w:rsidP="002B6098">
            <w:pPr>
              <w:jc w:val="center"/>
              <w:rPr>
                <w:b w:val="0"/>
              </w:rPr>
            </w:pPr>
            <w:r w:rsidRPr="00AB522C">
              <w:t>2016-2026 Change</w:t>
            </w:r>
          </w:p>
        </w:tc>
        <w:tc>
          <w:tcPr>
            <w:tcW w:w="416" w:type="pct"/>
            <w:hideMark/>
          </w:tcPr>
          <w:p w:rsidR="002B6098" w:rsidRPr="00AB522C" w:rsidRDefault="002B6098" w:rsidP="002B6098">
            <w:pPr>
              <w:jc w:val="center"/>
              <w:rPr>
                <w:b w:val="0"/>
              </w:rPr>
            </w:pPr>
            <w:r w:rsidRPr="00AB522C">
              <w:t>2016-2026 % Change</w:t>
            </w:r>
          </w:p>
        </w:tc>
        <w:tc>
          <w:tcPr>
            <w:tcW w:w="417" w:type="pct"/>
            <w:hideMark/>
          </w:tcPr>
          <w:p w:rsidR="002B6098" w:rsidRPr="00AB522C" w:rsidRDefault="002B6098" w:rsidP="002B6098">
            <w:pPr>
              <w:jc w:val="center"/>
              <w:rPr>
                <w:b w:val="0"/>
              </w:rPr>
            </w:pPr>
            <w:r w:rsidRPr="00AB522C">
              <w:t>Median Annual Earnings</w:t>
            </w:r>
          </w:p>
        </w:tc>
        <w:tc>
          <w:tcPr>
            <w:tcW w:w="1216" w:type="pct"/>
            <w:hideMark/>
          </w:tcPr>
          <w:p w:rsidR="002B6098" w:rsidRPr="00AB522C" w:rsidRDefault="002B6098" w:rsidP="002B6098">
            <w:pPr>
              <w:rPr>
                <w:b w:val="0"/>
              </w:rPr>
            </w:pPr>
            <w:r w:rsidRPr="00AB522C">
              <w:t>Typical Entry Level Education</w:t>
            </w:r>
          </w:p>
        </w:tc>
        <w:tc>
          <w:tcPr>
            <w:tcW w:w="450" w:type="pct"/>
            <w:hideMark/>
          </w:tcPr>
          <w:p w:rsidR="002B6098" w:rsidRPr="00AB522C" w:rsidRDefault="002B6098" w:rsidP="002B6098">
            <w:pPr>
              <w:jc w:val="center"/>
              <w:rPr>
                <w:b w:val="0"/>
              </w:rPr>
            </w:pPr>
            <w:r w:rsidRPr="00AB522C">
              <w:t>Annual Openings</w:t>
            </w:r>
          </w:p>
        </w:tc>
      </w:tr>
      <w:tr w:rsidR="002B6098" w:rsidRPr="00AB522C" w:rsidTr="002B6098">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2B6098" w:rsidRPr="006E5A5D" w:rsidRDefault="002B6098" w:rsidP="002B6098">
            <w:pPr>
              <w:rPr>
                <w:szCs w:val="20"/>
              </w:rPr>
            </w:pPr>
            <w:r w:rsidRPr="006E5A5D">
              <w:rPr>
                <w:szCs w:val="20"/>
              </w:rPr>
              <w:t>31-1014</w:t>
            </w:r>
          </w:p>
        </w:tc>
        <w:tc>
          <w:tcPr>
            <w:tcW w:w="1182" w:type="pct"/>
            <w:noWrap/>
          </w:tcPr>
          <w:p w:rsidR="002B6098" w:rsidRPr="006E5A5D" w:rsidRDefault="002B6098" w:rsidP="002B6098">
            <w:pPr>
              <w:rPr>
                <w:szCs w:val="20"/>
              </w:rPr>
            </w:pPr>
            <w:r w:rsidRPr="006E5A5D">
              <w:rPr>
                <w:szCs w:val="20"/>
              </w:rPr>
              <w:t>Nursing Assistants</w:t>
            </w:r>
          </w:p>
        </w:tc>
        <w:tc>
          <w:tcPr>
            <w:tcW w:w="312" w:type="pct"/>
            <w:noWrap/>
          </w:tcPr>
          <w:p w:rsidR="002B6098" w:rsidRPr="006E5A5D" w:rsidRDefault="002B6098" w:rsidP="002B6098">
            <w:pPr>
              <w:jc w:val="center"/>
              <w:rPr>
                <w:szCs w:val="20"/>
              </w:rPr>
            </w:pPr>
            <w:r w:rsidRPr="006E5A5D">
              <w:rPr>
                <w:szCs w:val="20"/>
              </w:rPr>
              <w:t>1,707</w:t>
            </w:r>
          </w:p>
        </w:tc>
        <w:tc>
          <w:tcPr>
            <w:tcW w:w="278" w:type="pct"/>
            <w:noWrap/>
          </w:tcPr>
          <w:p w:rsidR="002B6098" w:rsidRPr="006E5A5D" w:rsidRDefault="002B6098" w:rsidP="002B6098">
            <w:pPr>
              <w:jc w:val="center"/>
              <w:rPr>
                <w:szCs w:val="20"/>
              </w:rPr>
            </w:pPr>
            <w:r w:rsidRPr="006E5A5D">
              <w:rPr>
                <w:szCs w:val="20"/>
              </w:rPr>
              <w:t>1,932</w:t>
            </w:r>
          </w:p>
        </w:tc>
        <w:tc>
          <w:tcPr>
            <w:tcW w:w="347" w:type="pct"/>
            <w:noWrap/>
          </w:tcPr>
          <w:p w:rsidR="002B6098" w:rsidRPr="006E5A5D" w:rsidRDefault="002B6098" w:rsidP="002B6098">
            <w:pPr>
              <w:jc w:val="center"/>
              <w:rPr>
                <w:szCs w:val="20"/>
              </w:rPr>
            </w:pPr>
            <w:r w:rsidRPr="006E5A5D">
              <w:rPr>
                <w:szCs w:val="20"/>
              </w:rPr>
              <w:t>225</w:t>
            </w:r>
          </w:p>
        </w:tc>
        <w:tc>
          <w:tcPr>
            <w:tcW w:w="416" w:type="pct"/>
            <w:noWrap/>
          </w:tcPr>
          <w:p w:rsidR="002B6098" w:rsidRPr="006E5A5D" w:rsidRDefault="002B6098" w:rsidP="002B6098">
            <w:pPr>
              <w:jc w:val="center"/>
              <w:rPr>
                <w:szCs w:val="20"/>
              </w:rPr>
            </w:pPr>
            <w:r w:rsidRPr="006E5A5D">
              <w:rPr>
                <w:szCs w:val="20"/>
              </w:rPr>
              <w:t>13.2%</w:t>
            </w:r>
          </w:p>
        </w:tc>
        <w:tc>
          <w:tcPr>
            <w:tcW w:w="417" w:type="pct"/>
            <w:noWrap/>
          </w:tcPr>
          <w:p w:rsidR="002B6098" w:rsidRPr="006E5A5D" w:rsidRDefault="002B6098" w:rsidP="002B6098">
            <w:pPr>
              <w:jc w:val="center"/>
              <w:rPr>
                <w:szCs w:val="20"/>
              </w:rPr>
            </w:pPr>
            <w:r w:rsidRPr="006E5A5D">
              <w:rPr>
                <w:szCs w:val="20"/>
              </w:rPr>
              <w:t>$24,469</w:t>
            </w:r>
          </w:p>
        </w:tc>
        <w:tc>
          <w:tcPr>
            <w:tcW w:w="1216" w:type="pct"/>
            <w:noWrap/>
          </w:tcPr>
          <w:p w:rsidR="002B6098" w:rsidRPr="006E5A5D" w:rsidRDefault="002B6098" w:rsidP="002B6098">
            <w:pPr>
              <w:rPr>
                <w:szCs w:val="20"/>
              </w:rPr>
            </w:pPr>
            <w:r w:rsidRPr="006E5A5D">
              <w:rPr>
                <w:szCs w:val="20"/>
              </w:rPr>
              <w:t>Postsecondary nondegree award</w:t>
            </w:r>
          </w:p>
        </w:tc>
        <w:tc>
          <w:tcPr>
            <w:tcW w:w="450" w:type="pct"/>
            <w:noWrap/>
          </w:tcPr>
          <w:p w:rsidR="002B6098" w:rsidRPr="006E5A5D" w:rsidRDefault="002B6098" w:rsidP="002B6098">
            <w:pPr>
              <w:jc w:val="center"/>
              <w:rPr>
                <w:szCs w:val="20"/>
              </w:rPr>
            </w:pPr>
            <w:r w:rsidRPr="006E5A5D">
              <w:rPr>
                <w:szCs w:val="20"/>
              </w:rPr>
              <w:t>64</w:t>
            </w:r>
          </w:p>
        </w:tc>
      </w:tr>
      <w:tr w:rsidR="002B6098" w:rsidRPr="00AB522C" w:rsidTr="002B6098">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2B6098" w:rsidRPr="006E5A5D" w:rsidRDefault="002B6098" w:rsidP="002B6098">
            <w:pPr>
              <w:rPr>
                <w:szCs w:val="20"/>
              </w:rPr>
            </w:pPr>
            <w:r w:rsidRPr="006E5A5D">
              <w:rPr>
                <w:szCs w:val="20"/>
              </w:rPr>
              <w:t>53-3032</w:t>
            </w:r>
          </w:p>
        </w:tc>
        <w:tc>
          <w:tcPr>
            <w:tcW w:w="1182" w:type="pct"/>
            <w:noWrap/>
            <w:vAlign w:val="center"/>
          </w:tcPr>
          <w:p w:rsidR="002B6098" w:rsidRPr="006E5A5D" w:rsidRDefault="002B6098" w:rsidP="002B6098">
            <w:pPr>
              <w:rPr>
                <w:szCs w:val="20"/>
              </w:rPr>
            </w:pPr>
            <w:r w:rsidRPr="006E5A5D">
              <w:rPr>
                <w:szCs w:val="20"/>
              </w:rPr>
              <w:t>Heavy and Tractor-Trailer Truck Drivers</w:t>
            </w:r>
          </w:p>
        </w:tc>
        <w:tc>
          <w:tcPr>
            <w:tcW w:w="312" w:type="pct"/>
            <w:noWrap/>
            <w:vAlign w:val="center"/>
          </w:tcPr>
          <w:p w:rsidR="002B6098" w:rsidRPr="006E5A5D" w:rsidRDefault="002B6098" w:rsidP="002B6098">
            <w:pPr>
              <w:jc w:val="center"/>
              <w:rPr>
                <w:szCs w:val="20"/>
              </w:rPr>
            </w:pPr>
            <w:r w:rsidRPr="006E5A5D">
              <w:rPr>
                <w:szCs w:val="20"/>
              </w:rPr>
              <w:t>1,535</w:t>
            </w:r>
          </w:p>
        </w:tc>
        <w:tc>
          <w:tcPr>
            <w:tcW w:w="278" w:type="pct"/>
            <w:noWrap/>
            <w:vAlign w:val="center"/>
          </w:tcPr>
          <w:p w:rsidR="002B6098" w:rsidRPr="006E5A5D" w:rsidRDefault="002B6098" w:rsidP="002B6098">
            <w:pPr>
              <w:jc w:val="center"/>
              <w:rPr>
                <w:szCs w:val="20"/>
              </w:rPr>
            </w:pPr>
            <w:r w:rsidRPr="006E5A5D">
              <w:rPr>
                <w:szCs w:val="20"/>
              </w:rPr>
              <w:t>1,755</w:t>
            </w:r>
          </w:p>
        </w:tc>
        <w:tc>
          <w:tcPr>
            <w:tcW w:w="347" w:type="pct"/>
            <w:noWrap/>
            <w:vAlign w:val="center"/>
          </w:tcPr>
          <w:p w:rsidR="002B6098" w:rsidRPr="006E5A5D" w:rsidRDefault="002B6098" w:rsidP="002B6098">
            <w:pPr>
              <w:jc w:val="center"/>
              <w:rPr>
                <w:szCs w:val="20"/>
              </w:rPr>
            </w:pPr>
            <w:r w:rsidRPr="006E5A5D">
              <w:rPr>
                <w:szCs w:val="20"/>
              </w:rPr>
              <w:t>220</w:t>
            </w:r>
          </w:p>
        </w:tc>
        <w:tc>
          <w:tcPr>
            <w:tcW w:w="416" w:type="pct"/>
            <w:noWrap/>
            <w:vAlign w:val="center"/>
          </w:tcPr>
          <w:p w:rsidR="002B6098" w:rsidRPr="006E5A5D" w:rsidRDefault="002B6098" w:rsidP="002B6098">
            <w:pPr>
              <w:jc w:val="center"/>
              <w:rPr>
                <w:szCs w:val="20"/>
              </w:rPr>
            </w:pPr>
            <w:r w:rsidRPr="006E5A5D">
              <w:rPr>
                <w:szCs w:val="20"/>
              </w:rPr>
              <w:t>14.3%</w:t>
            </w:r>
          </w:p>
        </w:tc>
        <w:tc>
          <w:tcPr>
            <w:tcW w:w="417" w:type="pct"/>
            <w:noWrap/>
            <w:vAlign w:val="center"/>
          </w:tcPr>
          <w:p w:rsidR="002B6098" w:rsidRPr="006E5A5D" w:rsidRDefault="002B6098" w:rsidP="002B6098">
            <w:pPr>
              <w:jc w:val="center"/>
              <w:rPr>
                <w:szCs w:val="20"/>
              </w:rPr>
            </w:pPr>
            <w:r w:rsidRPr="006E5A5D">
              <w:rPr>
                <w:szCs w:val="20"/>
              </w:rPr>
              <w:t>$38,530</w:t>
            </w:r>
          </w:p>
        </w:tc>
        <w:tc>
          <w:tcPr>
            <w:tcW w:w="1216" w:type="pct"/>
            <w:noWrap/>
            <w:vAlign w:val="center"/>
          </w:tcPr>
          <w:p w:rsidR="002B6098" w:rsidRPr="006E5A5D" w:rsidRDefault="002B6098" w:rsidP="002B6098">
            <w:pPr>
              <w:rPr>
                <w:szCs w:val="20"/>
              </w:rPr>
            </w:pPr>
            <w:r w:rsidRPr="006E5A5D">
              <w:rPr>
                <w:szCs w:val="20"/>
              </w:rPr>
              <w:t>Postsecondary nondegree award</w:t>
            </w:r>
          </w:p>
        </w:tc>
        <w:tc>
          <w:tcPr>
            <w:tcW w:w="450" w:type="pct"/>
            <w:noWrap/>
            <w:vAlign w:val="center"/>
          </w:tcPr>
          <w:p w:rsidR="002B6098" w:rsidRPr="006E5A5D" w:rsidRDefault="002B6098" w:rsidP="002B6098">
            <w:pPr>
              <w:jc w:val="center"/>
              <w:rPr>
                <w:szCs w:val="20"/>
              </w:rPr>
            </w:pPr>
            <w:r w:rsidRPr="006E5A5D">
              <w:rPr>
                <w:szCs w:val="20"/>
              </w:rPr>
              <w:t>52</w:t>
            </w:r>
          </w:p>
        </w:tc>
      </w:tr>
      <w:tr w:rsidR="002B6098" w:rsidRPr="00AB522C" w:rsidTr="002B6098">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2B6098" w:rsidRPr="006E5A5D" w:rsidRDefault="002B6098" w:rsidP="002B6098">
            <w:pPr>
              <w:rPr>
                <w:szCs w:val="20"/>
              </w:rPr>
            </w:pPr>
            <w:r w:rsidRPr="006E5A5D">
              <w:rPr>
                <w:szCs w:val="20"/>
              </w:rPr>
              <w:t>29-2041</w:t>
            </w:r>
          </w:p>
        </w:tc>
        <w:tc>
          <w:tcPr>
            <w:tcW w:w="1182" w:type="pct"/>
            <w:noWrap/>
          </w:tcPr>
          <w:p w:rsidR="002B6098" w:rsidRPr="006E5A5D" w:rsidRDefault="002B6098" w:rsidP="002B6098">
            <w:pPr>
              <w:rPr>
                <w:szCs w:val="20"/>
              </w:rPr>
            </w:pPr>
            <w:r w:rsidRPr="006E5A5D">
              <w:rPr>
                <w:szCs w:val="20"/>
              </w:rPr>
              <w:t>Emergency Medical Technicians and Paramedics</w:t>
            </w:r>
          </w:p>
        </w:tc>
        <w:tc>
          <w:tcPr>
            <w:tcW w:w="312" w:type="pct"/>
            <w:noWrap/>
          </w:tcPr>
          <w:p w:rsidR="002B6098" w:rsidRPr="006E5A5D" w:rsidRDefault="002B6098" w:rsidP="002B6098">
            <w:pPr>
              <w:jc w:val="center"/>
              <w:rPr>
                <w:szCs w:val="20"/>
              </w:rPr>
            </w:pPr>
            <w:r w:rsidRPr="006E5A5D">
              <w:rPr>
                <w:szCs w:val="20"/>
              </w:rPr>
              <w:t>429</w:t>
            </w:r>
          </w:p>
        </w:tc>
        <w:tc>
          <w:tcPr>
            <w:tcW w:w="278" w:type="pct"/>
            <w:noWrap/>
          </w:tcPr>
          <w:p w:rsidR="002B6098" w:rsidRPr="006E5A5D" w:rsidRDefault="002B6098" w:rsidP="002B6098">
            <w:pPr>
              <w:jc w:val="center"/>
              <w:rPr>
                <w:szCs w:val="20"/>
              </w:rPr>
            </w:pPr>
            <w:r w:rsidRPr="006E5A5D">
              <w:rPr>
                <w:szCs w:val="20"/>
              </w:rPr>
              <w:t>593</w:t>
            </w:r>
          </w:p>
        </w:tc>
        <w:tc>
          <w:tcPr>
            <w:tcW w:w="347" w:type="pct"/>
            <w:noWrap/>
          </w:tcPr>
          <w:p w:rsidR="002B6098" w:rsidRPr="006E5A5D" w:rsidRDefault="002B6098" w:rsidP="002B6098">
            <w:pPr>
              <w:jc w:val="center"/>
              <w:rPr>
                <w:szCs w:val="20"/>
              </w:rPr>
            </w:pPr>
            <w:r w:rsidRPr="006E5A5D">
              <w:rPr>
                <w:szCs w:val="20"/>
              </w:rPr>
              <w:t>164</w:t>
            </w:r>
          </w:p>
        </w:tc>
        <w:tc>
          <w:tcPr>
            <w:tcW w:w="416" w:type="pct"/>
            <w:noWrap/>
          </w:tcPr>
          <w:p w:rsidR="002B6098" w:rsidRPr="006E5A5D" w:rsidRDefault="002B6098" w:rsidP="002B6098">
            <w:pPr>
              <w:jc w:val="center"/>
              <w:rPr>
                <w:szCs w:val="20"/>
              </w:rPr>
            </w:pPr>
            <w:r w:rsidRPr="006E5A5D">
              <w:rPr>
                <w:szCs w:val="20"/>
              </w:rPr>
              <w:t>38.2%</w:t>
            </w:r>
          </w:p>
        </w:tc>
        <w:tc>
          <w:tcPr>
            <w:tcW w:w="417" w:type="pct"/>
            <w:noWrap/>
          </w:tcPr>
          <w:p w:rsidR="002B6098" w:rsidRPr="006E5A5D" w:rsidRDefault="002B6098" w:rsidP="002B6098">
            <w:pPr>
              <w:jc w:val="center"/>
              <w:rPr>
                <w:szCs w:val="20"/>
              </w:rPr>
            </w:pPr>
            <w:r w:rsidRPr="006E5A5D">
              <w:rPr>
                <w:szCs w:val="20"/>
              </w:rPr>
              <w:t>$35,021</w:t>
            </w:r>
          </w:p>
        </w:tc>
        <w:tc>
          <w:tcPr>
            <w:tcW w:w="1216" w:type="pct"/>
            <w:noWrap/>
          </w:tcPr>
          <w:p w:rsidR="002B6098" w:rsidRPr="006E5A5D" w:rsidRDefault="002B6098" w:rsidP="002B6098">
            <w:pPr>
              <w:rPr>
                <w:szCs w:val="20"/>
              </w:rPr>
            </w:pPr>
            <w:r w:rsidRPr="006E5A5D">
              <w:rPr>
                <w:szCs w:val="20"/>
              </w:rPr>
              <w:t>Postsecondary nondegree award</w:t>
            </w:r>
          </w:p>
        </w:tc>
        <w:tc>
          <w:tcPr>
            <w:tcW w:w="450" w:type="pct"/>
            <w:noWrap/>
          </w:tcPr>
          <w:p w:rsidR="002B6098" w:rsidRPr="006E5A5D" w:rsidRDefault="002B6098" w:rsidP="002B6098">
            <w:pPr>
              <w:jc w:val="center"/>
              <w:rPr>
                <w:szCs w:val="20"/>
              </w:rPr>
            </w:pPr>
            <w:r w:rsidRPr="006E5A5D">
              <w:rPr>
                <w:szCs w:val="20"/>
              </w:rPr>
              <w:t>25</w:t>
            </w:r>
          </w:p>
        </w:tc>
      </w:tr>
      <w:tr w:rsidR="002B6098" w:rsidRPr="00AB522C" w:rsidTr="002B6098">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2B6098" w:rsidRPr="006E5A5D" w:rsidRDefault="002B6098" w:rsidP="002B6098">
            <w:pPr>
              <w:rPr>
                <w:szCs w:val="20"/>
              </w:rPr>
            </w:pPr>
            <w:r w:rsidRPr="006E5A5D">
              <w:rPr>
                <w:szCs w:val="20"/>
              </w:rPr>
              <w:t>31-9092</w:t>
            </w:r>
          </w:p>
        </w:tc>
        <w:tc>
          <w:tcPr>
            <w:tcW w:w="1182" w:type="pct"/>
            <w:noWrap/>
            <w:vAlign w:val="center"/>
          </w:tcPr>
          <w:p w:rsidR="002B6098" w:rsidRPr="006E5A5D" w:rsidRDefault="002B6098" w:rsidP="002B6098">
            <w:pPr>
              <w:rPr>
                <w:szCs w:val="20"/>
              </w:rPr>
            </w:pPr>
            <w:r w:rsidRPr="006E5A5D">
              <w:rPr>
                <w:szCs w:val="20"/>
              </w:rPr>
              <w:t>Medical Assistants</w:t>
            </w:r>
          </w:p>
        </w:tc>
        <w:tc>
          <w:tcPr>
            <w:tcW w:w="312" w:type="pct"/>
            <w:noWrap/>
            <w:vAlign w:val="center"/>
          </w:tcPr>
          <w:p w:rsidR="002B6098" w:rsidRPr="006E5A5D" w:rsidRDefault="002B6098" w:rsidP="002B6098">
            <w:pPr>
              <w:jc w:val="center"/>
              <w:rPr>
                <w:szCs w:val="20"/>
              </w:rPr>
            </w:pPr>
            <w:r w:rsidRPr="006E5A5D">
              <w:rPr>
                <w:szCs w:val="20"/>
              </w:rPr>
              <w:t>910</w:t>
            </w:r>
          </w:p>
        </w:tc>
        <w:tc>
          <w:tcPr>
            <w:tcW w:w="278" w:type="pct"/>
            <w:noWrap/>
            <w:vAlign w:val="center"/>
          </w:tcPr>
          <w:p w:rsidR="002B6098" w:rsidRPr="006E5A5D" w:rsidRDefault="002B6098" w:rsidP="002B6098">
            <w:pPr>
              <w:jc w:val="center"/>
              <w:rPr>
                <w:szCs w:val="20"/>
              </w:rPr>
            </w:pPr>
            <w:r w:rsidRPr="006E5A5D">
              <w:rPr>
                <w:szCs w:val="20"/>
              </w:rPr>
              <w:t>1,059</w:t>
            </w:r>
          </w:p>
        </w:tc>
        <w:tc>
          <w:tcPr>
            <w:tcW w:w="347" w:type="pct"/>
            <w:noWrap/>
            <w:vAlign w:val="center"/>
          </w:tcPr>
          <w:p w:rsidR="002B6098" w:rsidRPr="006E5A5D" w:rsidRDefault="002B6098" w:rsidP="002B6098">
            <w:pPr>
              <w:jc w:val="center"/>
              <w:rPr>
                <w:szCs w:val="20"/>
              </w:rPr>
            </w:pPr>
            <w:r w:rsidRPr="006E5A5D">
              <w:rPr>
                <w:szCs w:val="20"/>
              </w:rPr>
              <w:t>149</w:t>
            </w:r>
          </w:p>
        </w:tc>
        <w:tc>
          <w:tcPr>
            <w:tcW w:w="416" w:type="pct"/>
            <w:noWrap/>
            <w:vAlign w:val="center"/>
          </w:tcPr>
          <w:p w:rsidR="002B6098" w:rsidRPr="006E5A5D" w:rsidRDefault="002B6098" w:rsidP="002B6098">
            <w:pPr>
              <w:jc w:val="center"/>
              <w:rPr>
                <w:szCs w:val="20"/>
              </w:rPr>
            </w:pPr>
            <w:r w:rsidRPr="006E5A5D">
              <w:rPr>
                <w:szCs w:val="20"/>
              </w:rPr>
              <w:t>16.4%</w:t>
            </w:r>
          </w:p>
        </w:tc>
        <w:tc>
          <w:tcPr>
            <w:tcW w:w="417" w:type="pct"/>
            <w:noWrap/>
            <w:vAlign w:val="center"/>
          </w:tcPr>
          <w:p w:rsidR="002B6098" w:rsidRPr="006E5A5D" w:rsidRDefault="002B6098" w:rsidP="002B6098">
            <w:pPr>
              <w:jc w:val="center"/>
              <w:rPr>
                <w:szCs w:val="20"/>
              </w:rPr>
            </w:pPr>
            <w:r w:rsidRPr="006E5A5D">
              <w:rPr>
                <w:szCs w:val="20"/>
              </w:rPr>
              <w:t>$29,391</w:t>
            </w:r>
          </w:p>
        </w:tc>
        <w:tc>
          <w:tcPr>
            <w:tcW w:w="1216" w:type="pct"/>
            <w:noWrap/>
            <w:vAlign w:val="center"/>
          </w:tcPr>
          <w:p w:rsidR="002B6098" w:rsidRPr="006E5A5D" w:rsidRDefault="002B6098" w:rsidP="002B6098">
            <w:pPr>
              <w:rPr>
                <w:szCs w:val="20"/>
              </w:rPr>
            </w:pPr>
            <w:r w:rsidRPr="006E5A5D">
              <w:rPr>
                <w:szCs w:val="20"/>
              </w:rPr>
              <w:t>Postsecondary nondegree award</w:t>
            </w:r>
          </w:p>
        </w:tc>
        <w:tc>
          <w:tcPr>
            <w:tcW w:w="450" w:type="pct"/>
            <w:noWrap/>
            <w:vAlign w:val="center"/>
          </w:tcPr>
          <w:p w:rsidR="002B6098" w:rsidRPr="006E5A5D" w:rsidRDefault="002B6098" w:rsidP="002B6098">
            <w:pPr>
              <w:jc w:val="center"/>
              <w:rPr>
                <w:szCs w:val="20"/>
              </w:rPr>
            </w:pPr>
            <w:r w:rsidRPr="006E5A5D">
              <w:rPr>
                <w:szCs w:val="20"/>
              </w:rPr>
              <w:t>38</w:t>
            </w:r>
          </w:p>
        </w:tc>
      </w:tr>
      <w:tr w:rsidR="002B6098" w:rsidRPr="00AB522C" w:rsidTr="002B6098">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2B6098" w:rsidRPr="006E5A5D" w:rsidRDefault="002B6098" w:rsidP="002B6098">
            <w:pPr>
              <w:rPr>
                <w:szCs w:val="20"/>
              </w:rPr>
            </w:pPr>
            <w:r w:rsidRPr="006E5A5D">
              <w:rPr>
                <w:szCs w:val="20"/>
              </w:rPr>
              <w:t>31-9091</w:t>
            </w:r>
          </w:p>
        </w:tc>
        <w:tc>
          <w:tcPr>
            <w:tcW w:w="1182" w:type="pct"/>
            <w:noWrap/>
          </w:tcPr>
          <w:p w:rsidR="002B6098" w:rsidRPr="006E5A5D" w:rsidRDefault="002B6098" w:rsidP="002B6098">
            <w:pPr>
              <w:rPr>
                <w:szCs w:val="20"/>
              </w:rPr>
            </w:pPr>
            <w:r w:rsidRPr="006E5A5D">
              <w:rPr>
                <w:szCs w:val="20"/>
              </w:rPr>
              <w:t>Dental Assistants</w:t>
            </w:r>
          </w:p>
        </w:tc>
        <w:tc>
          <w:tcPr>
            <w:tcW w:w="312" w:type="pct"/>
            <w:noWrap/>
          </w:tcPr>
          <w:p w:rsidR="002B6098" w:rsidRPr="006E5A5D" w:rsidRDefault="002B6098" w:rsidP="002B6098">
            <w:pPr>
              <w:jc w:val="center"/>
              <w:rPr>
                <w:szCs w:val="20"/>
              </w:rPr>
            </w:pPr>
            <w:r w:rsidRPr="006E5A5D">
              <w:rPr>
                <w:szCs w:val="20"/>
              </w:rPr>
              <w:t>656</w:t>
            </w:r>
          </w:p>
        </w:tc>
        <w:tc>
          <w:tcPr>
            <w:tcW w:w="278" w:type="pct"/>
            <w:noWrap/>
          </w:tcPr>
          <w:p w:rsidR="002B6098" w:rsidRPr="006E5A5D" w:rsidRDefault="002B6098" w:rsidP="002B6098">
            <w:pPr>
              <w:jc w:val="center"/>
              <w:rPr>
                <w:szCs w:val="20"/>
              </w:rPr>
            </w:pPr>
            <w:r w:rsidRPr="006E5A5D">
              <w:rPr>
                <w:szCs w:val="20"/>
              </w:rPr>
              <w:t>788</w:t>
            </w:r>
          </w:p>
        </w:tc>
        <w:tc>
          <w:tcPr>
            <w:tcW w:w="347" w:type="pct"/>
            <w:noWrap/>
          </w:tcPr>
          <w:p w:rsidR="002B6098" w:rsidRPr="006E5A5D" w:rsidRDefault="002B6098" w:rsidP="002B6098">
            <w:pPr>
              <w:jc w:val="center"/>
              <w:rPr>
                <w:szCs w:val="20"/>
              </w:rPr>
            </w:pPr>
            <w:r w:rsidRPr="006E5A5D">
              <w:rPr>
                <w:szCs w:val="20"/>
              </w:rPr>
              <w:t>132</w:t>
            </w:r>
          </w:p>
        </w:tc>
        <w:tc>
          <w:tcPr>
            <w:tcW w:w="416" w:type="pct"/>
            <w:noWrap/>
          </w:tcPr>
          <w:p w:rsidR="002B6098" w:rsidRPr="006E5A5D" w:rsidRDefault="002B6098" w:rsidP="002B6098">
            <w:pPr>
              <w:jc w:val="center"/>
              <w:rPr>
                <w:szCs w:val="20"/>
              </w:rPr>
            </w:pPr>
            <w:r w:rsidRPr="006E5A5D">
              <w:rPr>
                <w:szCs w:val="20"/>
              </w:rPr>
              <w:t>20.1%</w:t>
            </w:r>
          </w:p>
        </w:tc>
        <w:tc>
          <w:tcPr>
            <w:tcW w:w="417" w:type="pct"/>
            <w:noWrap/>
          </w:tcPr>
          <w:p w:rsidR="002B6098" w:rsidRPr="006E5A5D" w:rsidRDefault="002B6098" w:rsidP="002B6098">
            <w:pPr>
              <w:jc w:val="center"/>
              <w:rPr>
                <w:szCs w:val="20"/>
              </w:rPr>
            </w:pPr>
            <w:r w:rsidRPr="006E5A5D">
              <w:rPr>
                <w:szCs w:val="20"/>
              </w:rPr>
              <w:t>$34,420</w:t>
            </w:r>
          </w:p>
        </w:tc>
        <w:tc>
          <w:tcPr>
            <w:tcW w:w="1216" w:type="pct"/>
            <w:noWrap/>
          </w:tcPr>
          <w:p w:rsidR="002B6098" w:rsidRPr="006E5A5D" w:rsidRDefault="002B6098" w:rsidP="002B6098">
            <w:pPr>
              <w:rPr>
                <w:szCs w:val="20"/>
              </w:rPr>
            </w:pPr>
            <w:r w:rsidRPr="006E5A5D">
              <w:rPr>
                <w:szCs w:val="20"/>
              </w:rPr>
              <w:t>Postsecondary nondegree award</w:t>
            </w:r>
          </w:p>
        </w:tc>
        <w:tc>
          <w:tcPr>
            <w:tcW w:w="450" w:type="pct"/>
            <w:noWrap/>
          </w:tcPr>
          <w:p w:rsidR="002B6098" w:rsidRPr="006E5A5D" w:rsidRDefault="002B6098" w:rsidP="002B6098">
            <w:pPr>
              <w:jc w:val="center"/>
              <w:rPr>
                <w:szCs w:val="20"/>
              </w:rPr>
            </w:pPr>
            <w:r w:rsidRPr="006E5A5D">
              <w:rPr>
                <w:szCs w:val="20"/>
              </w:rPr>
              <w:t>33</w:t>
            </w:r>
          </w:p>
        </w:tc>
      </w:tr>
      <w:tr w:rsidR="002B6098" w:rsidRPr="00AB522C" w:rsidTr="002B6098">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2B6098" w:rsidRPr="006E5A5D" w:rsidRDefault="002B6098" w:rsidP="002B6098">
            <w:pPr>
              <w:rPr>
                <w:szCs w:val="20"/>
              </w:rPr>
            </w:pPr>
            <w:r w:rsidRPr="006E5A5D">
              <w:rPr>
                <w:szCs w:val="20"/>
              </w:rPr>
              <w:t>29-2061</w:t>
            </w:r>
          </w:p>
        </w:tc>
        <w:tc>
          <w:tcPr>
            <w:tcW w:w="1182" w:type="pct"/>
            <w:noWrap/>
            <w:vAlign w:val="center"/>
          </w:tcPr>
          <w:p w:rsidR="002B6098" w:rsidRPr="006E5A5D" w:rsidRDefault="002B6098" w:rsidP="002B6098">
            <w:pPr>
              <w:rPr>
                <w:szCs w:val="20"/>
              </w:rPr>
            </w:pPr>
            <w:r w:rsidRPr="006E5A5D">
              <w:rPr>
                <w:szCs w:val="20"/>
              </w:rPr>
              <w:t>Licensed Practical and Licensed Vocational Nurses</w:t>
            </w:r>
          </w:p>
        </w:tc>
        <w:tc>
          <w:tcPr>
            <w:tcW w:w="312" w:type="pct"/>
            <w:noWrap/>
            <w:vAlign w:val="center"/>
          </w:tcPr>
          <w:p w:rsidR="002B6098" w:rsidRPr="006E5A5D" w:rsidRDefault="002B6098" w:rsidP="002B6098">
            <w:pPr>
              <w:jc w:val="center"/>
              <w:rPr>
                <w:szCs w:val="20"/>
              </w:rPr>
            </w:pPr>
            <w:r w:rsidRPr="006E5A5D">
              <w:rPr>
                <w:szCs w:val="20"/>
              </w:rPr>
              <w:t>448</w:t>
            </w:r>
          </w:p>
        </w:tc>
        <w:tc>
          <w:tcPr>
            <w:tcW w:w="278" w:type="pct"/>
            <w:noWrap/>
            <w:vAlign w:val="center"/>
          </w:tcPr>
          <w:p w:rsidR="002B6098" w:rsidRPr="006E5A5D" w:rsidRDefault="002B6098" w:rsidP="002B6098">
            <w:pPr>
              <w:jc w:val="center"/>
              <w:rPr>
                <w:szCs w:val="20"/>
              </w:rPr>
            </w:pPr>
            <w:r w:rsidRPr="006E5A5D">
              <w:rPr>
                <w:szCs w:val="20"/>
              </w:rPr>
              <w:t>562</w:t>
            </w:r>
          </w:p>
        </w:tc>
        <w:tc>
          <w:tcPr>
            <w:tcW w:w="347" w:type="pct"/>
            <w:noWrap/>
            <w:vAlign w:val="center"/>
          </w:tcPr>
          <w:p w:rsidR="002B6098" w:rsidRPr="006E5A5D" w:rsidRDefault="002B6098" w:rsidP="002B6098">
            <w:pPr>
              <w:jc w:val="center"/>
              <w:rPr>
                <w:szCs w:val="20"/>
              </w:rPr>
            </w:pPr>
            <w:r w:rsidRPr="006E5A5D">
              <w:rPr>
                <w:szCs w:val="20"/>
              </w:rPr>
              <w:t>114</w:t>
            </w:r>
          </w:p>
        </w:tc>
        <w:tc>
          <w:tcPr>
            <w:tcW w:w="416" w:type="pct"/>
            <w:noWrap/>
            <w:vAlign w:val="center"/>
          </w:tcPr>
          <w:p w:rsidR="002B6098" w:rsidRPr="006E5A5D" w:rsidRDefault="002B6098" w:rsidP="002B6098">
            <w:pPr>
              <w:jc w:val="center"/>
              <w:rPr>
                <w:szCs w:val="20"/>
              </w:rPr>
            </w:pPr>
            <w:r w:rsidRPr="006E5A5D">
              <w:rPr>
                <w:szCs w:val="20"/>
              </w:rPr>
              <w:t>25.5%</w:t>
            </w:r>
          </w:p>
        </w:tc>
        <w:tc>
          <w:tcPr>
            <w:tcW w:w="417" w:type="pct"/>
            <w:noWrap/>
            <w:vAlign w:val="center"/>
          </w:tcPr>
          <w:p w:rsidR="002B6098" w:rsidRPr="006E5A5D" w:rsidRDefault="002B6098" w:rsidP="002B6098">
            <w:pPr>
              <w:jc w:val="center"/>
              <w:rPr>
                <w:szCs w:val="20"/>
              </w:rPr>
            </w:pPr>
            <w:r w:rsidRPr="006E5A5D">
              <w:rPr>
                <w:szCs w:val="20"/>
              </w:rPr>
              <w:t>$44,841</w:t>
            </w:r>
          </w:p>
        </w:tc>
        <w:tc>
          <w:tcPr>
            <w:tcW w:w="1216" w:type="pct"/>
            <w:noWrap/>
            <w:vAlign w:val="center"/>
          </w:tcPr>
          <w:p w:rsidR="002B6098" w:rsidRPr="006E5A5D" w:rsidRDefault="002B6098" w:rsidP="002B6098">
            <w:pPr>
              <w:rPr>
                <w:szCs w:val="20"/>
              </w:rPr>
            </w:pPr>
            <w:r w:rsidRPr="006E5A5D">
              <w:rPr>
                <w:szCs w:val="20"/>
              </w:rPr>
              <w:t>Postsecondary nondegree award</w:t>
            </w:r>
          </w:p>
        </w:tc>
        <w:tc>
          <w:tcPr>
            <w:tcW w:w="450" w:type="pct"/>
            <w:noWrap/>
            <w:vAlign w:val="center"/>
          </w:tcPr>
          <w:p w:rsidR="002B6098" w:rsidRPr="006E5A5D" w:rsidRDefault="002B6098" w:rsidP="002B6098">
            <w:pPr>
              <w:jc w:val="center"/>
              <w:rPr>
                <w:szCs w:val="20"/>
              </w:rPr>
            </w:pPr>
            <w:r w:rsidRPr="006E5A5D">
              <w:rPr>
                <w:szCs w:val="20"/>
              </w:rPr>
              <w:t>26</w:t>
            </w:r>
          </w:p>
        </w:tc>
      </w:tr>
      <w:tr w:rsidR="002B6098" w:rsidRPr="00AB522C" w:rsidTr="002B6098">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2B6098" w:rsidRPr="009D3511" w:rsidRDefault="002B6098" w:rsidP="002B6098">
            <w:r w:rsidRPr="009D3511">
              <w:t>49-3023</w:t>
            </w:r>
          </w:p>
        </w:tc>
        <w:tc>
          <w:tcPr>
            <w:tcW w:w="1182" w:type="pct"/>
            <w:noWrap/>
          </w:tcPr>
          <w:p w:rsidR="002B6098" w:rsidRPr="009D3511" w:rsidRDefault="002B6098" w:rsidP="002B6098">
            <w:r w:rsidRPr="009D3511">
              <w:t>Automotive Service Technicians and Mechanics</w:t>
            </w:r>
          </w:p>
        </w:tc>
        <w:tc>
          <w:tcPr>
            <w:tcW w:w="312" w:type="pct"/>
            <w:noWrap/>
          </w:tcPr>
          <w:p w:rsidR="002B6098" w:rsidRPr="009D3511" w:rsidRDefault="002B6098" w:rsidP="002B6098">
            <w:pPr>
              <w:jc w:val="center"/>
            </w:pPr>
            <w:r w:rsidRPr="009D3511">
              <w:t>1,133</w:t>
            </w:r>
          </w:p>
        </w:tc>
        <w:tc>
          <w:tcPr>
            <w:tcW w:w="278" w:type="pct"/>
            <w:noWrap/>
          </w:tcPr>
          <w:p w:rsidR="002B6098" w:rsidRPr="009D3511" w:rsidRDefault="002B6098" w:rsidP="002B6098">
            <w:pPr>
              <w:jc w:val="center"/>
            </w:pPr>
            <w:r w:rsidRPr="009D3511">
              <w:t>1,212</w:t>
            </w:r>
          </w:p>
        </w:tc>
        <w:tc>
          <w:tcPr>
            <w:tcW w:w="347" w:type="pct"/>
            <w:noWrap/>
          </w:tcPr>
          <w:p w:rsidR="002B6098" w:rsidRPr="009D3511" w:rsidRDefault="002B6098" w:rsidP="002B6098">
            <w:pPr>
              <w:jc w:val="center"/>
            </w:pPr>
            <w:r w:rsidRPr="009D3511">
              <w:t>79</w:t>
            </w:r>
          </w:p>
        </w:tc>
        <w:tc>
          <w:tcPr>
            <w:tcW w:w="416" w:type="pct"/>
            <w:noWrap/>
          </w:tcPr>
          <w:p w:rsidR="002B6098" w:rsidRPr="009D3511" w:rsidRDefault="002B6098" w:rsidP="002B6098">
            <w:pPr>
              <w:jc w:val="center"/>
            </w:pPr>
            <w:r w:rsidRPr="009D3511">
              <w:t>7.0%</w:t>
            </w:r>
          </w:p>
        </w:tc>
        <w:tc>
          <w:tcPr>
            <w:tcW w:w="417" w:type="pct"/>
            <w:noWrap/>
          </w:tcPr>
          <w:p w:rsidR="002B6098" w:rsidRPr="009D3511" w:rsidRDefault="002B6098" w:rsidP="002B6098">
            <w:pPr>
              <w:jc w:val="center"/>
            </w:pPr>
            <w:r w:rsidRPr="009D3511">
              <w:t>$35,929</w:t>
            </w:r>
          </w:p>
        </w:tc>
        <w:tc>
          <w:tcPr>
            <w:tcW w:w="1216" w:type="pct"/>
            <w:noWrap/>
          </w:tcPr>
          <w:p w:rsidR="002B6098" w:rsidRPr="009D3511" w:rsidRDefault="002B6098" w:rsidP="002B6098">
            <w:r w:rsidRPr="009D3511">
              <w:t>Postsecondary nondegree award</w:t>
            </w:r>
          </w:p>
        </w:tc>
        <w:tc>
          <w:tcPr>
            <w:tcW w:w="450" w:type="pct"/>
            <w:noWrap/>
          </w:tcPr>
          <w:p w:rsidR="002B6098" w:rsidRPr="009D3511" w:rsidRDefault="002B6098" w:rsidP="002B6098">
            <w:pPr>
              <w:jc w:val="center"/>
            </w:pPr>
            <w:r w:rsidRPr="009D3511">
              <w:t>40</w:t>
            </w:r>
          </w:p>
        </w:tc>
      </w:tr>
      <w:tr w:rsidR="002B6098" w:rsidRPr="00AB522C" w:rsidTr="002B6098">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2B6098" w:rsidRPr="009D3511" w:rsidRDefault="002B6098" w:rsidP="002B6098">
            <w:r w:rsidRPr="009D3511">
              <w:t>33-2011</w:t>
            </w:r>
          </w:p>
        </w:tc>
        <w:tc>
          <w:tcPr>
            <w:tcW w:w="1182" w:type="pct"/>
            <w:noWrap/>
            <w:vAlign w:val="center"/>
          </w:tcPr>
          <w:p w:rsidR="002B6098" w:rsidRPr="009D3511" w:rsidRDefault="002B6098" w:rsidP="002B6098">
            <w:r w:rsidRPr="009D3511">
              <w:t>Firefighters</w:t>
            </w:r>
          </w:p>
        </w:tc>
        <w:tc>
          <w:tcPr>
            <w:tcW w:w="312" w:type="pct"/>
            <w:noWrap/>
            <w:vAlign w:val="center"/>
          </w:tcPr>
          <w:p w:rsidR="002B6098" w:rsidRPr="009D3511" w:rsidRDefault="002B6098" w:rsidP="002B6098">
            <w:pPr>
              <w:jc w:val="center"/>
            </w:pPr>
            <w:r w:rsidRPr="009D3511">
              <w:t>450</w:t>
            </w:r>
          </w:p>
        </w:tc>
        <w:tc>
          <w:tcPr>
            <w:tcW w:w="278" w:type="pct"/>
            <w:noWrap/>
            <w:vAlign w:val="center"/>
          </w:tcPr>
          <w:p w:rsidR="002B6098" w:rsidRPr="009D3511" w:rsidRDefault="002B6098" w:rsidP="002B6098">
            <w:pPr>
              <w:jc w:val="center"/>
            </w:pPr>
            <w:r w:rsidRPr="009D3511">
              <w:t>491</w:t>
            </w:r>
          </w:p>
        </w:tc>
        <w:tc>
          <w:tcPr>
            <w:tcW w:w="347" w:type="pct"/>
            <w:noWrap/>
            <w:vAlign w:val="center"/>
          </w:tcPr>
          <w:p w:rsidR="002B6098" w:rsidRPr="009D3511" w:rsidRDefault="002B6098" w:rsidP="002B6098">
            <w:pPr>
              <w:jc w:val="center"/>
            </w:pPr>
            <w:r w:rsidRPr="009D3511">
              <w:t>41</w:t>
            </w:r>
          </w:p>
        </w:tc>
        <w:tc>
          <w:tcPr>
            <w:tcW w:w="416" w:type="pct"/>
            <w:noWrap/>
            <w:vAlign w:val="center"/>
          </w:tcPr>
          <w:p w:rsidR="002B6098" w:rsidRPr="009D3511" w:rsidRDefault="002B6098" w:rsidP="002B6098">
            <w:pPr>
              <w:jc w:val="center"/>
            </w:pPr>
            <w:r w:rsidRPr="009D3511">
              <w:t>9.1%</w:t>
            </w:r>
          </w:p>
        </w:tc>
        <w:tc>
          <w:tcPr>
            <w:tcW w:w="417" w:type="pct"/>
            <w:noWrap/>
            <w:vAlign w:val="center"/>
          </w:tcPr>
          <w:p w:rsidR="002B6098" w:rsidRPr="009D3511" w:rsidRDefault="002B6098" w:rsidP="002B6098">
            <w:pPr>
              <w:jc w:val="center"/>
            </w:pPr>
            <w:r w:rsidRPr="009D3511">
              <w:t>$38,422</w:t>
            </w:r>
          </w:p>
        </w:tc>
        <w:tc>
          <w:tcPr>
            <w:tcW w:w="1216" w:type="pct"/>
            <w:noWrap/>
            <w:vAlign w:val="center"/>
          </w:tcPr>
          <w:p w:rsidR="002B6098" w:rsidRPr="009D3511" w:rsidRDefault="002B6098" w:rsidP="002B6098">
            <w:r w:rsidRPr="009D3511">
              <w:t>Postsecondary nondegree award</w:t>
            </w:r>
          </w:p>
        </w:tc>
        <w:tc>
          <w:tcPr>
            <w:tcW w:w="450" w:type="pct"/>
            <w:noWrap/>
            <w:vAlign w:val="center"/>
          </w:tcPr>
          <w:p w:rsidR="002B6098" w:rsidRPr="009D3511" w:rsidRDefault="002B6098" w:rsidP="002B6098">
            <w:pPr>
              <w:jc w:val="center"/>
            </w:pPr>
            <w:r w:rsidRPr="009D3511">
              <w:t>18</w:t>
            </w:r>
          </w:p>
        </w:tc>
      </w:tr>
      <w:tr w:rsidR="002B6098" w:rsidRPr="00AB522C" w:rsidTr="002B6098">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2B6098" w:rsidRPr="009D3511" w:rsidRDefault="002B6098" w:rsidP="002B6098">
            <w:r w:rsidRPr="009D3511">
              <w:t>29-2071</w:t>
            </w:r>
          </w:p>
        </w:tc>
        <w:tc>
          <w:tcPr>
            <w:tcW w:w="1182" w:type="pct"/>
            <w:noWrap/>
          </w:tcPr>
          <w:p w:rsidR="002B6098" w:rsidRPr="009D3511" w:rsidRDefault="002B6098" w:rsidP="002B6098">
            <w:r w:rsidRPr="009D3511">
              <w:t>Medical Records and Health Information Technicians</w:t>
            </w:r>
          </w:p>
        </w:tc>
        <w:tc>
          <w:tcPr>
            <w:tcW w:w="312" w:type="pct"/>
            <w:noWrap/>
          </w:tcPr>
          <w:p w:rsidR="002B6098" w:rsidRPr="009D3511" w:rsidRDefault="002B6098" w:rsidP="002B6098">
            <w:pPr>
              <w:jc w:val="center"/>
            </w:pPr>
            <w:r w:rsidRPr="009D3511">
              <w:t>399</w:t>
            </w:r>
          </w:p>
        </w:tc>
        <w:tc>
          <w:tcPr>
            <w:tcW w:w="278" w:type="pct"/>
            <w:noWrap/>
          </w:tcPr>
          <w:p w:rsidR="002B6098" w:rsidRPr="009D3511" w:rsidRDefault="002B6098" w:rsidP="002B6098">
            <w:pPr>
              <w:jc w:val="center"/>
            </w:pPr>
            <w:r w:rsidRPr="009D3511">
              <w:t>433</w:t>
            </w:r>
          </w:p>
        </w:tc>
        <w:tc>
          <w:tcPr>
            <w:tcW w:w="347" w:type="pct"/>
            <w:noWrap/>
          </w:tcPr>
          <w:p w:rsidR="002B6098" w:rsidRPr="009D3511" w:rsidRDefault="002B6098" w:rsidP="002B6098">
            <w:pPr>
              <w:jc w:val="center"/>
            </w:pPr>
            <w:r w:rsidRPr="009D3511">
              <w:t>34</w:t>
            </w:r>
          </w:p>
        </w:tc>
        <w:tc>
          <w:tcPr>
            <w:tcW w:w="416" w:type="pct"/>
            <w:noWrap/>
          </w:tcPr>
          <w:p w:rsidR="002B6098" w:rsidRPr="009D3511" w:rsidRDefault="002B6098" w:rsidP="002B6098">
            <w:pPr>
              <w:jc w:val="center"/>
            </w:pPr>
            <w:r w:rsidRPr="009D3511">
              <w:t>8.6%</w:t>
            </w:r>
          </w:p>
        </w:tc>
        <w:tc>
          <w:tcPr>
            <w:tcW w:w="417" w:type="pct"/>
            <w:noWrap/>
          </w:tcPr>
          <w:p w:rsidR="002B6098" w:rsidRPr="009D3511" w:rsidRDefault="002B6098" w:rsidP="002B6098">
            <w:pPr>
              <w:jc w:val="center"/>
            </w:pPr>
            <w:r w:rsidRPr="009D3511">
              <w:t>$34,570</w:t>
            </w:r>
          </w:p>
        </w:tc>
        <w:tc>
          <w:tcPr>
            <w:tcW w:w="1216" w:type="pct"/>
            <w:noWrap/>
          </w:tcPr>
          <w:p w:rsidR="002B6098" w:rsidRPr="009D3511" w:rsidRDefault="002B6098" w:rsidP="002B6098">
            <w:r w:rsidRPr="009D3511">
              <w:t>Postsecondary nondegree award</w:t>
            </w:r>
          </w:p>
        </w:tc>
        <w:tc>
          <w:tcPr>
            <w:tcW w:w="450" w:type="pct"/>
            <w:noWrap/>
          </w:tcPr>
          <w:p w:rsidR="002B6098" w:rsidRPr="009D3511" w:rsidRDefault="002B6098" w:rsidP="002B6098">
            <w:pPr>
              <w:jc w:val="center"/>
            </w:pPr>
            <w:r w:rsidRPr="009D3511">
              <w:t>13</w:t>
            </w:r>
          </w:p>
        </w:tc>
      </w:tr>
      <w:tr w:rsidR="002B6098" w:rsidRPr="00AB522C" w:rsidTr="002B6098">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2B6098" w:rsidRPr="009D3511" w:rsidRDefault="002B6098" w:rsidP="002B6098">
            <w:r w:rsidRPr="009D3511">
              <w:t>31-9097</w:t>
            </w:r>
          </w:p>
        </w:tc>
        <w:tc>
          <w:tcPr>
            <w:tcW w:w="1182" w:type="pct"/>
            <w:noWrap/>
            <w:vAlign w:val="center"/>
          </w:tcPr>
          <w:p w:rsidR="002B6098" w:rsidRPr="009D3511" w:rsidRDefault="002B6098" w:rsidP="002B6098">
            <w:r w:rsidRPr="009D3511">
              <w:t>Phlebotomists</w:t>
            </w:r>
          </w:p>
        </w:tc>
        <w:tc>
          <w:tcPr>
            <w:tcW w:w="312" w:type="pct"/>
            <w:noWrap/>
            <w:vAlign w:val="center"/>
          </w:tcPr>
          <w:p w:rsidR="002B6098" w:rsidRPr="009D3511" w:rsidRDefault="002B6098" w:rsidP="002B6098">
            <w:pPr>
              <w:jc w:val="center"/>
            </w:pPr>
            <w:r w:rsidRPr="009D3511">
              <w:t>148</w:t>
            </w:r>
          </w:p>
        </w:tc>
        <w:tc>
          <w:tcPr>
            <w:tcW w:w="278" w:type="pct"/>
            <w:noWrap/>
            <w:vAlign w:val="center"/>
          </w:tcPr>
          <w:p w:rsidR="002B6098" w:rsidRPr="009D3511" w:rsidRDefault="002B6098" w:rsidP="002B6098">
            <w:pPr>
              <w:jc w:val="center"/>
            </w:pPr>
            <w:r w:rsidRPr="009D3511">
              <w:t>181</w:t>
            </w:r>
          </w:p>
        </w:tc>
        <w:tc>
          <w:tcPr>
            <w:tcW w:w="347" w:type="pct"/>
            <w:noWrap/>
            <w:vAlign w:val="center"/>
          </w:tcPr>
          <w:p w:rsidR="002B6098" w:rsidRPr="009D3511" w:rsidRDefault="002B6098" w:rsidP="002B6098">
            <w:pPr>
              <w:jc w:val="center"/>
            </w:pPr>
            <w:r w:rsidRPr="009D3511">
              <w:t>32</w:t>
            </w:r>
          </w:p>
        </w:tc>
        <w:tc>
          <w:tcPr>
            <w:tcW w:w="416" w:type="pct"/>
            <w:noWrap/>
            <w:vAlign w:val="center"/>
          </w:tcPr>
          <w:p w:rsidR="002B6098" w:rsidRPr="009D3511" w:rsidRDefault="002B6098" w:rsidP="002B6098">
            <w:pPr>
              <w:jc w:val="center"/>
            </w:pPr>
            <w:r w:rsidRPr="009D3511">
              <w:t>21.8%</w:t>
            </w:r>
          </w:p>
        </w:tc>
        <w:tc>
          <w:tcPr>
            <w:tcW w:w="417" w:type="pct"/>
            <w:noWrap/>
            <w:vAlign w:val="center"/>
          </w:tcPr>
          <w:p w:rsidR="002B6098" w:rsidRPr="009D3511" w:rsidRDefault="002B6098" w:rsidP="002B6098">
            <w:pPr>
              <w:jc w:val="center"/>
            </w:pPr>
            <w:r w:rsidRPr="009D3511">
              <w:t>$31,684</w:t>
            </w:r>
          </w:p>
        </w:tc>
        <w:tc>
          <w:tcPr>
            <w:tcW w:w="1216" w:type="pct"/>
            <w:noWrap/>
            <w:vAlign w:val="center"/>
          </w:tcPr>
          <w:p w:rsidR="002B6098" w:rsidRPr="009D3511" w:rsidRDefault="002B6098" w:rsidP="002B6098">
            <w:r w:rsidRPr="009D3511">
              <w:t>Postsecondary nondegree award</w:t>
            </w:r>
          </w:p>
        </w:tc>
        <w:tc>
          <w:tcPr>
            <w:tcW w:w="450" w:type="pct"/>
            <w:noWrap/>
            <w:vAlign w:val="center"/>
          </w:tcPr>
          <w:p w:rsidR="002B6098" w:rsidRDefault="002B6098" w:rsidP="002B6098">
            <w:pPr>
              <w:jc w:val="center"/>
            </w:pPr>
            <w:r w:rsidRPr="009D3511">
              <w:t>7</w:t>
            </w:r>
          </w:p>
        </w:tc>
      </w:tr>
    </w:tbl>
    <w:p w:rsidR="00132092" w:rsidRPr="006E5A5D" w:rsidRDefault="004F0436" w:rsidP="00A96466">
      <w:pPr>
        <w:spacing w:after="0"/>
        <w:rPr>
          <w:b/>
        </w:rPr>
      </w:pPr>
      <w:r>
        <w:rPr>
          <w:b/>
        </w:rPr>
        <w:t xml:space="preserve">Table X: </w:t>
      </w:r>
      <w:r w:rsidR="00132092" w:rsidRPr="006E5A5D">
        <w:rPr>
          <w:b/>
        </w:rPr>
        <w:t>Postsecondary Non-degree Awards</w:t>
      </w:r>
      <w:r>
        <w:rPr>
          <w:b/>
        </w:rPr>
        <w:t>-Northern Region</w:t>
      </w:r>
    </w:p>
    <w:p w:rsidR="00A96466" w:rsidRPr="0035315E" w:rsidRDefault="0035315E">
      <w:pPr>
        <w:rPr>
          <w:i/>
          <w:sz w:val="16"/>
        </w:rPr>
      </w:pPr>
      <w:r w:rsidRPr="0035315E">
        <w:rPr>
          <w:i/>
          <w:sz w:val="16"/>
        </w:rPr>
        <w:t>Source: Economic Modeling Specialists International</w:t>
      </w:r>
    </w:p>
    <w:p w:rsidR="00132092" w:rsidRDefault="00132092" w:rsidP="00132092">
      <w:pPr>
        <w:spacing w:after="0"/>
        <w:rPr>
          <w:b/>
        </w:rPr>
      </w:pPr>
    </w:p>
    <w:p w:rsidR="00132092" w:rsidRDefault="00132092" w:rsidP="00132092">
      <w:pPr>
        <w:spacing w:after="0"/>
        <w:rPr>
          <w:b/>
        </w:rPr>
      </w:pPr>
    </w:p>
    <w:p w:rsidR="00A96466" w:rsidRDefault="00A96466">
      <w:pPr>
        <w:rPr>
          <w:b/>
        </w:rPr>
      </w:pPr>
      <w:r>
        <w:rPr>
          <w:b/>
        </w:rPr>
        <w:br w:type="page"/>
      </w:r>
    </w:p>
    <w:p w:rsidR="002B6098" w:rsidRDefault="002B6098" w:rsidP="00132092">
      <w:pPr>
        <w:spacing w:after="0"/>
        <w:rPr>
          <w:b/>
        </w:rPr>
      </w:pPr>
    </w:p>
    <w:p w:rsidR="00132092" w:rsidRPr="006E4ADF" w:rsidRDefault="004F0436" w:rsidP="00132092">
      <w:pPr>
        <w:spacing w:after="0"/>
        <w:rPr>
          <w:b/>
        </w:rPr>
      </w:pPr>
      <w:r>
        <w:rPr>
          <w:b/>
        </w:rPr>
        <w:t xml:space="preserve">Table X: </w:t>
      </w:r>
      <w:r w:rsidR="00132092" w:rsidRPr="006E4ADF">
        <w:rPr>
          <w:b/>
        </w:rPr>
        <w:t>Associate’s degree</w:t>
      </w:r>
      <w:r>
        <w:rPr>
          <w:b/>
        </w:rPr>
        <w:t>-Northern Region</w:t>
      </w:r>
    </w:p>
    <w:tbl>
      <w:tblPr>
        <w:tblStyle w:val="Standard"/>
        <w:tblpPr w:leftFromText="180" w:rightFromText="180" w:vertAnchor="text" w:horzAnchor="margin" w:tblpY="68"/>
        <w:tblW w:w="5000" w:type="pct"/>
        <w:tblLook w:val="04A0" w:firstRow="1" w:lastRow="0" w:firstColumn="1" w:lastColumn="0" w:noHBand="0" w:noVBand="1"/>
      </w:tblPr>
      <w:tblGrid>
        <w:gridCol w:w="886"/>
        <w:gridCol w:w="4637"/>
        <w:gridCol w:w="663"/>
        <w:gridCol w:w="663"/>
        <w:gridCol w:w="893"/>
        <w:gridCol w:w="893"/>
        <w:gridCol w:w="993"/>
        <w:gridCol w:w="1722"/>
        <w:gridCol w:w="1600"/>
      </w:tblGrid>
      <w:tr w:rsidR="002B6098" w:rsidRPr="00AB522C" w:rsidTr="002B6098">
        <w:trPr>
          <w:cnfStyle w:val="100000000000" w:firstRow="1" w:lastRow="0" w:firstColumn="0" w:lastColumn="0" w:oddVBand="0" w:evenVBand="0" w:oddHBand="0" w:evenHBand="0" w:firstRowFirstColumn="0" w:firstRowLastColumn="0" w:lastRowFirstColumn="0" w:lastRowLastColumn="0"/>
          <w:trHeight w:val="765"/>
        </w:trPr>
        <w:tc>
          <w:tcPr>
            <w:tcW w:w="342" w:type="pct"/>
            <w:hideMark/>
          </w:tcPr>
          <w:p w:rsidR="002B6098" w:rsidRPr="00AB522C" w:rsidRDefault="002B6098" w:rsidP="002B6098">
            <w:pPr>
              <w:rPr>
                <w:b w:val="0"/>
              </w:rPr>
            </w:pPr>
            <w:r w:rsidRPr="00AB522C">
              <w:t>SOC</w:t>
            </w:r>
          </w:p>
        </w:tc>
        <w:tc>
          <w:tcPr>
            <w:tcW w:w="1790" w:type="pct"/>
            <w:hideMark/>
          </w:tcPr>
          <w:p w:rsidR="002B6098" w:rsidRPr="00AB522C" w:rsidRDefault="002B6098" w:rsidP="002B6098">
            <w:pPr>
              <w:rPr>
                <w:b w:val="0"/>
              </w:rPr>
            </w:pPr>
            <w:r w:rsidRPr="00AB522C">
              <w:t>Description</w:t>
            </w:r>
          </w:p>
        </w:tc>
        <w:tc>
          <w:tcPr>
            <w:tcW w:w="256" w:type="pct"/>
            <w:hideMark/>
          </w:tcPr>
          <w:p w:rsidR="002B6098" w:rsidRPr="00AB522C" w:rsidRDefault="002B6098" w:rsidP="002B6098">
            <w:pPr>
              <w:rPr>
                <w:b w:val="0"/>
              </w:rPr>
            </w:pPr>
            <w:r w:rsidRPr="00AB522C">
              <w:t>2016 Jobs</w:t>
            </w:r>
          </w:p>
        </w:tc>
        <w:tc>
          <w:tcPr>
            <w:tcW w:w="256" w:type="pct"/>
            <w:hideMark/>
          </w:tcPr>
          <w:p w:rsidR="002B6098" w:rsidRPr="00AB522C" w:rsidRDefault="002B6098" w:rsidP="002B6098">
            <w:pPr>
              <w:rPr>
                <w:b w:val="0"/>
              </w:rPr>
            </w:pPr>
            <w:r w:rsidRPr="00AB522C">
              <w:t>2026 Jobs</w:t>
            </w:r>
          </w:p>
        </w:tc>
        <w:tc>
          <w:tcPr>
            <w:tcW w:w="345" w:type="pct"/>
            <w:hideMark/>
          </w:tcPr>
          <w:p w:rsidR="002B6098" w:rsidRPr="00AB522C" w:rsidRDefault="002B6098" w:rsidP="002B6098">
            <w:pPr>
              <w:rPr>
                <w:b w:val="0"/>
              </w:rPr>
            </w:pPr>
            <w:r w:rsidRPr="00AB522C">
              <w:t>2016-2026 Change</w:t>
            </w:r>
          </w:p>
        </w:tc>
        <w:tc>
          <w:tcPr>
            <w:tcW w:w="345" w:type="pct"/>
            <w:hideMark/>
          </w:tcPr>
          <w:p w:rsidR="002B6098" w:rsidRPr="00AB522C" w:rsidRDefault="002B6098" w:rsidP="002B6098">
            <w:pPr>
              <w:rPr>
                <w:b w:val="0"/>
              </w:rPr>
            </w:pPr>
            <w:r w:rsidRPr="00AB522C">
              <w:t>2016-2026 % Change</w:t>
            </w:r>
          </w:p>
        </w:tc>
        <w:tc>
          <w:tcPr>
            <w:tcW w:w="383" w:type="pct"/>
            <w:hideMark/>
          </w:tcPr>
          <w:p w:rsidR="002B6098" w:rsidRPr="00AB522C" w:rsidRDefault="002B6098" w:rsidP="002B6098">
            <w:pPr>
              <w:rPr>
                <w:b w:val="0"/>
              </w:rPr>
            </w:pPr>
            <w:r w:rsidRPr="00AB522C">
              <w:t>Median Annual Earnings</w:t>
            </w:r>
          </w:p>
        </w:tc>
        <w:tc>
          <w:tcPr>
            <w:tcW w:w="665" w:type="pct"/>
            <w:hideMark/>
          </w:tcPr>
          <w:p w:rsidR="002B6098" w:rsidRPr="00AB522C" w:rsidRDefault="002B6098" w:rsidP="002B6098">
            <w:pPr>
              <w:rPr>
                <w:b w:val="0"/>
              </w:rPr>
            </w:pPr>
            <w:r w:rsidRPr="00AB522C">
              <w:t>Typical Entry Level Education</w:t>
            </w:r>
          </w:p>
        </w:tc>
        <w:tc>
          <w:tcPr>
            <w:tcW w:w="618" w:type="pct"/>
            <w:hideMark/>
          </w:tcPr>
          <w:p w:rsidR="002B6098" w:rsidRPr="00AB522C" w:rsidRDefault="002B6098" w:rsidP="002B6098">
            <w:pPr>
              <w:rPr>
                <w:b w:val="0"/>
              </w:rPr>
            </w:pPr>
            <w:r w:rsidRPr="00AB522C">
              <w:t>Annual Openings</w:t>
            </w:r>
          </w:p>
        </w:tc>
      </w:tr>
      <w:tr w:rsidR="002B6098" w:rsidRPr="00AB522C" w:rsidTr="002B6098">
        <w:trPr>
          <w:cnfStyle w:val="000000100000" w:firstRow="0" w:lastRow="0" w:firstColumn="0" w:lastColumn="0" w:oddVBand="0" w:evenVBand="0" w:oddHBand="1" w:evenHBand="0" w:firstRowFirstColumn="0" w:firstRowLastColumn="0" w:lastRowFirstColumn="0" w:lastRowLastColumn="0"/>
          <w:trHeight w:val="432"/>
        </w:trPr>
        <w:tc>
          <w:tcPr>
            <w:tcW w:w="342" w:type="pct"/>
            <w:noWrap/>
            <w:hideMark/>
          </w:tcPr>
          <w:p w:rsidR="002B6098" w:rsidRPr="006E4ADF" w:rsidRDefault="002B6098" w:rsidP="002B6098">
            <w:r w:rsidRPr="006E4ADF">
              <w:t>25-2011</w:t>
            </w:r>
          </w:p>
        </w:tc>
        <w:tc>
          <w:tcPr>
            <w:tcW w:w="1790" w:type="pct"/>
            <w:noWrap/>
            <w:hideMark/>
          </w:tcPr>
          <w:p w:rsidR="002B6098" w:rsidRPr="006E4ADF" w:rsidRDefault="002B6098" w:rsidP="002B6098">
            <w:r w:rsidRPr="006E4ADF">
              <w:t>Preschool Teachers, Except Special Education</w:t>
            </w:r>
          </w:p>
        </w:tc>
        <w:tc>
          <w:tcPr>
            <w:tcW w:w="256" w:type="pct"/>
            <w:noWrap/>
            <w:hideMark/>
          </w:tcPr>
          <w:p w:rsidR="002B6098" w:rsidRPr="006E4ADF" w:rsidRDefault="002B6098" w:rsidP="002B6098">
            <w:pPr>
              <w:jc w:val="center"/>
            </w:pPr>
            <w:r w:rsidRPr="006E4ADF">
              <w:t>726</w:t>
            </w:r>
          </w:p>
        </w:tc>
        <w:tc>
          <w:tcPr>
            <w:tcW w:w="256" w:type="pct"/>
            <w:noWrap/>
            <w:hideMark/>
          </w:tcPr>
          <w:p w:rsidR="002B6098" w:rsidRPr="006E4ADF" w:rsidRDefault="002B6098" w:rsidP="002B6098">
            <w:pPr>
              <w:jc w:val="center"/>
            </w:pPr>
            <w:r w:rsidRPr="006E4ADF">
              <w:t>841</w:t>
            </w:r>
          </w:p>
        </w:tc>
        <w:tc>
          <w:tcPr>
            <w:tcW w:w="345" w:type="pct"/>
            <w:noWrap/>
            <w:hideMark/>
          </w:tcPr>
          <w:p w:rsidR="002B6098" w:rsidRPr="006E4ADF" w:rsidRDefault="002B6098" w:rsidP="002B6098">
            <w:pPr>
              <w:jc w:val="center"/>
            </w:pPr>
            <w:r w:rsidRPr="006E4ADF">
              <w:t>115</w:t>
            </w:r>
          </w:p>
        </w:tc>
        <w:tc>
          <w:tcPr>
            <w:tcW w:w="345" w:type="pct"/>
            <w:noWrap/>
            <w:hideMark/>
          </w:tcPr>
          <w:p w:rsidR="002B6098" w:rsidRPr="006E4ADF" w:rsidRDefault="002B6098" w:rsidP="002B6098">
            <w:pPr>
              <w:jc w:val="center"/>
            </w:pPr>
            <w:r w:rsidRPr="006E4ADF">
              <w:t>15.8%</w:t>
            </w:r>
          </w:p>
        </w:tc>
        <w:tc>
          <w:tcPr>
            <w:tcW w:w="383" w:type="pct"/>
            <w:noWrap/>
            <w:hideMark/>
          </w:tcPr>
          <w:p w:rsidR="002B6098" w:rsidRPr="006E4ADF" w:rsidRDefault="002B6098" w:rsidP="002B6098">
            <w:pPr>
              <w:jc w:val="center"/>
            </w:pPr>
            <w:r w:rsidRPr="006E4ADF">
              <w:t>$29,646</w:t>
            </w:r>
          </w:p>
        </w:tc>
        <w:tc>
          <w:tcPr>
            <w:tcW w:w="665" w:type="pct"/>
            <w:noWrap/>
            <w:hideMark/>
          </w:tcPr>
          <w:p w:rsidR="002B6098" w:rsidRPr="006E4ADF" w:rsidRDefault="002B6098" w:rsidP="002B6098">
            <w:r w:rsidRPr="006E4ADF">
              <w:t>Associate's degree</w:t>
            </w:r>
          </w:p>
        </w:tc>
        <w:tc>
          <w:tcPr>
            <w:tcW w:w="618" w:type="pct"/>
            <w:noWrap/>
            <w:hideMark/>
          </w:tcPr>
          <w:p w:rsidR="002B6098" w:rsidRPr="006E4ADF" w:rsidRDefault="002B6098" w:rsidP="002B6098">
            <w:pPr>
              <w:jc w:val="center"/>
            </w:pPr>
            <w:r w:rsidRPr="006E4ADF">
              <w:t>37</w:t>
            </w:r>
          </w:p>
        </w:tc>
      </w:tr>
      <w:tr w:rsidR="002B6098" w:rsidRPr="00AB522C" w:rsidTr="002B6098">
        <w:trPr>
          <w:cnfStyle w:val="000000010000" w:firstRow="0" w:lastRow="0" w:firstColumn="0" w:lastColumn="0" w:oddVBand="0" w:evenVBand="0" w:oddHBand="0" w:evenHBand="1" w:firstRowFirstColumn="0" w:firstRowLastColumn="0" w:lastRowFirstColumn="0" w:lastRowLastColumn="0"/>
          <w:trHeight w:val="432"/>
        </w:trPr>
        <w:tc>
          <w:tcPr>
            <w:tcW w:w="342" w:type="pct"/>
            <w:noWrap/>
            <w:vAlign w:val="center"/>
            <w:hideMark/>
          </w:tcPr>
          <w:p w:rsidR="002B6098" w:rsidRPr="006E4ADF" w:rsidRDefault="002B6098" w:rsidP="002B6098">
            <w:r w:rsidRPr="006E4ADF">
              <w:t>29-2021</w:t>
            </w:r>
          </w:p>
        </w:tc>
        <w:tc>
          <w:tcPr>
            <w:tcW w:w="1790" w:type="pct"/>
            <w:noWrap/>
            <w:vAlign w:val="center"/>
            <w:hideMark/>
          </w:tcPr>
          <w:p w:rsidR="002B6098" w:rsidRPr="006E4ADF" w:rsidRDefault="002B6098" w:rsidP="002B6098">
            <w:r w:rsidRPr="006E4ADF">
              <w:t>Dental Hygienists</w:t>
            </w:r>
          </w:p>
        </w:tc>
        <w:tc>
          <w:tcPr>
            <w:tcW w:w="256" w:type="pct"/>
            <w:noWrap/>
            <w:vAlign w:val="center"/>
            <w:hideMark/>
          </w:tcPr>
          <w:p w:rsidR="002B6098" w:rsidRPr="006E4ADF" w:rsidRDefault="002B6098" w:rsidP="002B6098">
            <w:pPr>
              <w:jc w:val="center"/>
            </w:pPr>
            <w:r w:rsidRPr="006E4ADF">
              <w:t>398</w:t>
            </w:r>
          </w:p>
        </w:tc>
        <w:tc>
          <w:tcPr>
            <w:tcW w:w="256" w:type="pct"/>
            <w:noWrap/>
            <w:vAlign w:val="center"/>
            <w:hideMark/>
          </w:tcPr>
          <w:p w:rsidR="002B6098" w:rsidRPr="006E4ADF" w:rsidRDefault="002B6098" w:rsidP="002B6098">
            <w:pPr>
              <w:jc w:val="center"/>
            </w:pPr>
            <w:r w:rsidRPr="006E4ADF">
              <w:t>485</w:t>
            </w:r>
          </w:p>
        </w:tc>
        <w:tc>
          <w:tcPr>
            <w:tcW w:w="345" w:type="pct"/>
            <w:noWrap/>
            <w:vAlign w:val="center"/>
            <w:hideMark/>
          </w:tcPr>
          <w:p w:rsidR="002B6098" w:rsidRPr="006E4ADF" w:rsidRDefault="002B6098" w:rsidP="002B6098">
            <w:pPr>
              <w:jc w:val="center"/>
            </w:pPr>
            <w:r w:rsidRPr="006E4ADF">
              <w:t>86</w:t>
            </w:r>
          </w:p>
        </w:tc>
        <w:tc>
          <w:tcPr>
            <w:tcW w:w="345" w:type="pct"/>
            <w:noWrap/>
            <w:vAlign w:val="center"/>
            <w:hideMark/>
          </w:tcPr>
          <w:p w:rsidR="002B6098" w:rsidRPr="006E4ADF" w:rsidRDefault="002B6098" w:rsidP="002B6098">
            <w:pPr>
              <w:jc w:val="center"/>
            </w:pPr>
            <w:r w:rsidRPr="006E4ADF">
              <w:t>21.7%</w:t>
            </w:r>
          </w:p>
        </w:tc>
        <w:tc>
          <w:tcPr>
            <w:tcW w:w="383" w:type="pct"/>
            <w:noWrap/>
            <w:vAlign w:val="center"/>
            <w:hideMark/>
          </w:tcPr>
          <w:p w:rsidR="002B6098" w:rsidRPr="006E4ADF" w:rsidRDefault="002B6098" w:rsidP="002B6098">
            <w:pPr>
              <w:jc w:val="center"/>
            </w:pPr>
            <w:r w:rsidRPr="006E4ADF">
              <w:t>$88,351</w:t>
            </w:r>
          </w:p>
        </w:tc>
        <w:tc>
          <w:tcPr>
            <w:tcW w:w="665" w:type="pct"/>
            <w:noWrap/>
            <w:vAlign w:val="center"/>
            <w:hideMark/>
          </w:tcPr>
          <w:p w:rsidR="002B6098" w:rsidRPr="006E4ADF" w:rsidRDefault="002B6098" w:rsidP="002B6098">
            <w:r w:rsidRPr="006E4ADF">
              <w:t>Associate's degree</w:t>
            </w:r>
          </w:p>
        </w:tc>
        <w:tc>
          <w:tcPr>
            <w:tcW w:w="618" w:type="pct"/>
            <w:noWrap/>
            <w:vAlign w:val="center"/>
            <w:hideMark/>
          </w:tcPr>
          <w:p w:rsidR="002B6098" w:rsidRPr="006E4ADF" w:rsidRDefault="002B6098" w:rsidP="002B6098">
            <w:pPr>
              <w:jc w:val="center"/>
            </w:pPr>
            <w:r w:rsidRPr="006E4ADF">
              <w:t>17</w:t>
            </w:r>
          </w:p>
        </w:tc>
      </w:tr>
      <w:tr w:rsidR="002B6098" w:rsidRPr="00AB522C" w:rsidTr="002B6098">
        <w:trPr>
          <w:cnfStyle w:val="000000100000" w:firstRow="0" w:lastRow="0" w:firstColumn="0" w:lastColumn="0" w:oddVBand="0" w:evenVBand="0" w:oddHBand="1" w:evenHBand="0" w:firstRowFirstColumn="0" w:firstRowLastColumn="0" w:lastRowFirstColumn="0" w:lastRowLastColumn="0"/>
          <w:trHeight w:val="432"/>
        </w:trPr>
        <w:tc>
          <w:tcPr>
            <w:tcW w:w="342" w:type="pct"/>
            <w:noWrap/>
            <w:hideMark/>
          </w:tcPr>
          <w:p w:rsidR="002B6098" w:rsidRPr="006E4ADF" w:rsidRDefault="002B6098" w:rsidP="002B6098">
            <w:r w:rsidRPr="006E4ADF">
              <w:t>19-4099</w:t>
            </w:r>
          </w:p>
        </w:tc>
        <w:tc>
          <w:tcPr>
            <w:tcW w:w="1790" w:type="pct"/>
            <w:noWrap/>
            <w:hideMark/>
          </w:tcPr>
          <w:p w:rsidR="002B6098" w:rsidRPr="006E4ADF" w:rsidRDefault="002B6098" w:rsidP="002B6098">
            <w:r w:rsidRPr="006E4ADF">
              <w:t>Life, Physical, and Social Science Technicians, All Other</w:t>
            </w:r>
          </w:p>
        </w:tc>
        <w:tc>
          <w:tcPr>
            <w:tcW w:w="256" w:type="pct"/>
            <w:noWrap/>
            <w:hideMark/>
          </w:tcPr>
          <w:p w:rsidR="002B6098" w:rsidRPr="006E4ADF" w:rsidRDefault="002B6098" w:rsidP="002B6098">
            <w:pPr>
              <w:jc w:val="center"/>
            </w:pPr>
            <w:r w:rsidRPr="006E4ADF">
              <w:t>387</w:t>
            </w:r>
          </w:p>
        </w:tc>
        <w:tc>
          <w:tcPr>
            <w:tcW w:w="256" w:type="pct"/>
            <w:noWrap/>
            <w:hideMark/>
          </w:tcPr>
          <w:p w:rsidR="002B6098" w:rsidRPr="006E4ADF" w:rsidRDefault="002B6098" w:rsidP="002B6098">
            <w:pPr>
              <w:jc w:val="center"/>
            </w:pPr>
            <w:r w:rsidRPr="006E4ADF">
              <w:t>426</w:t>
            </w:r>
          </w:p>
        </w:tc>
        <w:tc>
          <w:tcPr>
            <w:tcW w:w="345" w:type="pct"/>
            <w:noWrap/>
            <w:hideMark/>
          </w:tcPr>
          <w:p w:rsidR="002B6098" w:rsidRPr="006E4ADF" w:rsidRDefault="002B6098" w:rsidP="002B6098">
            <w:pPr>
              <w:jc w:val="center"/>
            </w:pPr>
            <w:r w:rsidRPr="006E4ADF">
              <w:t>39</w:t>
            </w:r>
          </w:p>
        </w:tc>
        <w:tc>
          <w:tcPr>
            <w:tcW w:w="345" w:type="pct"/>
            <w:noWrap/>
            <w:hideMark/>
          </w:tcPr>
          <w:p w:rsidR="002B6098" w:rsidRPr="006E4ADF" w:rsidRDefault="002B6098" w:rsidP="002B6098">
            <w:pPr>
              <w:jc w:val="center"/>
            </w:pPr>
            <w:r w:rsidRPr="006E4ADF">
              <w:t>10.0%</w:t>
            </w:r>
          </w:p>
        </w:tc>
        <w:tc>
          <w:tcPr>
            <w:tcW w:w="383" w:type="pct"/>
            <w:noWrap/>
            <w:hideMark/>
          </w:tcPr>
          <w:p w:rsidR="002B6098" w:rsidRPr="006E4ADF" w:rsidRDefault="002B6098" w:rsidP="002B6098">
            <w:pPr>
              <w:jc w:val="center"/>
            </w:pPr>
            <w:r w:rsidRPr="006E4ADF">
              <w:t>$97,409</w:t>
            </w:r>
          </w:p>
        </w:tc>
        <w:tc>
          <w:tcPr>
            <w:tcW w:w="665" w:type="pct"/>
            <w:noWrap/>
            <w:hideMark/>
          </w:tcPr>
          <w:p w:rsidR="002B6098" w:rsidRPr="006E4ADF" w:rsidRDefault="002B6098" w:rsidP="002B6098">
            <w:r w:rsidRPr="006E4ADF">
              <w:t>Associate's degree</w:t>
            </w:r>
          </w:p>
        </w:tc>
        <w:tc>
          <w:tcPr>
            <w:tcW w:w="618" w:type="pct"/>
            <w:noWrap/>
            <w:hideMark/>
          </w:tcPr>
          <w:p w:rsidR="002B6098" w:rsidRPr="006E4ADF" w:rsidRDefault="002B6098" w:rsidP="002B6098">
            <w:pPr>
              <w:jc w:val="center"/>
            </w:pPr>
            <w:r w:rsidRPr="006E4ADF">
              <w:t>22</w:t>
            </w:r>
          </w:p>
        </w:tc>
      </w:tr>
      <w:tr w:rsidR="002B6098" w:rsidRPr="00AB522C" w:rsidTr="002B6098">
        <w:trPr>
          <w:cnfStyle w:val="000000010000" w:firstRow="0" w:lastRow="0" w:firstColumn="0" w:lastColumn="0" w:oddVBand="0" w:evenVBand="0" w:oddHBand="0" w:evenHBand="1" w:firstRowFirstColumn="0" w:firstRowLastColumn="0" w:lastRowFirstColumn="0" w:lastRowLastColumn="0"/>
          <w:trHeight w:val="432"/>
        </w:trPr>
        <w:tc>
          <w:tcPr>
            <w:tcW w:w="342" w:type="pct"/>
            <w:noWrap/>
            <w:vAlign w:val="center"/>
            <w:hideMark/>
          </w:tcPr>
          <w:p w:rsidR="002B6098" w:rsidRPr="006E4ADF" w:rsidRDefault="002B6098" w:rsidP="002B6098">
            <w:r w:rsidRPr="006E4ADF">
              <w:t>29-2012</w:t>
            </w:r>
          </w:p>
        </w:tc>
        <w:tc>
          <w:tcPr>
            <w:tcW w:w="1790" w:type="pct"/>
            <w:noWrap/>
            <w:vAlign w:val="center"/>
            <w:hideMark/>
          </w:tcPr>
          <w:p w:rsidR="002B6098" w:rsidRPr="006E4ADF" w:rsidRDefault="002B6098" w:rsidP="002B6098">
            <w:r w:rsidRPr="006E4ADF">
              <w:t>Medical and Clinical Laboratory Technicians</w:t>
            </w:r>
          </w:p>
        </w:tc>
        <w:tc>
          <w:tcPr>
            <w:tcW w:w="256" w:type="pct"/>
            <w:noWrap/>
            <w:vAlign w:val="center"/>
            <w:hideMark/>
          </w:tcPr>
          <w:p w:rsidR="002B6098" w:rsidRPr="006E4ADF" w:rsidRDefault="002B6098" w:rsidP="002B6098">
            <w:pPr>
              <w:jc w:val="center"/>
            </w:pPr>
            <w:r w:rsidRPr="006E4ADF">
              <w:t>157</w:t>
            </w:r>
          </w:p>
        </w:tc>
        <w:tc>
          <w:tcPr>
            <w:tcW w:w="256" w:type="pct"/>
            <w:noWrap/>
            <w:vAlign w:val="center"/>
            <w:hideMark/>
          </w:tcPr>
          <w:p w:rsidR="002B6098" w:rsidRPr="006E4ADF" w:rsidRDefault="002B6098" w:rsidP="002B6098">
            <w:pPr>
              <w:jc w:val="center"/>
            </w:pPr>
            <w:r w:rsidRPr="006E4ADF">
              <w:t>193</w:t>
            </w:r>
          </w:p>
        </w:tc>
        <w:tc>
          <w:tcPr>
            <w:tcW w:w="345" w:type="pct"/>
            <w:noWrap/>
            <w:vAlign w:val="center"/>
            <w:hideMark/>
          </w:tcPr>
          <w:p w:rsidR="002B6098" w:rsidRPr="006E4ADF" w:rsidRDefault="002B6098" w:rsidP="002B6098">
            <w:pPr>
              <w:jc w:val="center"/>
            </w:pPr>
            <w:r w:rsidRPr="006E4ADF">
              <w:t>36</w:t>
            </w:r>
          </w:p>
        </w:tc>
        <w:tc>
          <w:tcPr>
            <w:tcW w:w="345" w:type="pct"/>
            <w:noWrap/>
            <w:vAlign w:val="center"/>
            <w:hideMark/>
          </w:tcPr>
          <w:p w:rsidR="002B6098" w:rsidRPr="006E4ADF" w:rsidRDefault="002B6098" w:rsidP="002B6098">
            <w:pPr>
              <w:jc w:val="center"/>
            </w:pPr>
            <w:r w:rsidRPr="006E4ADF">
              <w:t>23.1%</w:t>
            </w:r>
          </w:p>
        </w:tc>
        <w:tc>
          <w:tcPr>
            <w:tcW w:w="383" w:type="pct"/>
            <w:noWrap/>
            <w:vAlign w:val="center"/>
            <w:hideMark/>
          </w:tcPr>
          <w:p w:rsidR="002B6098" w:rsidRPr="006E4ADF" w:rsidRDefault="002B6098" w:rsidP="002B6098">
            <w:pPr>
              <w:jc w:val="center"/>
            </w:pPr>
            <w:r w:rsidRPr="006E4ADF">
              <w:t>$43,790</w:t>
            </w:r>
          </w:p>
        </w:tc>
        <w:tc>
          <w:tcPr>
            <w:tcW w:w="665" w:type="pct"/>
            <w:noWrap/>
            <w:vAlign w:val="center"/>
            <w:hideMark/>
          </w:tcPr>
          <w:p w:rsidR="002B6098" w:rsidRPr="006E4ADF" w:rsidRDefault="002B6098" w:rsidP="002B6098">
            <w:r w:rsidRPr="006E4ADF">
              <w:t>Associate's degree</w:t>
            </w:r>
          </w:p>
        </w:tc>
        <w:tc>
          <w:tcPr>
            <w:tcW w:w="618" w:type="pct"/>
            <w:noWrap/>
            <w:vAlign w:val="center"/>
            <w:hideMark/>
          </w:tcPr>
          <w:p w:rsidR="002B6098" w:rsidRPr="006E4ADF" w:rsidRDefault="002B6098" w:rsidP="002B6098">
            <w:pPr>
              <w:jc w:val="center"/>
            </w:pPr>
            <w:r w:rsidRPr="006E4ADF">
              <w:t>8</w:t>
            </w:r>
          </w:p>
        </w:tc>
      </w:tr>
      <w:tr w:rsidR="002B6098" w:rsidRPr="00AB522C" w:rsidTr="002B6098">
        <w:trPr>
          <w:cnfStyle w:val="000000100000" w:firstRow="0" w:lastRow="0" w:firstColumn="0" w:lastColumn="0" w:oddVBand="0" w:evenVBand="0" w:oddHBand="1" w:evenHBand="0" w:firstRowFirstColumn="0" w:firstRowLastColumn="0" w:lastRowFirstColumn="0" w:lastRowLastColumn="0"/>
          <w:trHeight w:val="432"/>
        </w:trPr>
        <w:tc>
          <w:tcPr>
            <w:tcW w:w="342" w:type="pct"/>
            <w:noWrap/>
            <w:hideMark/>
          </w:tcPr>
          <w:p w:rsidR="002B6098" w:rsidRPr="006E4ADF" w:rsidRDefault="002B6098" w:rsidP="002B6098">
            <w:r w:rsidRPr="006E4ADF">
              <w:t>19-4031</w:t>
            </w:r>
          </w:p>
        </w:tc>
        <w:tc>
          <w:tcPr>
            <w:tcW w:w="1790" w:type="pct"/>
            <w:noWrap/>
            <w:hideMark/>
          </w:tcPr>
          <w:p w:rsidR="002B6098" w:rsidRPr="006E4ADF" w:rsidRDefault="002B6098" w:rsidP="002B6098">
            <w:r w:rsidRPr="006E4ADF">
              <w:t>Chemical Technicians</w:t>
            </w:r>
          </w:p>
        </w:tc>
        <w:tc>
          <w:tcPr>
            <w:tcW w:w="256" w:type="pct"/>
            <w:noWrap/>
            <w:hideMark/>
          </w:tcPr>
          <w:p w:rsidR="002B6098" w:rsidRPr="006E4ADF" w:rsidRDefault="002B6098" w:rsidP="002B6098">
            <w:pPr>
              <w:jc w:val="center"/>
            </w:pPr>
            <w:r w:rsidRPr="006E4ADF">
              <w:t>96</w:t>
            </w:r>
          </w:p>
        </w:tc>
        <w:tc>
          <w:tcPr>
            <w:tcW w:w="256" w:type="pct"/>
            <w:noWrap/>
            <w:hideMark/>
          </w:tcPr>
          <w:p w:rsidR="002B6098" w:rsidRPr="006E4ADF" w:rsidRDefault="002B6098" w:rsidP="002B6098">
            <w:pPr>
              <w:jc w:val="center"/>
            </w:pPr>
            <w:r w:rsidRPr="006E4ADF">
              <w:t>127</w:t>
            </w:r>
          </w:p>
        </w:tc>
        <w:tc>
          <w:tcPr>
            <w:tcW w:w="345" w:type="pct"/>
            <w:noWrap/>
            <w:hideMark/>
          </w:tcPr>
          <w:p w:rsidR="002B6098" w:rsidRPr="006E4ADF" w:rsidRDefault="002B6098" w:rsidP="002B6098">
            <w:pPr>
              <w:jc w:val="center"/>
            </w:pPr>
            <w:r w:rsidRPr="006E4ADF">
              <w:t>31</w:t>
            </w:r>
          </w:p>
        </w:tc>
        <w:tc>
          <w:tcPr>
            <w:tcW w:w="345" w:type="pct"/>
            <w:noWrap/>
            <w:hideMark/>
          </w:tcPr>
          <w:p w:rsidR="002B6098" w:rsidRPr="006E4ADF" w:rsidRDefault="002B6098" w:rsidP="002B6098">
            <w:pPr>
              <w:jc w:val="center"/>
            </w:pPr>
            <w:r w:rsidRPr="006E4ADF">
              <w:t>32.7%</w:t>
            </w:r>
          </w:p>
        </w:tc>
        <w:tc>
          <w:tcPr>
            <w:tcW w:w="383" w:type="pct"/>
            <w:noWrap/>
            <w:hideMark/>
          </w:tcPr>
          <w:p w:rsidR="002B6098" w:rsidRPr="006E4ADF" w:rsidRDefault="002B6098" w:rsidP="002B6098">
            <w:pPr>
              <w:jc w:val="center"/>
            </w:pPr>
            <w:r w:rsidRPr="006E4ADF">
              <w:t>$73,339</w:t>
            </w:r>
          </w:p>
        </w:tc>
        <w:tc>
          <w:tcPr>
            <w:tcW w:w="665" w:type="pct"/>
            <w:noWrap/>
            <w:hideMark/>
          </w:tcPr>
          <w:p w:rsidR="002B6098" w:rsidRPr="006E4ADF" w:rsidRDefault="002B6098" w:rsidP="002B6098">
            <w:r w:rsidRPr="006E4ADF">
              <w:t>Associate's degree</w:t>
            </w:r>
          </w:p>
        </w:tc>
        <w:tc>
          <w:tcPr>
            <w:tcW w:w="618" w:type="pct"/>
            <w:noWrap/>
            <w:hideMark/>
          </w:tcPr>
          <w:p w:rsidR="002B6098" w:rsidRPr="006E4ADF" w:rsidRDefault="002B6098" w:rsidP="002B6098">
            <w:pPr>
              <w:jc w:val="center"/>
            </w:pPr>
            <w:r w:rsidRPr="006E4ADF">
              <w:t>7</w:t>
            </w:r>
          </w:p>
        </w:tc>
      </w:tr>
      <w:tr w:rsidR="002B6098" w:rsidRPr="00AB522C" w:rsidTr="002B6098">
        <w:trPr>
          <w:cnfStyle w:val="000000010000" w:firstRow="0" w:lastRow="0" w:firstColumn="0" w:lastColumn="0" w:oddVBand="0" w:evenVBand="0" w:oddHBand="0" w:evenHBand="1" w:firstRowFirstColumn="0" w:firstRowLastColumn="0" w:lastRowFirstColumn="0" w:lastRowLastColumn="0"/>
          <w:trHeight w:val="432"/>
        </w:trPr>
        <w:tc>
          <w:tcPr>
            <w:tcW w:w="342" w:type="pct"/>
            <w:noWrap/>
            <w:vAlign w:val="center"/>
            <w:hideMark/>
          </w:tcPr>
          <w:p w:rsidR="002B6098" w:rsidRPr="006E4ADF" w:rsidRDefault="002B6098" w:rsidP="002B6098">
            <w:r w:rsidRPr="006E4ADF">
              <w:t>15-1152</w:t>
            </w:r>
          </w:p>
        </w:tc>
        <w:tc>
          <w:tcPr>
            <w:tcW w:w="1790" w:type="pct"/>
            <w:noWrap/>
            <w:vAlign w:val="center"/>
            <w:hideMark/>
          </w:tcPr>
          <w:p w:rsidR="002B6098" w:rsidRPr="006E4ADF" w:rsidRDefault="002B6098" w:rsidP="002B6098">
            <w:r w:rsidRPr="006E4ADF">
              <w:t>Computer Network Support Specialists</w:t>
            </w:r>
          </w:p>
        </w:tc>
        <w:tc>
          <w:tcPr>
            <w:tcW w:w="256" w:type="pct"/>
            <w:noWrap/>
            <w:vAlign w:val="center"/>
            <w:hideMark/>
          </w:tcPr>
          <w:p w:rsidR="002B6098" w:rsidRPr="006E4ADF" w:rsidRDefault="002B6098" w:rsidP="002B6098">
            <w:pPr>
              <w:jc w:val="center"/>
            </w:pPr>
            <w:r w:rsidRPr="006E4ADF">
              <w:t>327</w:t>
            </w:r>
          </w:p>
        </w:tc>
        <w:tc>
          <w:tcPr>
            <w:tcW w:w="256" w:type="pct"/>
            <w:noWrap/>
            <w:vAlign w:val="center"/>
            <w:hideMark/>
          </w:tcPr>
          <w:p w:rsidR="002B6098" w:rsidRPr="006E4ADF" w:rsidRDefault="002B6098" w:rsidP="002B6098">
            <w:pPr>
              <w:jc w:val="center"/>
            </w:pPr>
            <w:r w:rsidRPr="006E4ADF">
              <w:t>352</w:t>
            </w:r>
          </w:p>
        </w:tc>
        <w:tc>
          <w:tcPr>
            <w:tcW w:w="345" w:type="pct"/>
            <w:noWrap/>
            <w:vAlign w:val="center"/>
            <w:hideMark/>
          </w:tcPr>
          <w:p w:rsidR="002B6098" w:rsidRPr="006E4ADF" w:rsidRDefault="002B6098" w:rsidP="002B6098">
            <w:pPr>
              <w:jc w:val="center"/>
            </w:pPr>
            <w:r w:rsidRPr="006E4ADF">
              <w:t>26</w:t>
            </w:r>
          </w:p>
        </w:tc>
        <w:tc>
          <w:tcPr>
            <w:tcW w:w="345" w:type="pct"/>
            <w:noWrap/>
            <w:vAlign w:val="center"/>
            <w:hideMark/>
          </w:tcPr>
          <w:p w:rsidR="002B6098" w:rsidRPr="006E4ADF" w:rsidRDefault="002B6098" w:rsidP="002B6098">
            <w:pPr>
              <w:jc w:val="center"/>
            </w:pPr>
            <w:r w:rsidRPr="006E4ADF">
              <w:t>7.8%</w:t>
            </w:r>
          </w:p>
        </w:tc>
        <w:tc>
          <w:tcPr>
            <w:tcW w:w="383" w:type="pct"/>
            <w:noWrap/>
            <w:vAlign w:val="center"/>
            <w:hideMark/>
          </w:tcPr>
          <w:p w:rsidR="002B6098" w:rsidRPr="006E4ADF" w:rsidRDefault="002B6098" w:rsidP="002B6098">
            <w:pPr>
              <w:jc w:val="center"/>
            </w:pPr>
            <w:r w:rsidRPr="006E4ADF">
              <w:t>$60,259</w:t>
            </w:r>
          </w:p>
        </w:tc>
        <w:tc>
          <w:tcPr>
            <w:tcW w:w="665" w:type="pct"/>
            <w:noWrap/>
            <w:vAlign w:val="center"/>
            <w:hideMark/>
          </w:tcPr>
          <w:p w:rsidR="002B6098" w:rsidRPr="006E4ADF" w:rsidRDefault="002B6098" w:rsidP="002B6098">
            <w:r w:rsidRPr="006E4ADF">
              <w:t>Associate's degree</w:t>
            </w:r>
          </w:p>
        </w:tc>
        <w:tc>
          <w:tcPr>
            <w:tcW w:w="618" w:type="pct"/>
            <w:noWrap/>
            <w:vAlign w:val="center"/>
            <w:hideMark/>
          </w:tcPr>
          <w:p w:rsidR="002B6098" w:rsidRPr="006E4ADF" w:rsidRDefault="002B6098" w:rsidP="002B6098">
            <w:pPr>
              <w:jc w:val="center"/>
            </w:pPr>
            <w:r w:rsidRPr="006E4ADF">
              <w:t>7</w:t>
            </w:r>
          </w:p>
        </w:tc>
      </w:tr>
      <w:tr w:rsidR="002B6098" w:rsidRPr="00AB522C" w:rsidTr="002B6098">
        <w:trPr>
          <w:cnfStyle w:val="000000100000" w:firstRow="0" w:lastRow="0" w:firstColumn="0" w:lastColumn="0" w:oddVBand="0" w:evenVBand="0" w:oddHBand="1" w:evenHBand="0" w:firstRowFirstColumn="0" w:firstRowLastColumn="0" w:lastRowFirstColumn="0" w:lastRowLastColumn="0"/>
          <w:trHeight w:val="432"/>
        </w:trPr>
        <w:tc>
          <w:tcPr>
            <w:tcW w:w="342" w:type="pct"/>
            <w:noWrap/>
            <w:hideMark/>
          </w:tcPr>
          <w:p w:rsidR="002B6098" w:rsidRPr="006E4ADF" w:rsidRDefault="002B6098" w:rsidP="002B6098">
            <w:r w:rsidRPr="006E4ADF">
              <w:t>17-3029</w:t>
            </w:r>
          </w:p>
        </w:tc>
        <w:tc>
          <w:tcPr>
            <w:tcW w:w="1790" w:type="pct"/>
            <w:noWrap/>
            <w:hideMark/>
          </w:tcPr>
          <w:p w:rsidR="002B6098" w:rsidRPr="006E4ADF" w:rsidRDefault="002B6098" w:rsidP="002B6098">
            <w:r w:rsidRPr="006E4ADF">
              <w:t>Engineering Technicians, Except Drafters, All Other</w:t>
            </w:r>
          </w:p>
        </w:tc>
        <w:tc>
          <w:tcPr>
            <w:tcW w:w="256" w:type="pct"/>
            <w:noWrap/>
            <w:hideMark/>
          </w:tcPr>
          <w:p w:rsidR="002B6098" w:rsidRPr="006E4ADF" w:rsidRDefault="002B6098" w:rsidP="002B6098">
            <w:pPr>
              <w:jc w:val="center"/>
            </w:pPr>
            <w:r w:rsidRPr="006E4ADF">
              <w:t>294</w:t>
            </w:r>
          </w:p>
        </w:tc>
        <w:tc>
          <w:tcPr>
            <w:tcW w:w="256" w:type="pct"/>
            <w:noWrap/>
            <w:hideMark/>
          </w:tcPr>
          <w:p w:rsidR="002B6098" w:rsidRPr="006E4ADF" w:rsidRDefault="002B6098" w:rsidP="002B6098">
            <w:pPr>
              <w:jc w:val="center"/>
            </w:pPr>
            <w:r w:rsidRPr="006E4ADF">
              <w:t>316</w:t>
            </w:r>
          </w:p>
        </w:tc>
        <w:tc>
          <w:tcPr>
            <w:tcW w:w="345" w:type="pct"/>
            <w:noWrap/>
            <w:hideMark/>
          </w:tcPr>
          <w:p w:rsidR="002B6098" w:rsidRPr="006E4ADF" w:rsidRDefault="002B6098" w:rsidP="002B6098">
            <w:pPr>
              <w:jc w:val="center"/>
            </w:pPr>
            <w:r w:rsidRPr="006E4ADF">
              <w:t>23</w:t>
            </w:r>
          </w:p>
        </w:tc>
        <w:tc>
          <w:tcPr>
            <w:tcW w:w="345" w:type="pct"/>
            <w:noWrap/>
            <w:hideMark/>
          </w:tcPr>
          <w:p w:rsidR="002B6098" w:rsidRPr="006E4ADF" w:rsidRDefault="002B6098" w:rsidP="002B6098">
            <w:pPr>
              <w:jc w:val="center"/>
            </w:pPr>
            <w:r w:rsidRPr="006E4ADF">
              <w:t>7.7%</w:t>
            </w:r>
          </w:p>
        </w:tc>
        <w:tc>
          <w:tcPr>
            <w:tcW w:w="383" w:type="pct"/>
            <w:noWrap/>
            <w:hideMark/>
          </w:tcPr>
          <w:p w:rsidR="002B6098" w:rsidRPr="006E4ADF" w:rsidRDefault="002B6098" w:rsidP="002B6098">
            <w:pPr>
              <w:jc w:val="center"/>
            </w:pPr>
            <w:r w:rsidRPr="006E4ADF">
              <w:t>$66,539</w:t>
            </w:r>
          </w:p>
        </w:tc>
        <w:tc>
          <w:tcPr>
            <w:tcW w:w="665" w:type="pct"/>
            <w:noWrap/>
            <w:hideMark/>
          </w:tcPr>
          <w:p w:rsidR="002B6098" w:rsidRPr="006E4ADF" w:rsidRDefault="002B6098" w:rsidP="002B6098">
            <w:r w:rsidRPr="006E4ADF">
              <w:t>Associate's degree</w:t>
            </w:r>
          </w:p>
        </w:tc>
        <w:tc>
          <w:tcPr>
            <w:tcW w:w="618" w:type="pct"/>
            <w:noWrap/>
            <w:hideMark/>
          </w:tcPr>
          <w:p w:rsidR="002B6098" w:rsidRPr="006E4ADF" w:rsidRDefault="002B6098" w:rsidP="002B6098">
            <w:pPr>
              <w:jc w:val="center"/>
            </w:pPr>
            <w:r w:rsidRPr="006E4ADF">
              <w:t>10</w:t>
            </w:r>
          </w:p>
        </w:tc>
      </w:tr>
      <w:tr w:rsidR="002B6098" w:rsidRPr="00AB522C" w:rsidTr="002B6098">
        <w:trPr>
          <w:cnfStyle w:val="000000010000" w:firstRow="0" w:lastRow="0" w:firstColumn="0" w:lastColumn="0" w:oddVBand="0" w:evenVBand="0" w:oddHBand="0" w:evenHBand="1" w:firstRowFirstColumn="0" w:firstRowLastColumn="0" w:lastRowFirstColumn="0" w:lastRowLastColumn="0"/>
          <w:trHeight w:val="432"/>
        </w:trPr>
        <w:tc>
          <w:tcPr>
            <w:tcW w:w="342" w:type="pct"/>
            <w:noWrap/>
            <w:vAlign w:val="center"/>
            <w:hideMark/>
          </w:tcPr>
          <w:p w:rsidR="002B6098" w:rsidRPr="006E4ADF" w:rsidRDefault="002B6098" w:rsidP="002B6098">
            <w:r w:rsidRPr="006E4ADF">
              <w:t>29-2056</w:t>
            </w:r>
          </w:p>
        </w:tc>
        <w:tc>
          <w:tcPr>
            <w:tcW w:w="1790" w:type="pct"/>
            <w:noWrap/>
            <w:vAlign w:val="center"/>
            <w:hideMark/>
          </w:tcPr>
          <w:p w:rsidR="002B6098" w:rsidRPr="006E4ADF" w:rsidRDefault="002B6098" w:rsidP="002B6098">
            <w:r w:rsidRPr="006E4ADF">
              <w:t>Veterinary Technologists and Technicians</w:t>
            </w:r>
          </w:p>
        </w:tc>
        <w:tc>
          <w:tcPr>
            <w:tcW w:w="256" w:type="pct"/>
            <w:noWrap/>
            <w:vAlign w:val="center"/>
            <w:hideMark/>
          </w:tcPr>
          <w:p w:rsidR="002B6098" w:rsidRPr="006E4ADF" w:rsidRDefault="002B6098" w:rsidP="002B6098">
            <w:pPr>
              <w:jc w:val="center"/>
            </w:pPr>
            <w:r w:rsidRPr="006E4ADF">
              <w:t>125</w:t>
            </w:r>
          </w:p>
        </w:tc>
        <w:tc>
          <w:tcPr>
            <w:tcW w:w="256" w:type="pct"/>
            <w:noWrap/>
            <w:vAlign w:val="center"/>
            <w:hideMark/>
          </w:tcPr>
          <w:p w:rsidR="002B6098" w:rsidRPr="006E4ADF" w:rsidRDefault="002B6098" w:rsidP="002B6098">
            <w:pPr>
              <w:jc w:val="center"/>
            </w:pPr>
            <w:r w:rsidRPr="006E4ADF">
              <w:t>147</w:t>
            </w:r>
          </w:p>
        </w:tc>
        <w:tc>
          <w:tcPr>
            <w:tcW w:w="345" w:type="pct"/>
            <w:noWrap/>
            <w:vAlign w:val="center"/>
            <w:hideMark/>
          </w:tcPr>
          <w:p w:rsidR="002B6098" w:rsidRPr="006E4ADF" w:rsidRDefault="002B6098" w:rsidP="002B6098">
            <w:pPr>
              <w:jc w:val="center"/>
            </w:pPr>
            <w:r w:rsidRPr="006E4ADF">
              <w:t>22</w:t>
            </w:r>
          </w:p>
        </w:tc>
        <w:tc>
          <w:tcPr>
            <w:tcW w:w="345" w:type="pct"/>
            <w:noWrap/>
            <w:vAlign w:val="center"/>
            <w:hideMark/>
          </w:tcPr>
          <w:p w:rsidR="002B6098" w:rsidRPr="006E4ADF" w:rsidRDefault="002B6098" w:rsidP="002B6098">
            <w:pPr>
              <w:jc w:val="center"/>
            </w:pPr>
            <w:r w:rsidRPr="006E4ADF">
              <w:t>17.5%</w:t>
            </w:r>
          </w:p>
        </w:tc>
        <w:tc>
          <w:tcPr>
            <w:tcW w:w="383" w:type="pct"/>
            <w:noWrap/>
            <w:vAlign w:val="center"/>
            <w:hideMark/>
          </w:tcPr>
          <w:p w:rsidR="002B6098" w:rsidRPr="006E4ADF" w:rsidRDefault="002B6098" w:rsidP="002B6098">
            <w:pPr>
              <w:jc w:val="center"/>
            </w:pPr>
            <w:r w:rsidRPr="006E4ADF">
              <w:t>$34,167</w:t>
            </w:r>
          </w:p>
        </w:tc>
        <w:tc>
          <w:tcPr>
            <w:tcW w:w="665" w:type="pct"/>
            <w:noWrap/>
            <w:vAlign w:val="center"/>
            <w:hideMark/>
          </w:tcPr>
          <w:p w:rsidR="002B6098" w:rsidRPr="006E4ADF" w:rsidRDefault="002B6098" w:rsidP="002B6098">
            <w:r w:rsidRPr="006E4ADF">
              <w:t>Associate's degree</w:t>
            </w:r>
          </w:p>
        </w:tc>
        <w:tc>
          <w:tcPr>
            <w:tcW w:w="618" w:type="pct"/>
            <w:noWrap/>
            <w:vAlign w:val="center"/>
            <w:hideMark/>
          </w:tcPr>
          <w:p w:rsidR="002B6098" w:rsidRPr="006E4ADF" w:rsidRDefault="002B6098" w:rsidP="002B6098">
            <w:pPr>
              <w:jc w:val="center"/>
            </w:pPr>
            <w:r w:rsidRPr="006E4ADF">
              <w:t>4</w:t>
            </w:r>
          </w:p>
        </w:tc>
      </w:tr>
      <w:tr w:rsidR="002B6098" w:rsidRPr="00AB522C" w:rsidTr="002B6098">
        <w:trPr>
          <w:cnfStyle w:val="000000100000" w:firstRow="0" w:lastRow="0" w:firstColumn="0" w:lastColumn="0" w:oddVBand="0" w:evenVBand="0" w:oddHBand="1" w:evenHBand="0" w:firstRowFirstColumn="0" w:firstRowLastColumn="0" w:lastRowFirstColumn="0" w:lastRowLastColumn="0"/>
          <w:trHeight w:val="432"/>
        </w:trPr>
        <w:tc>
          <w:tcPr>
            <w:tcW w:w="342" w:type="pct"/>
            <w:noWrap/>
            <w:hideMark/>
          </w:tcPr>
          <w:p w:rsidR="002B6098" w:rsidRPr="006E4ADF" w:rsidRDefault="002B6098" w:rsidP="002B6098">
            <w:r w:rsidRPr="006E4ADF">
              <w:t>15-1134</w:t>
            </w:r>
          </w:p>
        </w:tc>
        <w:tc>
          <w:tcPr>
            <w:tcW w:w="1790" w:type="pct"/>
            <w:noWrap/>
            <w:hideMark/>
          </w:tcPr>
          <w:p w:rsidR="002B6098" w:rsidRPr="006E4ADF" w:rsidRDefault="002B6098" w:rsidP="002B6098">
            <w:r w:rsidRPr="006E4ADF">
              <w:t>Web Developers</w:t>
            </w:r>
          </w:p>
        </w:tc>
        <w:tc>
          <w:tcPr>
            <w:tcW w:w="256" w:type="pct"/>
            <w:noWrap/>
            <w:hideMark/>
          </w:tcPr>
          <w:p w:rsidR="002B6098" w:rsidRPr="006E4ADF" w:rsidRDefault="002B6098" w:rsidP="002B6098">
            <w:pPr>
              <w:jc w:val="center"/>
            </w:pPr>
            <w:r w:rsidRPr="006E4ADF">
              <w:t>96</w:t>
            </w:r>
          </w:p>
        </w:tc>
        <w:tc>
          <w:tcPr>
            <w:tcW w:w="256" w:type="pct"/>
            <w:noWrap/>
            <w:hideMark/>
          </w:tcPr>
          <w:p w:rsidR="002B6098" w:rsidRPr="006E4ADF" w:rsidRDefault="002B6098" w:rsidP="002B6098">
            <w:pPr>
              <w:jc w:val="center"/>
            </w:pPr>
            <w:r w:rsidRPr="006E4ADF">
              <w:t>115</w:t>
            </w:r>
          </w:p>
        </w:tc>
        <w:tc>
          <w:tcPr>
            <w:tcW w:w="345" w:type="pct"/>
            <w:noWrap/>
            <w:hideMark/>
          </w:tcPr>
          <w:p w:rsidR="002B6098" w:rsidRPr="006E4ADF" w:rsidRDefault="002B6098" w:rsidP="002B6098">
            <w:pPr>
              <w:jc w:val="center"/>
            </w:pPr>
            <w:r w:rsidRPr="006E4ADF">
              <w:t>20</w:t>
            </w:r>
          </w:p>
        </w:tc>
        <w:tc>
          <w:tcPr>
            <w:tcW w:w="345" w:type="pct"/>
            <w:noWrap/>
            <w:hideMark/>
          </w:tcPr>
          <w:p w:rsidR="002B6098" w:rsidRPr="006E4ADF" w:rsidRDefault="002B6098" w:rsidP="002B6098">
            <w:pPr>
              <w:jc w:val="center"/>
            </w:pPr>
            <w:r w:rsidRPr="006E4ADF">
              <w:t>20.7%</w:t>
            </w:r>
          </w:p>
        </w:tc>
        <w:tc>
          <w:tcPr>
            <w:tcW w:w="383" w:type="pct"/>
            <w:noWrap/>
            <w:hideMark/>
          </w:tcPr>
          <w:p w:rsidR="002B6098" w:rsidRPr="006E4ADF" w:rsidRDefault="002B6098" w:rsidP="002B6098">
            <w:pPr>
              <w:jc w:val="center"/>
            </w:pPr>
            <w:r w:rsidRPr="006E4ADF">
              <w:t>$58,049</w:t>
            </w:r>
          </w:p>
        </w:tc>
        <w:tc>
          <w:tcPr>
            <w:tcW w:w="665" w:type="pct"/>
            <w:noWrap/>
            <w:hideMark/>
          </w:tcPr>
          <w:p w:rsidR="002B6098" w:rsidRPr="006E4ADF" w:rsidRDefault="002B6098" w:rsidP="002B6098">
            <w:r w:rsidRPr="006E4ADF">
              <w:t>Associate's degree</w:t>
            </w:r>
          </w:p>
        </w:tc>
        <w:tc>
          <w:tcPr>
            <w:tcW w:w="618" w:type="pct"/>
            <w:noWrap/>
            <w:hideMark/>
          </w:tcPr>
          <w:p w:rsidR="002B6098" w:rsidRPr="006E4ADF" w:rsidRDefault="002B6098" w:rsidP="002B6098">
            <w:pPr>
              <w:jc w:val="center"/>
            </w:pPr>
            <w:r w:rsidRPr="006E4ADF">
              <w:t>3</w:t>
            </w:r>
          </w:p>
        </w:tc>
      </w:tr>
      <w:tr w:rsidR="002B6098" w:rsidRPr="00AB522C" w:rsidTr="002B6098">
        <w:trPr>
          <w:cnfStyle w:val="000000010000" w:firstRow="0" w:lastRow="0" w:firstColumn="0" w:lastColumn="0" w:oddVBand="0" w:evenVBand="0" w:oddHBand="0" w:evenHBand="1" w:firstRowFirstColumn="0" w:firstRowLastColumn="0" w:lastRowFirstColumn="0" w:lastRowLastColumn="0"/>
          <w:trHeight w:val="432"/>
        </w:trPr>
        <w:tc>
          <w:tcPr>
            <w:tcW w:w="342" w:type="pct"/>
            <w:noWrap/>
            <w:vAlign w:val="center"/>
          </w:tcPr>
          <w:p w:rsidR="002B6098" w:rsidRPr="00625114" w:rsidRDefault="002B6098" w:rsidP="002B6098">
            <w:r w:rsidRPr="00625114">
              <w:t>17-3023</w:t>
            </w:r>
          </w:p>
        </w:tc>
        <w:tc>
          <w:tcPr>
            <w:tcW w:w="1790" w:type="pct"/>
            <w:noWrap/>
            <w:vAlign w:val="center"/>
          </w:tcPr>
          <w:p w:rsidR="002B6098" w:rsidRPr="00625114" w:rsidRDefault="002B6098" w:rsidP="002B6098">
            <w:r w:rsidRPr="00625114">
              <w:t>Electrical and Electronics Engineering Technicians</w:t>
            </w:r>
          </w:p>
        </w:tc>
        <w:tc>
          <w:tcPr>
            <w:tcW w:w="256" w:type="pct"/>
            <w:noWrap/>
            <w:vAlign w:val="center"/>
          </w:tcPr>
          <w:p w:rsidR="002B6098" w:rsidRPr="00625114" w:rsidRDefault="002B6098" w:rsidP="002B6098">
            <w:pPr>
              <w:jc w:val="center"/>
            </w:pPr>
            <w:r w:rsidRPr="00625114">
              <w:t>138</w:t>
            </w:r>
          </w:p>
        </w:tc>
        <w:tc>
          <w:tcPr>
            <w:tcW w:w="256" w:type="pct"/>
            <w:noWrap/>
            <w:vAlign w:val="center"/>
          </w:tcPr>
          <w:p w:rsidR="002B6098" w:rsidRPr="00625114" w:rsidRDefault="002B6098" w:rsidP="002B6098">
            <w:pPr>
              <w:jc w:val="center"/>
            </w:pPr>
            <w:r w:rsidRPr="00625114">
              <w:t>156</w:t>
            </w:r>
          </w:p>
        </w:tc>
        <w:tc>
          <w:tcPr>
            <w:tcW w:w="345" w:type="pct"/>
            <w:noWrap/>
            <w:vAlign w:val="center"/>
          </w:tcPr>
          <w:p w:rsidR="002B6098" w:rsidRPr="00625114" w:rsidRDefault="002B6098" w:rsidP="002B6098">
            <w:pPr>
              <w:jc w:val="center"/>
            </w:pPr>
            <w:r w:rsidRPr="00625114">
              <w:t>18</w:t>
            </w:r>
          </w:p>
        </w:tc>
        <w:tc>
          <w:tcPr>
            <w:tcW w:w="345" w:type="pct"/>
            <w:noWrap/>
            <w:vAlign w:val="center"/>
          </w:tcPr>
          <w:p w:rsidR="002B6098" w:rsidRPr="00625114" w:rsidRDefault="002B6098" w:rsidP="002B6098">
            <w:pPr>
              <w:jc w:val="center"/>
            </w:pPr>
            <w:r w:rsidRPr="00625114">
              <w:t>13.1%</w:t>
            </w:r>
          </w:p>
        </w:tc>
        <w:tc>
          <w:tcPr>
            <w:tcW w:w="383" w:type="pct"/>
            <w:noWrap/>
            <w:vAlign w:val="center"/>
          </w:tcPr>
          <w:p w:rsidR="002B6098" w:rsidRPr="00625114" w:rsidRDefault="002B6098" w:rsidP="002B6098">
            <w:pPr>
              <w:jc w:val="center"/>
            </w:pPr>
            <w:r w:rsidRPr="00625114">
              <w:t>$71,431</w:t>
            </w:r>
          </w:p>
        </w:tc>
        <w:tc>
          <w:tcPr>
            <w:tcW w:w="665" w:type="pct"/>
            <w:noWrap/>
            <w:vAlign w:val="center"/>
          </w:tcPr>
          <w:p w:rsidR="002B6098" w:rsidRPr="00625114" w:rsidRDefault="002B6098" w:rsidP="002B6098">
            <w:r w:rsidRPr="00625114">
              <w:t>Associate's degree</w:t>
            </w:r>
          </w:p>
        </w:tc>
        <w:tc>
          <w:tcPr>
            <w:tcW w:w="618" w:type="pct"/>
            <w:noWrap/>
            <w:vAlign w:val="center"/>
          </w:tcPr>
          <w:p w:rsidR="002B6098" w:rsidRPr="00625114" w:rsidRDefault="002B6098" w:rsidP="002B6098">
            <w:pPr>
              <w:jc w:val="center"/>
            </w:pPr>
            <w:r>
              <w:t>6</w:t>
            </w:r>
          </w:p>
        </w:tc>
      </w:tr>
    </w:tbl>
    <w:p w:rsidR="00132092" w:rsidRPr="0035315E" w:rsidRDefault="0035315E" w:rsidP="00132092">
      <w:pPr>
        <w:rPr>
          <w:i/>
          <w:sz w:val="16"/>
        </w:rPr>
      </w:pPr>
      <w:r w:rsidRPr="0035315E">
        <w:rPr>
          <w:i/>
          <w:sz w:val="16"/>
        </w:rPr>
        <w:t>Source: Economic Modeling Specialists International</w:t>
      </w:r>
    </w:p>
    <w:p w:rsidR="00132092" w:rsidRDefault="00132092">
      <w:pPr>
        <w:rPr>
          <w:b/>
        </w:rPr>
      </w:pPr>
      <w:r>
        <w:rPr>
          <w:b/>
        </w:rPr>
        <w:br w:type="page"/>
      </w:r>
    </w:p>
    <w:p w:rsidR="002B6098" w:rsidRDefault="002B6098" w:rsidP="00B76097">
      <w:pPr>
        <w:spacing w:after="0"/>
        <w:rPr>
          <w:b/>
        </w:rPr>
      </w:pPr>
    </w:p>
    <w:tbl>
      <w:tblPr>
        <w:tblStyle w:val="Standard"/>
        <w:tblpPr w:leftFromText="180" w:rightFromText="180" w:vertAnchor="page" w:horzAnchor="margin" w:tblpY="2037"/>
        <w:tblW w:w="5000" w:type="pct"/>
        <w:tblLayout w:type="fixed"/>
        <w:tblLook w:val="04A0" w:firstRow="1" w:lastRow="0" w:firstColumn="1" w:lastColumn="0" w:noHBand="0" w:noVBand="1"/>
      </w:tblPr>
      <w:tblGrid>
        <w:gridCol w:w="984"/>
        <w:gridCol w:w="4139"/>
        <w:gridCol w:w="899"/>
        <w:gridCol w:w="901"/>
        <w:gridCol w:w="989"/>
        <w:gridCol w:w="992"/>
        <w:gridCol w:w="1080"/>
        <w:gridCol w:w="1800"/>
        <w:gridCol w:w="1166"/>
      </w:tblGrid>
      <w:tr w:rsidR="002B6098" w:rsidRPr="00AB522C" w:rsidTr="002B6098">
        <w:trPr>
          <w:cnfStyle w:val="100000000000" w:firstRow="1" w:lastRow="0" w:firstColumn="0" w:lastColumn="0" w:oddVBand="0" w:evenVBand="0" w:oddHBand="0" w:evenHBand="0" w:firstRowFirstColumn="0" w:firstRowLastColumn="0" w:lastRowFirstColumn="0" w:lastRowLastColumn="0"/>
          <w:trHeight w:val="765"/>
        </w:trPr>
        <w:tc>
          <w:tcPr>
            <w:tcW w:w="380" w:type="pct"/>
            <w:hideMark/>
          </w:tcPr>
          <w:p w:rsidR="002B6098" w:rsidRPr="00AB522C" w:rsidRDefault="002B6098" w:rsidP="002B6098">
            <w:pPr>
              <w:rPr>
                <w:b w:val="0"/>
              </w:rPr>
            </w:pPr>
            <w:r w:rsidRPr="00AB522C">
              <w:t>SOC</w:t>
            </w:r>
          </w:p>
        </w:tc>
        <w:tc>
          <w:tcPr>
            <w:tcW w:w="1598" w:type="pct"/>
            <w:hideMark/>
          </w:tcPr>
          <w:p w:rsidR="002B6098" w:rsidRPr="00AB522C" w:rsidRDefault="002B6098" w:rsidP="002B6098">
            <w:pPr>
              <w:rPr>
                <w:b w:val="0"/>
              </w:rPr>
            </w:pPr>
            <w:r w:rsidRPr="00AB522C">
              <w:t>Description</w:t>
            </w:r>
          </w:p>
        </w:tc>
        <w:tc>
          <w:tcPr>
            <w:tcW w:w="347" w:type="pct"/>
            <w:hideMark/>
          </w:tcPr>
          <w:p w:rsidR="002B6098" w:rsidRPr="00AB522C" w:rsidRDefault="002B6098" w:rsidP="002B6098">
            <w:pPr>
              <w:rPr>
                <w:b w:val="0"/>
              </w:rPr>
            </w:pPr>
            <w:r w:rsidRPr="00AB522C">
              <w:t>2016 Jobs</w:t>
            </w:r>
          </w:p>
        </w:tc>
        <w:tc>
          <w:tcPr>
            <w:tcW w:w="348" w:type="pct"/>
            <w:hideMark/>
          </w:tcPr>
          <w:p w:rsidR="002B6098" w:rsidRPr="00AB522C" w:rsidRDefault="002B6098" w:rsidP="002B6098">
            <w:pPr>
              <w:rPr>
                <w:b w:val="0"/>
              </w:rPr>
            </w:pPr>
            <w:r w:rsidRPr="00AB522C">
              <w:t>2026 Jobs</w:t>
            </w:r>
          </w:p>
        </w:tc>
        <w:tc>
          <w:tcPr>
            <w:tcW w:w="382" w:type="pct"/>
            <w:hideMark/>
          </w:tcPr>
          <w:p w:rsidR="002B6098" w:rsidRPr="00AB522C" w:rsidRDefault="002B6098" w:rsidP="002B6098">
            <w:pPr>
              <w:rPr>
                <w:b w:val="0"/>
              </w:rPr>
            </w:pPr>
            <w:r w:rsidRPr="00AB522C">
              <w:t>2016-2026 Change</w:t>
            </w:r>
          </w:p>
        </w:tc>
        <w:tc>
          <w:tcPr>
            <w:tcW w:w="383" w:type="pct"/>
            <w:hideMark/>
          </w:tcPr>
          <w:p w:rsidR="002B6098" w:rsidRPr="00AB522C" w:rsidRDefault="002B6098" w:rsidP="002B6098">
            <w:pPr>
              <w:rPr>
                <w:b w:val="0"/>
              </w:rPr>
            </w:pPr>
            <w:r w:rsidRPr="00AB522C">
              <w:t>2016-2026 % Change</w:t>
            </w:r>
          </w:p>
        </w:tc>
        <w:tc>
          <w:tcPr>
            <w:tcW w:w="417" w:type="pct"/>
            <w:hideMark/>
          </w:tcPr>
          <w:p w:rsidR="002B6098" w:rsidRPr="00AB522C" w:rsidRDefault="002B6098" w:rsidP="002B6098">
            <w:pPr>
              <w:rPr>
                <w:b w:val="0"/>
              </w:rPr>
            </w:pPr>
            <w:r w:rsidRPr="00AB522C">
              <w:t>Median Annual Earnings</w:t>
            </w:r>
          </w:p>
        </w:tc>
        <w:tc>
          <w:tcPr>
            <w:tcW w:w="695" w:type="pct"/>
            <w:hideMark/>
          </w:tcPr>
          <w:p w:rsidR="002B6098" w:rsidRPr="00AB522C" w:rsidRDefault="002B6098" w:rsidP="002B6098">
            <w:pPr>
              <w:rPr>
                <w:b w:val="0"/>
              </w:rPr>
            </w:pPr>
            <w:r w:rsidRPr="00AB522C">
              <w:t>Typical Entry Level Education</w:t>
            </w:r>
          </w:p>
        </w:tc>
        <w:tc>
          <w:tcPr>
            <w:tcW w:w="450" w:type="pct"/>
            <w:hideMark/>
          </w:tcPr>
          <w:p w:rsidR="002B6098" w:rsidRPr="00AB522C" w:rsidRDefault="002B6098" w:rsidP="002B6098">
            <w:pPr>
              <w:rPr>
                <w:b w:val="0"/>
              </w:rPr>
            </w:pPr>
            <w:r w:rsidRPr="00AB522C">
              <w:t>Annual Openings</w:t>
            </w:r>
          </w:p>
        </w:tc>
      </w:tr>
      <w:tr w:rsidR="002B6098" w:rsidRPr="00AB522C" w:rsidTr="002B6098">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2B6098" w:rsidRPr="00E14C30" w:rsidRDefault="002B6098" w:rsidP="002B6098">
            <w:pPr>
              <w:rPr>
                <w:rFonts w:cstheme="minorHAnsi"/>
                <w:szCs w:val="20"/>
              </w:rPr>
            </w:pPr>
            <w:r w:rsidRPr="00E14C30">
              <w:rPr>
                <w:rFonts w:cstheme="minorHAnsi"/>
                <w:szCs w:val="20"/>
              </w:rPr>
              <w:t>29-1141</w:t>
            </w:r>
          </w:p>
        </w:tc>
        <w:tc>
          <w:tcPr>
            <w:tcW w:w="1598" w:type="pct"/>
            <w:noWrap/>
          </w:tcPr>
          <w:p w:rsidR="002B6098" w:rsidRPr="00E14C30" w:rsidRDefault="002B6098" w:rsidP="002B6098">
            <w:pPr>
              <w:rPr>
                <w:rFonts w:cstheme="minorHAnsi"/>
                <w:szCs w:val="20"/>
              </w:rPr>
            </w:pPr>
            <w:r w:rsidRPr="00E14C30">
              <w:rPr>
                <w:rFonts w:cstheme="minorHAnsi"/>
                <w:szCs w:val="20"/>
              </w:rPr>
              <w:t>Registered Nurses</w:t>
            </w:r>
          </w:p>
        </w:tc>
        <w:tc>
          <w:tcPr>
            <w:tcW w:w="347" w:type="pct"/>
            <w:noWrap/>
          </w:tcPr>
          <w:p w:rsidR="002B6098" w:rsidRPr="00E14C30" w:rsidRDefault="002B6098" w:rsidP="002B6098">
            <w:pPr>
              <w:jc w:val="center"/>
              <w:rPr>
                <w:rFonts w:cstheme="minorHAnsi"/>
                <w:szCs w:val="20"/>
              </w:rPr>
            </w:pPr>
            <w:r w:rsidRPr="00E14C30">
              <w:rPr>
                <w:rFonts w:cstheme="minorHAnsi"/>
                <w:szCs w:val="20"/>
              </w:rPr>
              <w:t>3,013</w:t>
            </w:r>
          </w:p>
        </w:tc>
        <w:tc>
          <w:tcPr>
            <w:tcW w:w="348" w:type="pct"/>
            <w:noWrap/>
          </w:tcPr>
          <w:p w:rsidR="002B6098" w:rsidRPr="00E14C30" w:rsidRDefault="002B6098" w:rsidP="002B6098">
            <w:pPr>
              <w:jc w:val="center"/>
              <w:rPr>
                <w:rFonts w:cstheme="minorHAnsi"/>
                <w:szCs w:val="20"/>
              </w:rPr>
            </w:pPr>
            <w:r w:rsidRPr="00E14C30">
              <w:rPr>
                <w:rFonts w:cstheme="minorHAnsi"/>
                <w:szCs w:val="20"/>
              </w:rPr>
              <w:t>3,427</w:t>
            </w:r>
          </w:p>
        </w:tc>
        <w:tc>
          <w:tcPr>
            <w:tcW w:w="382" w:type="pct"/>
            <w:noWrap/>
          </w:tcPr>
          <w:p w:rsidR="002B6098" w:rsidRPr="00E14C30" w:rsidRDefault="002B6098" w:rsidP="002B6098">
            <w:pPr>
              <w:jc w:val="center"/>
              <w:rPr>
                <w:rFonts w:cstheme="minorHAnsi"/>
                <w:szCs w:val="20"/>
              </w:rPr>
            </w:pPr>
            <w:r w:rsidRPr="00E14C30">
              <w:rPr>
                <w:rFonts w:cstheme="minorHAnsi"/>
                <w:szCs w:val="20"/>
              </w:rPr>
              <w:t>414</w:t>
            </w:r>
          </w:p>
        </w:tc>
        <w:tc>
          <w:tcPr>
            <w:tcW w:w="383" w:type="pct"/>
            <w:noWrap/>
          </w:tcPr>
          <w:p w:rsidR="002B6098" w:rsidRPr="00E14C30" w:rsidRDefault="002B6098" w:rsidP="002B6098">
            <w:pPr>
              <w:jc w:val="center"/>
              <w:rPr>
                <w:rFonts w:cstheme="minorHAnsi"/>
                <w:szCs w:val="20"/>
              </w:rPr>
            </w:pPr>
            <w:r w:rsidRPr="00E14C30">
              <w:rPr>
                <w:rFonts w:cstheme="minorHAnsi"/>
                <w:szCs w:val="20"/>
              </w:rPr>
              <w:t>13.8%</w:t>
            </w:r>
          </w:p>
        </w:tc>
        <w:tc>
          <w:tcPr>
            <w:tcW w:w="417" w:type="pct"/>
            <w:noWrap/>
          </w:tcPr>
          <w:p w:rsidR="002B6098" w:rsidRPr="00E14C30" w:rsidRDefault="002B6098" w:rsidP="002B6098">
            <w:pPr>
              <w:jc w:val="center"/>
              <w:rPr>
                <w:rFonts w:cstheme="minorHAnsi"/>
                <w:szCs w:val="20"/>
              </w:rPr>
            </w:pPr>
            <w:r w:rsidRPr="00E14C30">
              <w:rPr>
                <w:rFonts w:cstheme="minorHAnsi"/>
                <w:szCs w:val="20"/>
              </w:rPr>
              <w:t>$64,539</w:t>
            </w:r>
          </w:p>
        </w:tc>
        <w:tc>
          <w:tcPr>
            <w:tcW w:w="695" w:type="pct"/>
            <w:noWrap/>
          </w:tcPr>
          <w:p w:rsidR="002B6098" w:rsidRPr="00E14C30" w:rsidRDefault="002B6098" w:rsidP="002B6098">
            <w:pPr>
              <w:rPr>
                <w:rFonts w:cstheme="minorHAnsi"/>
                <w:szCs w:val="20"/>
              </w:rPr>
            </w:pPr>
            <w:r w:rsidRPr="00E14C30">
              <w:rPr>
                <w:rFonts w:cstheme="minorHAnsi"/>
                <w:szCs w:val="20"/>
              </w:rPr>
              <w:t>Bachelor's degree</w:t>
            </w:r>
          </w:p>
        </w:tc>
        <w:tc>
          <w:tcPr>
            <w:tcW w:w="450" w:type="pct"/>
            <w:noWrap/>
          </w:tcPr>
          <w:p w:rsidR="002B6098" w:rsidRPr="00E14C30" w:rsidRDefault="002B6098" w:rsidP="002B6098">
            <w:pPr>
              <w:jc w:val="center"/>
              <w:rPr>
                <w:rFonts w:cstheme="minorHAnsi"/>
                <w:szCs w:val="20"/>
              </w:rPr>
            </w:pPr>
            <w:r w:rsidRPr="00E14C30">
              <w:rPr>
                <w:rFonts w:cstheme="minorHAnsi"/>
                <w:szCs w:val="20"/>
              </w:rPr>
              <w:t>118</w:t>
            </w:r>
          </w:p>
        </w:tc>
      </w:tr>
      <w:tr w:rsidR="002B6098" w:rsidRPr="00AB522C" w:rsidTr="002B6098">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2B6098" w:rsidRPr="00E14C30" w:rsidRDefault="002B6098" w:rsidP="002B6098">
            <w:pPr>
              <w:rPr>
                <w:rFonts w:cstheme="minorHAnsi"/>
                <w:szCs w:val="20"/>
              </w:rPr>
            </w:pPr>
            <w:r w:rsidRPr="00E14C30">
              <w:rPr>
                <w:rFonts w:cstheme="minorHAnsi"/>
                <w:szCs w:val="20"/>
              </w:rPr>
              <w:t>25-2021</w:t>
            </w:r>
          </w:p>
        </w:tc>
        <w:tc>
          <w:tcPr>
            <w:tcW w:w="1598" w:type="pct"/>
            <w:noWrap/>
            <w:vAlign w:val="center"/>
          </w:tcPr>
          <w:p w:rsidR="002B6098" w:rsidRPr="00E14C30" w:rsidRDefault="002B6098" w:rsidP="002B6098">
            <w:pPr>
              <w:rPr>
                <w:rFonts w:cstheme="minorHAnsi"/>
                <w:szCs w:val="20"/>
              </w:rPr>
            </w:pPr>
            <w:r w:rsidRPr="00E14C30">
              <w:rPr>
                <w:rFonts w:cstheme="minorHAnsi"/>
                <w:szCs w:val="20"/>
              </w:rPr>
              <w:t>Elementary School Teachers, Except Special Education</w:t>
            </w:r>
          </w:p>
        </w:tc>
        <w:tc>
          <w:tcPr>
            <w:tcW w:w="347" w:type="pct"/>
            <w:noWrap/>
            <w:vAlign w:val="center"/>
          </w:tcPr>
          <w:p w:rsidR="002B6098" w:rsidRPr="00E14C30" w:rsidRDefault="002B6098" w:rsidP="002B6098">
            <w:pPr>
              <w:jc w:val="center"/>
              <w:rPr>
                <w:rFonts w:cstheme="minorHAnsi"/>
                <w:szCs w:val="20"/>
              </w:rPr>
            </w:pPr>
            <w:r w:rsidRPr="00E14C30">
              <w:rPr>
                <w:rFonts w:cstheme="minorHAnsi"/>
                <w:szCs w:val="20"/>
              </w:rPr>
              <w:t>2,283</w:t>
            </w:r>
          </w:p>
        </w:tc>
        <w:tc>
          <w:tcPr>
            <w:tcW w:w="348" w:type="pct"/>
            <w:noWrap/>
            <w:vAlign w:val="center"/>
          </w:tcPr>
          <w:p w:rsidR="002B6098" w:rsidRPr="00E14C30" w:rsidRDefault="002B6098" w:rsidP="002B6098">
            <w:pPr>
              <w:jc w:val="center"/>
              <w:rPr>
                <w:rFonts w:cstheme="minorHAnsi"/>
                <w:szCs w:val="20"/>
              </w:rPr>
            </w:pPr>
            <w:r w:rsidRPr="00E14C30">
              <w:rPr>
                <w:rFonts w:cstheme="minorHAnsi"/>
                <w:szCs w:val="20"/>
              </w:rPr>
              <w:t>2,654</w:t>
            </w:r>
          </w:p>
        </w:tc>
        <w:tc>
          <w:tcPr>
            <w:tcW w:w="382" w:type="pct"/>
            <w:noWrap/>
            <w:vAlign w:val="center"/>
          </w:tcPr>
          <w:p w:rsidR="002B6098" w:rsidRPr="00E14C30" w:rsidRDefault="002B6098" w:rsidP="002B6098">
            <w:pPr>
              <w:jc w:val="center"/>
              <w:rPr>
                <w:rFonts w:cstheme="minorHAnsi"/>
                <w:szCs w:val="20"/>
              </w:rPr>
            </w:pPr>
            <w:r w:rsidRPr="00E14C30">
              <w:rPr>
                <w:rFonts w:cstheme="minorHAnsi"/>
                <w:szCs w:val="20"/>
              </w:rPr>
              <w:t>372</w:t>
            </w:r>
          </w:p>
        </w:tc>
        <w:tc>
          <w:tcPr>
            <w:tcW w:w="383" w:type="pct"/>
            <w:noWrap/>
            <w:vAlign w:val="center"/>
          </w:tcPr>
          <w:p w:rsidR="002B6098" w:rsidRPr="00E14C30" w:rsidRDefault="002B6098" w:rsidP="002B6098">
            <w:pPr>
              <w:jc w:val="center"/>
              <w:rPr>
                <w:rFonts w:cstheme="minorHAnsi"/>
                <w:szCs w:val="20"/>
              </w:rPr>
            </w:pPr>
            <w:r w:rsidRPr="00E14C30">
              <w:rPr>
                <w:rFonts w:cstheme="minorHAnsi"/>
                <w:szCs w:val="20"/>
              </w:rPr>
              <w:t>16.3%</w:t>
            </w:r>
          </w:p>
        </w:tc>
        <w:tc>
          <w:tcPr>
            <w:tcW w:w="417" w:type="pct"/>
            <w:noWrap/>
            <w:vAlign w:val="center"/>
          </w:tcPr>
          <w:p w:rsidR="002B6098" w:rsidRPr="00E14C30" w:rsidRDefault="002B6098" w:rsidP="002B6098">
            <w:pPr>
              <w:jc w:val="center"/>
              <w:rPr>
                <w:rFonts w:cstheme="minorHAnsi"/>
                <w:szCs w:val="20"/>
              </w:rPr>
            </w:pPr>
            <w:r w:rsidRPr="00E14C30">
              <w:rPr>
                <w:rFonts w:cstheme="minorHAnsi"/>
                <w:szCs w:val="20"/>
              </w:rPr>
              <w:t>$59,852</w:t>
            </w:r>
          </w:p>
        </w:tc>
        <w:tc>
          <w:tcPr>
            <w:tcW w:w="695" w:type="pct"/>
            <w:noWrap/>
            <w:vAlign w:val="center"/>
          </w:tcPr>
          <w:p w:rsidR="002B6098" w:rsidRPr="00E14C30" w:rsidRDefault="002B6098" w:rsidP="002B6098">
            <w:pPr>
              <w:rPr>
                <w:rFonts w:cstheme="minorHAnsi"/>
                <w:szCs w:val="20"/>
              </w:rPr>
            </w:pPr>
            <w:r w:rsidRPr="00E14C30">
              <w:rPr>
                <w:rFonts w:cstheme="minorHAnsi"/>
                <w:szCs w:val="20"/>
              </w:rPr>
              <w:t>Bachelor's degree</w:t>
            </w:r>
          </w:p>
        </w:tc>
        <w:tc>
          <w:tcPr>
            <w:tcW w:w="450" w:type="pct"/>
            <w:noWrap/>
            <w:vAlign w:val="center"/>
          </w:tcPr>
          <w:p w:rsidR="002B6098" w:rsidRPr="00E14C30" w:rsidRDefault="002B6098" w:rsidP="002B6098">
            <w:pPr>
              <w:jc w:val="center"/>
              <w:rPr>
                <w:rFonts w:cstheme="minorHAnsi"/>
                <w:szCs w:val="20"/>
              </w:rPr>
            </w:pPr>
            <w:r w:rsidRPr="00E14C30">
              <w:rPr>
                <w:rFonts w:cstheme="minorHAnsi"/>
                <w:szCs w:val="20"/>
              </w:rPr>
              <w:t>98</w:t>
            </w:r>
          </w:p>
        </w:tc>
      </w:tr>
      <w:tr w:rsidR="002B6098" w:rsidRPr="00AB522C" w:rsidTr="002B6098">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2B6098" w:rsidRPr="00E14C30" w:rsidRDefault="002B6098" w:rsidP="002B6098">
            <w:pPr>
              <w:rPr>
                <w:rFonts w:cstheme="minorHAnsi"/>
                <w:szCs w:val="20"/>
              </w:rPr>
            </w:pPr>
            <w:r w:rsidRPr="00E14C30">
              <w:rPr>
                <w:rFonts w:cstheme="minorHAnsi"/>
                <w:szCs w:val="20"/>
              </w:rPr>
              <w:t>11-1021</w:t>
            </w:r>
          </w:p>
        </w:tc>
        <w:tc>
          <w:tcPr>
            <w:tcW w:w="1598" w:type="pct"/>
            <w:noWrap/>
          </w:tcPr>
          <w:p w:rsidR="002B6098" w:rsidRPr="00E14C30" w:rsidRDefault="002B6098" w:rsidP="002B6098">
            <w:pPr>
              <w:rPr>
                <w:rFonts w:cstheme="minorHAnsi"/>
                <w:szCs w:val="20"/>
              </w:rPr>
            </w:pPr>
            <w:r w:rsidRPr="00E14C30">
              <w:rPr>
                <w:rFonts w:cstheme="minorHAnsi"/>
                <w:szCs w:val="20"/>
              </w:rPr>
              <w:t>General and Operations Managers</w:t>
            </w:r>
          </w:p>
        </w:tc>
        <w:tc>
          <w:tcPr>
            <w:tcW w:w="347" w:type="pct"/>
            <w:noWrap/>
          </w:tcPr>
          <w:p w:rsidR="002B6098" w:rsidRPr="00E14C30" w:rsidRDefault="002B6098" w:rsidP="002B6098">
            <w:pPr>
              <w:jc w:val="center"/>
              <w:rPr>
                <w:rFonts w:cstheme="minorHAnsi"/>
                <w:szCs w:val="20"/>
              </w:rPr>
            </w:pPr>
            <w:r w:rsidRPr="00E14C30">
              <w:rPr>
                <w:rFonts w:cstheme="minorHAnsi"/>
                <w:szCs w:val="20"/>
              </w:rPr>
              <w:t>3,789</w:t>
            </w:r>
          </w:p>
        </w:tc>
        <w:tc>
          <w:tcPr>
            <w:tcW w:w="348" w:type="pct"/>
            <w:noWrap/>
          </w:tcPr>
          <w:p w:rsidR="002B6098" w:rsidRPr="00E14C30" w:rsidRDefault="002B6098" w:rsidP="002B6098">
            <w:pPr>
              <w:jc w:val="center"/>
              <w:rPr>
                <w:rFonts w:cstheme="minorHAnsi"/>
                <w:szCs w:val="20"/>
              </w:rPr>
            </w:pPr>
            <w:r w:rsidRPr="00E14C30">
              <w:rPr>
                <w:rFonts w:cstheme="minorHAnsi"/>
                <w:szCs w:val="20"/>
              </w:rPr>
              <w:t>4,119</w:t>
            </w:r>
          </w:p>
        </w:tc>
        <w:tc>
          <w:tcPr>
            <w:tcW w:w="382" w:type="pct"/>
            <w:noWrap/>
          </w:tcPr>
          <w:p w:rsidR="002B6098" w:rsidRPr="00E14C30" w:rsidRDefault="002B6098" w:rsidP="002B6098">
            <w:pPr>
              <w:jc w:val="center"/>
              <w:rPr>
                <w:rFonts w:cstheme="minorHAnsi"/>
                <w:szCs w:val="20"/>
              </w:rPr>
            </w:pPr>
            <w:r w:rsidRPr="00E14C30">
              <w:rPr>
                <w:rFonts w:cstheme="minorHAnsi"/>
                <w:szCs w:val="20"/>
              </w:rPr>
              <w:t>331</w:t>
            </w:r>
          </w:p>
        </w:tc>
        <w:tc>
          <w:tcPr>
            <w:tcW w:w="383" w:type="pct"/>
            <w:noWrap/>
          </w:tcPr>
          <w:p w:rsidR="002B6098" w:rsidRPr="00E14C30" w:rsidRDefault="002B6098" w:rsidP="002B6098">
            <w:pPr>
              <w:jc w:val="center"/>
              <w:rPr>
                <w:rFonts w:cstheme="minorHAnsi"/>
                <w:szCs w:val="20"/>
              </w:rPr>
            </w:pPr>
            <w:r w:rsidRPr="00E14C30">
              <w:rPr>
                <w:rFonts w:cstheme="minorHAnsi"/>
                <w:szCs w:val="20"/>
              </w:rPr>
              <w:t>8.7%</w:t>
            </w:r>
          </w:p>
        </w:tc>
        <w:tc>
          <w:tcPr>
            <w:tcW w:w="417" w:type="pct"/>
            <w:noWrap/>
          </w:tcPr>
          <w:p w:rsidR="002B6098" w:rsidRPr="00E14C30" w:rsidRDefault="002B6098" w:rsidP="002B6098">
            <w:pPr>
              <w:jc w:val="center"/>
              <w:rPr>
                <w:rFonts w:cstheme="minorHAnsi"/>
                <w:szCs w:val="20"/>
              </w:rPr>
            </w:pPr>
            <w:r w:rsidRPr="00E14C30">
              <w:rPr>
                <w:rFonts w:cstheme="minorHAnsi"/>
                <w:szCs w:val="20"/>
              </w:rPr>
              <w:t>$87,059</w:t>
            </w:r>
          </w:p>
        </w:tc>
        <w:tc>
          <w:tcPr>
            <w:tcW w:w="695" w:type="pct"/>
            <w:noWrap/>
          </w:tcPr>
          <w:p w:rsidR="002B6098" w:rsidRPr="00E14C30" w:rsidRDefault="002B6098" w:rsidP="002B6098">
            <w:pPr>
              <w:rPr>
                <w:rFonts w:cstheme="minorHAnsi"/>
                <w:szCs w:val="20"/>
              </w:rPr>
            </w:pPr>
            <w:r w:rsidRPr="00E14C30">
              <w:rPr>
                <w:rFonts w:cstheme="minorHAnsi"/>
                <w:szCs w:val="20"/>
              </w:rPr>
              <w:t>Bachelor's degree</w:t>
            </w:r>
          </w:p>
        </w:tc>
        <w:tc>
          <w:tcPr>
            <w:tcW w:w="450" w:type="pct"/>
            <w:noWrap/>
          </w:tcPr>
          <w:p w:rsidR="002B6098" w:rsidRPr="00E14C30" w:rsidRDefault="002B6098" w:rsidP="002B6098">
            <w:pPr>
              <w:jc w:val="center"/>
              <w:rPr>
                <w:rFonts w:cstheme="minorHAnsi"/>
                <w:szCs w:val="20"/>
              </w:rPr>
            </w:pPr>
            <w:r w:rsidRPr="00E14C30">
              <w:rPr>
                <w:rFonts w:cstheme="minorHAnsi"/>
                <w:szCs w:val="20"/>
              </w:rPr>
              <w:t>134</w:t>
            </w:r>
          </w:p>
        </w:tc>
      </w:tr>
      <w:tr w:rsidR="002B6098" w:rsidRPr="00AB522C" w:rsidTr="002B6098">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2B6098" w:rsidRPr="00E14C30" w:rsidRDefault="002B6098" w:rsidP="002B6098">
            <w:pPr>
              <w:rPr>
                <w:rFonts w:cstheme="minorHAnsi"/>
                <w:szCs w:val="20"/>
              </w:rPr>
            </w:pPr>
            <w:r w:rsidRPr="00E14C30">
              <w:rPr>
                <w:rFonts w:cstheme="minorHAnsi"/>
                <w:szCs w:val="20"/>
              </w:rPr>
              <w:t>25-2031</w:t>
            </w:r>
          </w:p>
        </w:tc>
        <w:tc>
          <w:tcPr>
            <w:tcW w:w="1598" w:type="pct"/>
            <w:noWrap/>
            <w:vAlign w:val="center"/>
          </w:tcPr>
          <w:p w:rsidR="002B6098" w:rsidRPr="00E14C30" w:rsidRDefault="002B6098" w:rsidP="002B6098">
            <w:pPr>
              <w:rPr>
                <w:rFonts w:cstheme="minorHAnsi"/>
                <w:szCs w:val="20"/>
              </w:rPr>
            </w:pPr>
            <w:r w:rsidRPr="00E14C30">
              <w:rPr>
                <w:rFonts w:cstheme="minorHAnsi"/>
                <w:szCs w:val="20"/>
              </w:rPr>
              <w:t>Secondary School Teachers, Except Special and Career/Technical Education</w:t>
            </w:r>
          </w:p>
        </w:tc>
        <w:tc>
          <w:tcPr>
            <w:tcW w:w="347" w:type="pct"/>
            <w:noWrap/>
            <w:vAlign w:val="center"/>
          </w:tcPr>
          <w:p w:rsidR="002B6098" w:rsidRPr="00E14C30" w:rsidRDefault="002B6098" w:rsidP="002B6098">
            <w:pPr>
              <w:jc w:val="center"/>
              <w:rPr>
                <w:rFonts w:cstheme="minorHAnsi"/>
                <w:szCs w:val="20"/>
              </w:rPr>
            </w:pPr>
            <w:r w:rsidRPr="00E14C30">
              <w:rPr>
                <w:rFonts w:cstheme="minorHAnsi"/>
                <w:szCs w:val="20"/>
              </w:rPr>
              <w:t>1,610</w:t>
            </w:r>
          </w:p>
        </w:tc>
        <w:tc>
          <w:tcPr>
            <w:tcW w:w="348" w:type="pct"/>
            <w:noWrap/>
            <w:vAlign w:val="center"/>
          </w:tcPr>
          <w:p w:rsidR="002B6098" w:rsidRPr="00E14C30" w:rsidRDefault="002B6098" w:rsidP="002B6098">
            <w:pPr>
              <w:jc w:val="center"/>
              <w:rPr>
                <w:rFonts w:cstheme="minorHAnsi"/>
                <w:szCs w:val="20"/>
              </w:rPr>
            </w:pPr>
            <w:r w:rsidRPr="00E14C30">
              <w:rPr>
                <w:rFonts w:cstheme="minorHAnsi"/>
                <w:szCs w:val="20"/>
              </w:rPr>
              <w:t>1,862</w:t>
            </w:r>
          </w:p>
        </w:tc>
        <w:tc>
          <w:tcPr>
            <w:tcW w:w="382" w:type="pct"/>
            <w:noWrap/>
            <w:vAlign w:val="center"/>
          </w:tcPr>
          <w:p w:rsidR="002B6098" w:rsidRPr="00E14C30" w:rsidRDefault="002B6098" w:rsidP="002B6098">
            <w:pPr>
              <w:jc w:val="center"/>
              <w:rPr>
                <w:rFonts w:cstheme="minorHAnsi"/>
                <w:szCs w:val="20"/>
              </w:rPr>
            </w:pPr>
            <w:r w:rsidRPr="00E14C30">
              <w:rPr>
                <w:rFonts w:cstheme="minorHAnsi"/>
                <w:szCs w:val="20"/>
              </w:rPr>
              <w:t>253</w:t>
            </w:r>
          </w:p>
        </w:tc>
        <w:tc>
          <w:tcPr>
            <w:tcW w:w="383" w:type="pct"/>
            <w:noWrap/>
            <w:vAlign w:val="center"/>
          </w:tcPr>
          <w:p w:rsidR="002B6098" w:rsidRPr="00E14C30" w:rsidRDefault="002B6098" w:rsidP="002B6098">
            <w:pPr>
              <w:jc w:val="center"/>
              <w:rPr>
                <w:rFonts w:cstheme="minorHAnsi"/>
                <w:szCs w:val="20"/>
              </w:rPr>
            </w:pPr>
            <w:r w:rsidRPr="00E14C30">
              <w:rPr>
                <w:rFonts w:cstheme="minorHAnsi"/>
                <w:szCs w:val="20"/>
              </w:rPr>
              <w:t>15.7%</w:t>
            </w:r>
          </w:p>
        </w:tc>
        <w:tc>
          <w:tcPr>
            <w:tcW w:w="417" w:type="pct"/>
            <w:noWrap/>
            <w:vAlign w:val="center"/>
          </w:tcPr>
          <w:p w:rsidR="002B6098" w:rsidRPr="00E14C30" w:rsidRDefault="002B6098" w:rsidP="002B6098">
            <w:pPr>
              <w:jc w:val="center"/>
              <w:rPr>
                <w:rFonts w:cstheme="minorHAnsi"/>
                <w:szCs w:val="20"/>
              </w:rPr>
            </w:pPr>
            <w:r w:rsidRPr="00E14C30">
              <w:rPr>
                <w:rFonts w:cstheme="minorHAnsi"/>
                <w:szCs w:val="20"/>
              </w:rPr>
              <w:t>$59,297</w:t>
            </w:r>
          </w:p>
        </w:tc>
        <w:tc>
          <w:tcPr>
            <w:tcW w:w="695" w:type="pct"/>
            <w:noWrap/>
            <w:vAlign w:val="center"/>
          </w:tcPr>
          <w:p w:rsidR="002B6098" w:rsidRPr="00E14C30" w:rsidRDefault="002B6098" w:rsidP="002B6098">
            <w:pPr>
              <w:rPr>
                <w:rFonts w:cstheme="minorHAnsi"/>
                <w:szCs w:val="20"/>
              </w:rPr>
            </w:pPr>
            <w:r w:rsidRPr="00E14C30">
              <w:rPr>
                <w:rFonts w:cstheme="minorHAnsi"/>
                <w:szCs w:val="20"/>
              </w:rPr>
              <w:t>Bachelor's degree</w:t>
            </w:r>
          </w:p>
        </w:tc>
        <w:tc>
          <w:tcPr>
            <w:tcW w:w="450" w:type="pct"/>
            <w:noWrap/>
            <w:vAlign w:val="center"/>
          </w:tcPr>
          <w:p w:rsidR="002B6098" w:rsidRPr="00E14C30" w:rsidRDefault="002B6098" w:rsidP="002B6098">
            <w:pPr>
              <w:jc w:val="center"/>
              <w:rPr>
                <w:rFonts w:cstheme="minorHAnsi"/>
                <w:szCs w:val="20"/>
              </w:rPr>
            </w:pPr>
            <w:r w:rsidRPr="00E14C30">
              <w:rPr>
                <w:rFonts w:cstheme="minorHAnsi"/>
                <w:szCs w:val="20"/>
              </w:rPr>
              <w:t>72</w:t>
            </w:r>
          </w:p>
        </w:tc>
      </w:tr>
      <w:tr w:rsidR="002B6098" w:rsidRPr="00AB522C" w:rsidTr="002B6098">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2B6098" w:rsidRPr="00E14C30" w:rsidRDefault="002B6098" w:rsidP="002B6098">
            <w:pPr>
              <w:rPr>
                <w:rFonts w:cstheme="minorHAnsi"/>
                <w:szCs w:val="20"/>
              </w:rPr>
            </w:pPr>
            <w:r w:rsidRPr="00E14C30">
              <w:rPr>
                <w:rFonts w:cstheme="minorHAnsi"/>
                <w:szCs w:val="20"/>
              </w:rPr>
              <w:t>17-2199</w:t>
            </w:r>
          </w:p>
        </w:tc>
        <w:tc>
          <w:tcPr>
            <w:tcW w:w="1598" w:type="pct"/>
            <w:noWrap/>
          </w:tcPr>
          <w:p w:rsidR="002B6098" w:rsidRPr="00E14C30" w:rsidRDefault="002B6098" w:rsidP="002B6098">
            <w:pPr>
              <w:rPr>
                <w:rFonts w:cstheme="minorHAnsi"/>
                <w:szCs w:val="20"/>
              </w:rPr>
            </w:pPr>
            <w:r w:rsidRPr="00E14C30">
              <w:rPr>
                <w:rFonts w:cstheme="minorHAnsi"/>
                <w:szCs w:val="20"/>
              </w:rPr>
              <w:t>Engineers, All Other</w:t>
            </w:r>
          </w:p>
        </w:tc>
        <w:tc>
          <w:tcPr>
            <w:tcW w:w="347" w:type="pct"/>
            <w:noWrap/>
          </w:tcPr>
          <w:p w:rsidR="002B6098" w:rsidRPr="00E14C30" w:rsidRDefault="002B6098" w:rsidP="002B6098">
            <w:pPr>
              <w:jc w:val="center"/>
              <w:rPr>
                <w:rFonts w:cstheme="minorHAnsi"/>
                <w:szCs w:val="20"/>
              </w:rPr>
            </w:pPr>
            <w:r w:rsidRPr="00E14C30">
              <w:rPr>
                <w:rFonts w:cstheme="minorHAnsi"/>
                <w:szCs w:val="20"/>
              </w:rPr>
              <w:t>1,130</w:t>
            </w:r>
          </w:p>
        </w:tc>
        <w:tc>
          <w:tcPr>
            <w:tcW w:w="348" w:type="pct"/>
            <w:noWrap/>
          </w:tcPr>
          <w:p w:rsidR="002B6098" w:rsidRPr="00E14C30" w:rsidRDefault="002B6098" w:rsidP="002B6098">
            <w:pPr>
              <w:jc w:val="center"/>
              <w:rPr>
                <w:rFonts w:cstheme="minorHAnsi"/>
                <w:szCs w:val="20"/>
              </w:rPr>
            </w:pPr>
            <w:r w:rsidRPr="00E14C30">
              <w:rPr>
                <w:rFonts w:cstheme="minorHAnsi"/>
                <w:szCs w:val="20"/>
              </w:rPr>
              <w:t>1,358</w:t>
            </w:r>
          </w:p>
        </w:tc>
        <w:tc>
          <w:tcPr>
            <w:tcW w:w="382" w:type="pct"/>
            <w:noWrap/>
          </w:tcPr>
          <w:p w:rsidR="002B6098" w:rsidRPr="00E14C30" w:rsidRDefault="002B6098" w:rsidP="002B6098">
            <w:pPr>
              <w:jc w:val="center"/>
              <w:rPr>
                <w:rFonts w:cstheme="minorHAnsi"/>
                <w:szCs w:val="20"/>
              </w:rPr>
            </w:pPr>
            <w:r w:rsidRPr="00E14C30">
              <w:rPr>
                <w:rFonts w:cstheme="minorHAnsi"/>
                <w:szCs w:val="20"/>
              </w:rPr>
              <w:t>227</w:t>
            </w:r>
          </w:p>
        </w:tc>
        <w:tc>
          <w:tcPr>
            <w:tcW w:w="383" w:type="pct"/>
            <w:noWrap/>
          </w:tcPr>
          <w:p w:rsidR="002B6098" w:rsidRPr="00E14C30" w:rsidRDefault="002B6098" w:rsidP="002B6098">
            <w:pPr>
              <w:jc w:val="center"/>
              <w:rPr>
                <w:rFonts w:cstheme="minorHAnsi"/>
                <w:szCs w:val="20"/>
              </w:rPr>
            </w:pPr>
            <w:r w:rsidRPr="00E14C30">
              <w:rPr>
                <w:rFonts w:cstheme="minorHAnsi"/>
                <w:szCs w:val="20"/>
              </w:rPr>
              <w:t>20.1%</w:t>
            </w:r>
          </w:p>
        </w:tc>
        <w:tc>
          <w:tcPr>
            <w:tcW w:w="417" w:type="pct"/>
            <w:noWrap/>
          </w:tcPr>
          <w:p w:rsidR="002B6098" w:rsidRPr="00E14C30" w:rsidRDefault="002B6098" w:rsidP="002B6098">
            <w:pPr>
              <w:jc w:val="center"/>
              <w:rPr>
                <w:rFonts w:cstheme="minorHAnsi"/>
                <w:szCs w:val="20"/>
              </w:rPr>
            </w:pPr>
            <w:r w:rsidRPr="00E14C30">
              <w:rPr>
                <w:rFonts w:cstheme="minorHAnsi"/>
                <w:szCs w:val="20"/>
              </w:rPr>
              <w:t>$113,386</w:t>
            </w:r>
          </w:p>
        </w:tc>
        <w:tc>
          <w:tcPr>
            <w:tcW w:w="695" w:type="pct"/>
            <w:noWrap/>
          </w:tcPr>
          <w:p w:rsidR="002B6098" w:rsidRPr="00E14C30" w:rsidRDefault="002B6098" w:rsidP="002B6098">
            <w:pPr>
              <w:rPr>
                <w:rFonts w:cstheme="minorHAnsi"/>
                <w:szCs w:val="20"/>
              </w:rPr>
            </w:pPr>
            <w:r w:rsidRPr="00E14C30">
              <w:rPr>
                <w:rFonts w:cstheme="minorHAnsi"/>
                <w:szCs w:val="20"/>
              </w:rPr>
              <w:t>Bachelor's degree</w:t>
            </w:r>
          </w:p>
        </w:tc>
        <w:tc>
          <w:tcPr>
            <w:tcW w:w="450" w:type="pct"/>
            <w:noWrap/>
          </w:tcPr>
          <w:p w:rsidR="002B6098" w:rsidRPr="00E14C30" w:rsidRDefault="002B6098" w:rsidP="002B6098">
            <w:pPr>
              <w:jc w:val="center"/>
              <w:rPr>
                <w:rFonts w:cstheme="minorHAnsi"/>
                <w:szCs w:val="20"/>
              </w:rPr>
            </w:pPr>
            <w:r w:rsidRPr="00E14C30">
              <w:rPr>
                <w:rFonts w:cstheme="minorHAnsi"/>
                <w:szCs w:val="20"/>
              </w:rPr>
              <w:t>50</w:t>
            </w:r>
          </w:p>
        </w:tc>
      </w:tr>
      <w:tr w:rsidR="002B6098" w:rsidRPr="00AB522C" w:rsidTr="002B6098">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2B6098" w:rsidRPr="00E14C30" w:rsidRDefault="002B6098" w:rsidP="002B6098">
            <w:pPr>
              <w:rPr>
                <w:rFonts w:cstheme="minorHAnsi"/>
                <w:szCs w:val="20"/>
              </w:rPr>
            </w:pPr>
            <w:r w:rsidRPr="00E14C30">
              <w:rPr>
                <w:rFonts w:cstheme="minorHAnsi"/>
                <w:szCs w:val="20"/>
              </w:rPr>
              <w:t>25-3098</w:t>
            </w:r>
          </w:p>
        </w:tc>
        <w:tc>
          <w:tcPr>
            <w:tcW w:w="1598" w:type="pct"/>
            <w:noWrap/>
            <w:vAlign w:val="center"/>
          </w:tcPr>
          <w:p w:rsidR="002B6098" w:rsidRPr="00E14C30" w:rsidRDefault="002B6098" w:rsidP="002B6098">
            <w:pPr>
              <w:rPr>
                <w:rFonts w:cstheme="minorHAnsi"/>
                <w:szCs w:val="20"/>
              </w:rPr>
            </w:pPr>
            <w:r w:rsidRPr="00E14C30">
              <w:rPr>
                <w:rFonts w:cstheme="minorHAnsi"/>
                <w:szCs w:val="20"/>
              </w:rPr>
              <w:t>Substitute Teachers</w:t>
            </w:r>
          </w:p>
        </w:tc>
        <w:tc>
          <w:tcPr>
            <w:tcW w:w="347" w:type="pct"/>
            <w:noWrap/>
            <w:vAlign w:val="center"/>
          </w:tcPr>
          <w:p w:rsidR="002B6098" w:rsidRPr="00E14C30" w:rsidRDefault="002B6098" w:rsidP="002B6098">
            <w:pPr>
              <w:jc w:val="center"/>
              <w:rPr>
                <w:rFonts w:cstheme="minorHAnsi"/>
                <w:szCs w:val="20"/>
              </w:rPr>
            </w:pPr>
            <w:r w:rsidRPr="00E14C30">
              <w:rPr>
                <w:rFonts w:cstheme="minorHAnsi"/>
                <w:szCs w:val="20"/>
              </w:rPr>
              <w:t>1,430</w:t>
            </w:r>
          </w:p>
        </w:tc>
        <w:tc>
          <w:tcPr>
            <w:tcW w:w="348" w:type="pct"/>
            <w:noWrap/>
            <w:vAlign w:val="center"/>
          </w:tcPr>
          <w:p w:rsidR="002B6098" w:rsidRPr="00E14C30" w:rsidRDefault="002B6098" w:rsidP="002B6098">
            <w:pPr>
              <w:jc w:val="center"/>
              <w:rPr>
                <w:rFonts w:cstheme="minorHAnsi"/>
                <w:szCs w:val="20"/>
              </w:rPr>
            </w:pPr>
            <w:r w:rsidRPr="00E14C30">
              <w:rPr>
                <w:rFonts w:cstheme="minorHAnsi"/>
                <w:szCs w:val="20"/>
              </w:rPr>
              <w:t>1,641</w:t>
            </w:r>
          </w:p>
        </w:tc>
        <w:tc>
          <w:tcPr>
            <w:tcW w:w="382" w:type="pct"/>
            <w:noWrap/>
            <w:vAlign w:val="center"/>
          </w:tcPr>
          <w:p w:rsidR="002B6098" w:rsidRPr="00E14C30" w:rsidRDefault="002B6098" w:rsidP="002B6098">
            <w:pPr>
              <w:jc w:val="center"/>
              <w:rPr>
                <w:rFonts w:cstheme="minorHAnsi"/>
                <w:szCs w:val="20"/>
              </w:rPr>
            </w:pPr>
            <w:r w:rsidRPr="00E14C30">
              <w:rPr>
                <w:rFonts w:cstheme="minorHAnsi"/>
                <w:szCs w:val="20"/>
              </w:rPr>
              <w:t>211</w:t>
            </w:r>
          </w:p>
        </w:tc>
        <w:tc>
          <w:tcPr>
            <w:tcW w:w="383" w:type="pct"/>
            <w:noWrap/>
            <w:vAlign w:val="center"/>
          </w:tcPr>
          <w:p w:rsidR="002B6098" w:rsidRPr="00E14C30" w:rsidRDefault="002B6098" w:rsidP="002B6098">
            <w:pPr>
              <w:jc w:val="center"/>
              <w:rPr>
                <w:rFonts w:cstheme="minorHAnsi"/>
                <w:szCs w:val="20"/>
              </w:rPr>
            </w:pPr>
            <w:r w:rsidRPr="00E14C30">
              <w:rPr>
                <w:rFonts w:cstheme="minorHAnsi"/>
                <w:szCs w:val="20"/>
              </w:rPr>
              <w:t>14.8%</w:t>
            </w:r>
          </w:p>
        </w:tc>
        <w:tc>
          <w:tcPr>
            <w:tcW w:w="417" w:type="pct"/>
            <w:noWrap/>
            <w:vAlign w:val="center"/>
          </w:tcPr>
          <w:p w:rsidR="002B6098" w:rsidRPr="00E14C30" w:rsidRDefault="002B6098" w:rsidP="002B6098">
            <w:pPr>
              <w:jc w:val="center"/>
              <w:rPr>
                <w:rFonts w:cstheme="minorHAnsi"/>
                <w:szCs w:val="20"/>
              </w:rPr>
            </w:pPr>
            <w:r w:rsidRPr="00E14C30">
              <w:rPr>
                <w:rFonts w:cstheme="minorHAnsi"/>
                <w:szCs w:val="20"/>
              </w:rPr>
              <w:t>$26,362</w:t>
            </w:r>
          </w:p>
        </w:tc>
        <w:tc>
          <w:tcPr>
            <w:tcW w:w="695" w:type="pct"/>
            <w:noWrap/>
            <w:vAlign w:val="center"/>
          </w:tcPr>
          <w:p w:rsidR="002B6098" w:rsidRPr="00E14C30" w:rsidRDefault="002B6098" w:rsidP="002B6098">
            <w:pPr>
              <w:rPr>
                <w:rFonts w:cstheme="minorHAnsi"/>
                <w:szCs w:val="20"/>
              </w:rPr>
            </w:pPr>
            <w:r w:rsidRPr="00E14C30">
              <w:rPr>
                <w:rFonts w:cstheme="minorHAnsi"/>
                <w:szCs w:val="20"/>
              </w:rPr>
              <w:t>Bachelor's degree</w:t>
            </w:r>
          </w:p>
        </w:tc>
        <w:tc>
          <w:tcPr>
            <w:tcW w:w="450" w:type="pct"/>
            <w:noWrap/>
            <w:vAlign w:val="center"/>
          </w:tcPr>
          <w:p w:rsidR="002B6098" w:rsidRPr="00E14C30" w:rsidRDefault="002B6098" w:rsidP="002B6098">
            <w:pPr>
              <w:jc w:val="center"/>
              <w:rPr>
                <w:rFonts w:cstheme="minorHAnsi"/>
                <w:szCs w:val="20"/>
              </w:rPr>
            </w:pPr>
            <w:r w:rsidRPr="00E14C30">
              <w:rPr>
                <w:rFonts w:cstheme="minorHAnsi"/>
                <w:szCs w:val="20"/>
              </w:rPr>
              <w:t>52</w:t>
            </w:r>
          </w:p>
        </w:tc>
      </w:tr>
      <w:tr w:rsidR="002B6098" w:rsidRPr="00AB522C" w:rsidTr="002B6098">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2B6098" w:rsidRPr="00E14C30" w:rsidRDefault="002B6098" w:rsidP="002B6098">
            <w:pPr>
              <w:rPr>
                <w:rFonts w:cstheme="minorHAnsi"/>
                <w:szCs w:val="20"/>
              </w:rPr>
            </w:pPr>
            <w:r w:rsidRPr="00E14C30">
              <w:rPr>
                <w:rFonts w:cstheme="minorHAnsi"/>
                <w:szCs w:val="20"/>
              </w:rPr>
              <w:t>25-2022</w:t>
            </w:r>
          </w:p>
        </w:tc>
        <w:tc>
          <w:tcPr>
            <w:tcW w:w="1598" w:type="pct"/>
            <w:noWrap/>
          </w:tcPr>
          <w:p w:rsidR="002B6098" w:rsidRPr="00E14C30" w:rsidRDefault="002B6098" w:rsidP="002B6098">
            <w:pPr>
              <w:rPr>
                <w:rFonts w:cstheme="minorHAnsi"/>
                <w:szCs w:val="20"/>
              </w:rPr>
            </w:pPr>
            <w:r w:rsidRPr="00E14C30">
              <w:rPr>
                <w:rFonts w:cstheme="minorHAnsi"/>
                <w:szCs w:val="20"/>
              </w:rPr>
              <w:t>Middle School Teachers, Except Special and Career/Technical Education</w:t>
            </w:r>
          </w:p>
        </w:tc>
        <w:tc>
          <w:tcPr>
            <w:tcW w:w="347" w:type="pct"/>
            <w:noWrap/>
          </w:tcPr>
          <w:p w:rsidR="002B6098" w:rsidRPr="00E14C30" w:rsidRDefault="002B6098" w:rsidP="002B6098">
            <w:pPr>
              <w:jc w:val="center"/>
              <w:rPr>
                <w:rFonts w:cstheme="minorHAnsi"/>
                <w:szCs w:val="20"/>
              </w:rPr>
            </w:pPr>
            <w:r w:rsidRPr="00E14C30">
              <w:rPr>
                <w:rFonts w:cstheme="minorHAnsi"/>
                <w:szCs w:val="20"/>
              </w:rPr>
              <w:t>860</w:t>
            </w:r>
          </w:p>
        </w:tc>
        <w:tc>
          <w:tcPr>
            <w:tcW w:w="348" w:type="pct"/>
            <w:noWrap/>
          </w:tcPr>
          <w:p w:rsidR="002B6098" w:rsidRPr="00E14C30" w:rsidRDefault="002B6098" w:rsidP="002B6098">
            <w:pPr>
              <w:jc w:val="center"/>
              <w:rPr>
                <w:rFonts w:cstheme="minorHAnsi"/>
                <w:szCs w:val="20"/>
              </w:rPr>
            </w:pPr>
            <w:r w:rsidRPr="00E14C30">
              <w:rPr>
                <w:rFonts w:cstheme="minorHAnsi"/>
                <w:szCs w:val="20"/>
              </w:rPr>
              <w:t>1,008</w:t>
            </w:r>
          </w:p>
        </w:tc>
        <w:tc>
          <w:tcPr>
            <w:tcW w:w="382" w:type="pct"/>
            <w:noWrap/>
          </w:tcPr>
          <w:p w:rsidR="002B6098" w:rsidRPr="00E14C30" w:rsidRDefault="002B6098" w:rsidP="002B6098">
            <w:pPr>
              <w:jc w:val="center"/>
              <w:rPr>
                <w:rFonts w:cstheme="minorHAnsi"/>
                <w:szCs w:val="20"/>
              </w:rPr>
            </w:pPr>
            <w:r w:rsidRPr="00E14C30">
              <w:rPr>
                <w:rFonts w:cstheme="minorHAnsi"/>
                <w:szCs w:val="20"/>
              </w:rPr>
              <w:t>148</w:t>
            </w:r>
          </w:p>
        </w:tc>
        <w:tc>
          <w:tcPr>
            <w:tcW w:w="383" w:type="pct"/>
            <w:noWrap/>
          </w:tcPr>
          <w:p w:rsidR="002B6098" w:rsidRPr="00E14C30" w:rsidRDefault="002B6098" w:rsidP="002B6098">
            <w:pPr>
              <w:jc w:val="center"/>
              <w:rPr>
                <w:rFonts w:cstheme="minorHAnsi"/>
                <w:szCs w:val="20"/>
              </w:rPr>
            </w:pPr>
            <w:r w:rsidRPr="00E14C30">
              <w:rPr>
                <w:rFonts w:cstheme="minorHAnsi"/>
                <w:szCs w:val="20"/>
              </w:rPr>
              <w:t>17.2%</w:t>
            </w:r>
          </w:p>
        </w:tc>
        <w:tc>
          <w:tcPr>
            <w:tcW w:w="417" w:type="pct"/>
            <w:noWrap/>
          </w:tcPr>
          <w:p w:rsidR="002B6098" w:rsidRPr="00E14C30" w:rsidRDefault="002B6098" w:rsidP="002B6098">
            <w:pPr>
              <w:jc w:val="center"/>
              <w:rPr>
                <w:rFonts w:cstheme="minorHAnsi"/>
                <w:szCs w:val="20"/>
              </w:rPr>
            </w:pPr>
            <w:r w:rsidRPr="00E14C30">
              <w:rPr>
                <w:rFonts w:cstheme="minorHAnsi"/>
                <w:szCs w:val="20"/>
              </w:rPr>
              <w:t>$58,676</w:t>
            </w:r>
          </w:p>
        </w:tc>
        <w:tc>
          <w:tcPr>
            <w:tcW w:w="695" w:type="pct"/>
            <w:noWrap/>
          </w:tcPr>
          <w:p w:rsidR="002B6098" w:rsidRPr="00E14C30" w:rsidRDefault="002B6098" w:rsidP="002B6098">
            <w:pPr>
              <w:rPr>
                <w:rFonts w:cstheme="minorHAnsi"/>
                <w:szCs w:val="20"/>
              </w:rPr>
            </w:pPr>
            <w:r w:rsidRPr="00E14C30">
              <w:rPr>
                <w:rFonts w:cstheme="minorHAnsi"/>
                <w:szCs w:val="20"/>
              </w:rPr>
              <w:t>Bachelor's degree</w:t>
            </w:r>
          </w:p>
        </w:tc>
        <w:tc>
          <w:tcPr>
            <w:tcW w:w="450" w:type="pct"/>
            <w:noWrap/>
          </w:tcPr>
          <w:p w:rsidR="002B6098" w:rsidRPr="00E14C30" w:rsidRDefault="002B6098" w:rsidP="002B6098">
            <w:pPr>
              <w:jc w:val="center"/>
              <w:rPr>
                <w:rFonts w:cstheme="minorHAnsi"/>
                <w:szCs w:val="20"/>
              </w:rPr>
            </w:pPr>
            <w:r w:rsidRPr="00E14C30">
              <w:rPr>
                <w:rFonts w:cstheme="minorHAnsi"/>
                <w:szCs w:val="20"/>
              </w:rPr>
              <w:t>39</w:t>
            </w:r>
          </w:p>
        </w:tc>
      </w:tr>
      <w:tr w:rsidR="002B6098" w:rsidRPr="00AB522C" w:rsidTr="002B6098">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2B6098" w:rsidRPr="00E14C30" w:rsidRDefault="002B6098" w:rsidP="002B6098">
            <w:pPr>
              <w:rPr>
                <w:rFonts w:cstheme="minorHAnsi"/>
                <w:szCs w:val="20"/>
              </w:rPr>
            </w:pPr>
            <w:r w:rsidRPr="00E14C30">
              <w:rPr>
                <w:rFonts w:cstheme="minorHAnsi"/>
                <w:szCs w:val="20"/>
              </w:rPr>
              <w:t>13-1199</w:t>
            </w:r>
          </w:p>
        </w:tc>
        <w:tc>
          <w:tcPr>
            <w:tcW w:w="1598" w:type="pct"/>
            <w:noWrap/>
            <w:vAlign w:val="center"/>
          </w:tcPr>
          <w:p w:rsidR="002B6098" w:rsidRPr="00E14C30" w:rsidRDefault="002B6098" w:rsidP="002B6098">
            <w:pPr>
              <w:rPr>
                <w:rFonts w:cstheme="minorHAnsi"/>
                <w:szCs w:val="20"/>
              </w:rPr>
            </w:pPr>
            <w:r w:rsidRPr="00E14C30">
              <w:rPr>
                <w:rFonts w:cstheme="minorHAnsi"/>
                <w:szCs w:val="20"/>
              </w:rPr>
              <w:t>Business Operations Specialists, All Other</w:t>
            </w:r>
          </w:p>
        </w:tc>
        <w:tc>
          <w:tcPr>
            <w:tcW w:w="347" w:type="pct"/>
            <w:noWrap/>
            <w:vAlign w:val="center"/>
          </w:tcPr>
          <w:p w:rsidR="002B6098" w:rsidRPr="00E14C30" w:rsidRDefault="002B6098" w:rsidP="002B6098">
            <w:pPr>
              <w:jc w:val="center"/>
              <w:rPr>
                <w:rFonts w:cstheme="minorHAnsi"/>
                <w:szCs w:val="20"/>
              </w:rPr>
            </w:pPr>
            <w:r w:rsidRPr="00E14C30">
              <w:rPr>
                <w:rFonts w:cstheme="minorHAnsi"/>
                <w:szCs w:val="20"/>
              </w:rPr>
              <w:t>1,613</w:t>
            </w:r>
          </w:p>
        </w:tc>
        <w:tc>
          <w:tcPr>
            <w:tcW w:w="348" w:type="pct"/>
            <w:noWrap/>
            <w:vAlign w:val="center"/>
          </w:tcPr>
          <w:p w:rsidR="002B6098" w:rsidRPr="00E14C30" w:rsidRDefault="002B6098" w:rsidP="002B6098">
            <w:pPr>
              <w:jc w:val="center"/>
              <w:rPr>
                <w:rFonts w:cstheme="minorHAnsi"/>
                <w:szCs w:val="20"/>
              </w:rPr>
            </w:pPr>
            <w:r w:rsidRPr="00E14C30">
              <w:rPr>
                <w:rFonts w:cstheme="minorHAnsi"/>
                <w:szCs w:val="20"/>
              </w:rPr>
              <w:t>1,737</w:t>
            </w:r>
          </w:p>
        </w:tc>
        <w:tc>
          <w:tcPr>
            <w:tcW w:w="382" w:type="pct"/>
            <w:noWrap/>
            <w:vAlign w:val="center"/>
          </w:tcPr>
          <w:p w:rsidR="002B6098" w:rsidRPr="00E14C30" w:rsidRDefault="002B6098" w:rsidP="002B6098">
            <w:pPr>
              <w:jc w:val="center"/>
              <w:rPr>
                <w:rFonts w:cstheme="minorHAnsi"/>
                <w:szCs w:val="20"/>
              </w:rPr>
            </w:pPr>
            <w:r w:rsidRPr="00E14C30">
              <w:rPr>
                <w:rFonts w:cstheme="minorHAnsi"/>
                <w:szCs w:val="20"/>
              </w:rPr>
              <w:t>125</w:t>
            </w:r>
          </w:p>
        </w:tc>
        <w:tc>
          <w:tcPr>
            <w:tcW w:w="383" w:type="pct"/>
            <w:noWrap/>
            <w:vAlign w:val="center"/>
          </w:tcPr>
          <w:p w:rsidR="002B6098" w:rsidRPr="00E14C30" w:rsidRDefault="002B6098" w:rsidP="002B6098">
            <w:pPr>
              <w:jc w:val="center"/>
              <w:rPr>
                <w:rFonts w:cstheme="minorHAnsi"/>
                <w:szCs w:val="20"/>
              </w:rPr>
            </w:pPr>
            <w:r w:rsidRPr="00E14C30">
              <w:rPr>
                <w:rFonts w:cstheme="minorHAnsi"/>
                <w:szCs w:val="20"/>
              </w:rPr>
              <w:t>7.7%</w:t>
            </w:r>
          </w:p>
        </w:tc>
        <w:tc>
          <w:tcPr>
            <w:tcW w:w="417" w:type="pct"/>
            <w:noWrap/>
            <w:vAlign w:val="center"/>
          </w:tcPr>
          <w:p w:rsidR="002B6098" w:rsidRPr="00E14C30" w:rsidRDefault="002B6098" w:rsidP="002B6098">
            <w:pPr>
              <w:jc w:val="center"/>
              <w:rPr>
                <w:rFonts w:cstheme="minorHAnsi"/>
                <w:szCs w:val="20"/>
              </w:rPr>
            </w:pPr>
            <w:r w:rsidRPr="00E14C30">
              <w:rPr>
                <w:rFonts w:cstheme="minorHAnsi"/>
                <w:szCs w:val="20"/>
              </w:rPr>
              <w:t>$58,029</w:t>
            </w:r>
          </w:p>
        </w:tc>
        <w:tc>
          <w:tcPr>
            <w:tcW w:w="695" w:type="pct"/>
            <w:noWrap/>
            <w:vAlign w:val="center"/>
          </w:tcPr>
          <w:p w:rsidR="002B6098" w:rsidRPr="00E14C30" w:rsidRDefault="002B6098" w:rsidP="002B6098">
            <w:pPr>
              <w:rPr>
                <w:rFonts w:cstheme="minorHAnsi"/>
                <w:szCs w:val="20"/>
              </w:rPr>
            </w:pPr>
            <w:r w:rsidRPr="00E14C30">
              <w:rPr>
                <w:rFonts w:cstheme="minorHAnsi"/>
                <w:szCs w:val="20"/>
              </w:rPr>
              <w:t>Bachelor's degree</w:t>
            </w:r>
          </w:p>
        </w:tc>
        <w:tc>
          <w:tcPr>
            <w:tcW w:w="450" w:type="pct"/>
            <w:noWrap/>
            <w:vAlign w:val="center"/>
          </w:tcPr>
          <w:p w:rsidR="002B6098" w:rsidRPr="00E14C30" w:rsidRDefault="002B6098" w:rsidP="002B6098">
            <w:pPr>
              <w:jc w:val="center"/>
              <w:rPr>
                <w:rFonts w:cstheme="minorHAnsi"/>
                <w:szCs w:val="20"/>
              </w:rPr>
            </w:pPr>
            <w:r w:rsidRPr="00E14C30">
              <w:rPr>
                <w:rFonts w:cstheme="minorHAnsi"/>
                <w:szCs w:val="20"/>
              </w:rPr>
              <w:t>33</w:t>
            </w:r>
          </w:p>
        </w:tc>
      </w:tr>
      <w:tr w:rsidR="002B6098" w:rsidRPr="00AB522C" w:rsidTr="002B6098">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2B6098" w:rsidRPr="00E14C30" w:rsidRDefault="002B6098" w:rsidP="002B6098">
            <w:pPr>
              <w:rPr>
                <w:rFonts w:cstheme="minorHAnsi"/>
                <w:szCs w:val="20"/>
              </w:rPr>
            </w:pPr>
            <w:r w:rsidRPr="00E14C30">
              <w:rPr>
                <w:rFonts w:cstheme="minorHAnsi"/>
                <w:szCs w:val="20"/>
              </w:rPr>
              <w:t>13-2011</w:t>
            </w:r>
          </w:p>
        </w:tc>
        <w:tc>
          <w:tcPr>
            <w:tcW w:w="1598" w:type="pct"/>
            <w:noWrap/>
          </w:tcPr>
          <w:p w:rsidR="002B6098" w:rsidRPr="00E14C30" w:rsidRDefault="002B6098" w:rsidP="002B6098">
            <w:pPr>
              <w:rPr>
                <w:rFonts w:cstheme="minorHAnsi"/>
                <w:szCs w:val="20"/>
              </w:rPr>
            </w:pPr>
            <w:r w:rsidRPr="00E14C30">
              <w:rPr>
                <w:rFonts w:cstheme="minorHAnsi"/>
                <w:szCs w:val="20"/>
              </w:rPr>
              <w:t>Accountants and Auditors</w:t>
            </w:r>
          </w:p>
        </w:tc>
        <w:tc>
          <w:tcPr>
            <w:tcW w:w="347" w:type="pct"/>
            <w:noWrap/>
          </w:tcPr>
          <w:p w:rsidR="002B6098" w:rsidRPr="00E14C30" w:rsidRDefault="002B6098" w:rsidP="002B6098">
            <w:pPr>
              <w:jc w:val="center"/>
              <w:rPr>
                <w:rFonts w:cstheme="minorHAnsi"/>
                <w:szCs w:val="20"/>
              </w:rPr>
            </w:pPr>
            <w:r w:rsidRPr="00E14C30">
              <w:rPr>
                <w:rFonts w:cstheme="minorHAnsi"/>
                <w:szCs w:val="20"/>
              </w:rPr>
              <w:t>1,390</w:t>
            </w:r>
          </w:p>
        </w:tc>
        <w:tc>
          <w:tcPr>
            <w:tcW w:w="348" w:type="pct"/>
            <w:noWrap/>
          </w:tcPr>
          <w:p w:rsidR="002B6098" w:rsidRPr="00E14C30" w:rsidRDefault="002B6098" w:rsidP="002B6098">
            <w:pPr>
              <w:jc w:val="center"/>
              <w:rPr>
                <w:rFonts w:cstheme="minorHAnsi"/>
                <w:szCs w:val="20"/>
              </w:rPr>
            </w:pPr>
            <w:r w:rsidRPr="00E14C30">
              <w:rPr>
                <w:rFonts w:cstheme="minorHAnsi"/>
                <w:szCs w:val="20"/>
              </w:rPr>
              <w:t>1,490</w:t>
            </w:r>
          </w:p>
        </w:tc>
        <w:tc>
          <w:tcPr>
            <w:tcW w:w="382" w:type="pct"/>
            <w:noWrap/>
          </w:tcPr>
          <w:p w:rsidR="002B6098" w:rsidRPr="00E14C30" w:rsidRDefault="002B6098" w:rsidP="002B6098">
            <w:pPr>
              <w:jc w:val="center"/>
              <w:rPr>
                <w:rFonts w:cstheme="minorHAnsi"/>
                <w:szCs w:val="20"/>
              </w:rPr>
            </w:pPr>
            <w:r w:rsidRPr="00E14C30">
              <w:rPr>
                <w:rFonts w:cstheme="minorHAnsi"/>
                <w:szCs w:val="20"/>
              </w:rPr>
              <w:t>100</w:t>
            </w:r>
          </w:p>
        </w:tc>
        <w:tc>
          <w:tcPr>
            <w:tcW w:w="383" w:type="pct"/>
            <w:noWrap/>
          </w:tcPr>
          <w:p w:rsidR="002B6098" w:rsidRPr="00E14C30" w:rsidRDefault="002B6098" w:rsidP="002B6098">
            <w:pPr>
              <w:jc w:val="center"/>
              <w:rPr>
                <w:rFonts w:cstheme="minorHAnsi"/>
                <w:szCs w:val="20"/>
              </w:rPr>
            </w:pPr>
            <w:r w:rsidRPr="00E14C30">
              <w:rPr>
                <w:rFonts w:cstheme="minorHAnsi"/>
                <w:szCs w:val="20"/>
              </w:rPr>
              <w:t>7.2%</w:t>
            </w:r>
          </w:p>
        </w:tc>
        <w:tc>
          <w:tcPr>
            <w:tcW w:w="417" w:type="pct"/>
            <w:noWrap/>
          </w:tcPr>
          <w:p w:rsidR="002B6098" w:rsidRPr="00E14C30" w:rsidRDefault="002B6098" w:rsidP="002B6098">
            <w:pPr>
              <w:jc w:val="center"/>
              <w:rPr>
                <w:rFonts w:cstheme="minorHAnsi"/>
                <w:szCs w:val="20"/>
              </w:rPr>
            </w:pPr>
            <w:r w:rsidRPr="00E14C30">
              <w:rPr>
                <w:rFonts w:cstheme="minorHAnsi"/>
                <w:szCs w:val="20"/>
              </w:rPr>
              <w:t>$56,952</w:t>
            </w:r>
          </w:p>
        </w:tc>
        <w:tc>
          <w:tcPr>
            <w:tcW w:w="695" w:type="pct"/>
            <w:noWrap/>
          </w:tcPr>
          <w:p w:rsidR="002B6098" w:rsidRPr="00E14C30" w:rsidRDefault="002B6098" w:rsidP="002B6098">
            <w:pPr>
              <w:rPr>
                <w:rFonts w:cstheme="minorHAnsi"/>
                <w:szCs w:val="20"/>
              </w:rPr>
            </w:pPr>
            <w:r w:rsidRPr="00E14C30">
              <w:rPr>
                <w:rFonts w:cstheme="minorHAnsi"/>
                <w:szCs w:val="20"/>
              </w:rPr>
              <w:t>Bachelor's degree</w:t>
            </w:r>
          </w:p>
        </w:tc>
        <w:tc>
          <w:tcPr>
            <w:tcW w:w="450" w:type="pct"/>
            <w:noWrap/>
          </w:tcPr>
          <w:p w:rsidR="002B6098" w:rsidRPr="00E14C30" w:rsidRDefault="002B6098" w:rsidP="002B6098">
            <w:pPr>
              <w:jc w:val="center"/>
              <w:rPr>
                <w:rFonts w:cstheme="minorHAnsi"/>
                <w:szCs w:val="20"/>
              </w:rPr>
            </w:pPr>
            <w:r w:rsidRPr="00E14C30">
              <w:rPr>
                <w:rFonts w:cstheme="minorHAnsi"/>
                <w:szCs w:val="20"/>
              </w:rPr>
              <w:t>50</w:t>
            </w:r>
          </w:p>
        </w:tc>
      </w:tr>
      <w:tr w:rsidR="002B6098" w:rsidRPr="00AB522C" w:rsidTr="002B6098">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2B6098" w:rsidRPr="00E14C30" w:rsidRDefault="002B6098" w:rsidP="002B6098">
            <w:pPr>
              <w:rPr>
                <w:rFonts w:cstheme="minorHAnsi"/>
                <w:szCs w:val="20"/>
              </w:rPr>
            </w:pPr>
            <w:r w:rsidRPr="00E14C30">
              <w:rPr>
                <w:rFonts w:cstheme="minorHAnsi"/>
                <w:szCs w:val="20"/>
              </w:rPr>
              <w:t>25-3099</w:t>
            </w:r>
          </w:p>
        </w:tc>
        <w:tc>
          <w:tcPr>
            <w:tcW w:w="1598" w:type="pct"/>
            <w:noWrap/>
            <w:vAlign w:val="center"/>
          </w:tcPr>
          <w:p w:rsidR="002B6098" w:rsidRPr="00E14C30" w:rsidRDefault="002B6098" w:rsidP="002B6098">
            <w:pPr>
              <w:rPr>
                <w:rFonts w:cstheme="minorHAnsi"/>
                <w:szCs w:val="20"/>
              </w:rPr>
            </w:pPr>
            <w:r w:rsidRPr="00E14C30">
              <w:rPr>
                <w:rFonts w:cstheme="minorHAnsi"/>
                <w:szCs w:val="20"/>
              </w:rPr>
              <w:t>Teachers and Instructors, All Other</w:t>
            </w:r>
          </w:p>
        </w:tc>
        <w:tc>
          <w:tcPr>
            <w:tcW w:w="347" w:type="pct"/>
            <w:noWrap/>
            <w:vAlign w:val="center"/>
          </w:tcPr>
          <w:p w:rsidR="002B6098" w:rsidRPr="00E14C30" w:rsidRDefault="002B6098" w:rsidP="002B6098">
            <w:pPr>
              <w:jc w:val="center"/>
              <w:rPr>
                <w:rFonts w:cstheme="minorHAnsi"/>
                <w:szCs w:val="20"/>
              </w:rPr>
            </w:pPr>
            <w:r w:rsidRPr="00E14C30">
              <w:rPr>
                <w:rFonts w:cstheme="minorHAnsi"/>
                <w:szCs w:val="20"/>
              </w:rPr>
              <w:t>494</w:t>
            </w:r>
          </w:p>
        </w:tc>
        <w:tc>
          <w:tcPr>
            <w:tcW w:w="348" w:type="pct"/>
            <w:noWrap/>
            <w:vAlign w:val="center"/>
          </w:tcPr>
          <w:p w:rsidR="002B6098" w:rsidRPr="00E14C30" w:rsidRDefault="002B6098" w:rsidP="002B6098">
            <w:pPr>
              <w:jc w:val="center"/>
              <w:rPr>
                <w:rFonts w:cstheme="minorHAnsi"/>
                <w:szCs w:val="20"/>
              </w:rPr>
            </w:pPr>
            <w:r w:rsidRPr="00E14C30">
              <w:rPr>
                <w:rFonts w:cstheme="minorHAnsi"/>
                <w:szCs w:val="20"/>
              </w:rPr>
              <w:t>578</w:t>
            </w:r>
          </w:p>
        </w:tc>
        <w:tc>
          <w:tcPr>
            <w:tcW w:w="382" w:type="pct"/>
            <w:noWrap/>
            <w:vAlign w:val="center"/>
          </w:tcPr>
          <w:p w:rsidR="002B6098" w:rsidRPr="00E14C30" w:rsidRDefault="002B6098" w:rsidP="002B6098">
            <w:pPr>
              <w:jc w:val="center"/>
              <w:rPr>
                <w:rFonts w:cstheme="minorHAnsi"/>
                <w:szCs w:val="20"/>
              </w:rPr>
            </w:pPr>
            <w:r w:rsidRPr="00E14C30">
              <w:rPr>
                <w:rFonts w:cstheme="minorHAnsi"/>
                <w:szCs w:val="20"/>
              </w:rPr>
              <w:t>84</w:t>
            </w:r>
          </w:p>
        </w:tc>
        <w:tc>
          <w:tcPr>
            <w:tcW w:w="383" w:type="pct"/>
            <w:noWrap/>
            <w:vAlign w:val="center"/>
          </w:tcPr>
          <w:p w:rsidR="002B6098" w:rsidRPr="00E14C30" w:rsidRDefault="002B6098" w:rsidP="002B6098">
            <w:pPr>
              <w:jc w:val="center"/>
              <w:rPr>
                <w:rFonts w:cstheme="minorHAnsi"/>
                <w:szCs w:val="20"/>
              </w:rPr>
            </w:pPr>
            <w:r w:rsidRPr="00E14C30">
              <w:rPr>
                <w:rFonts w:cstheme="minorHAnsi"/>
                <w:szCs w:val="20"/>
              </w:rPr>
              <w:t>17.1%</w:t>
            </w:r>
          </w:p>
        </w:tc>
        <w:tc>
          <w:tcPr>
            <w:tcW w:w="417" w:type="pct"/>
            <w:noWrap/>
            <w:vAlign w:val="center"/>
          </w:tcPr>
          <w:p w:rsidR="002B6098" w:rsidRPr="00E14C30" w:rsidRDefault="002B6098" w:rsidP="002B6098">
            <w:pPr>
              <w:jc w:val="center"/>
              <w:rPr>
                <w:rFonts w:cstheme="minorHAnsi"/>
                <w:szCs w:val="20"/>
              </w:rPr>
            </w:pPr>
            <w:r w:rsidRPr="00E14C30">
              <w:rPr>
                <w:rFonts w:cstheme="minorHAnsi"/>
                <w:szCs w:val="20"/>
              </w:rPr>
              <w:t>$45,460</w:t>
            </w:r>
          </w:p>
        </w:tc>
        <w:tc>
          <w:tcPr>
            <w:tcW w:w="695" w:type="pct"/>
            <w:noWrap/>
            <w:vAlign w:val="center"/>
          </w:tcPr>
          <w:p w:rsidR="002B6098" w:rsidRPr="00E14C30" w:rsidRDefault="002B6098" w:rsidP="002B6098">
            <w:pPr>
              <w:rPr>
                <w:rFonts w:cstheme="minorHAnsi"/>
                <w:szCs w:val="20"/>
              </w:rPr>
            </w:pPr>
            <w:r w:rsidRPr="00E14C30">
              <w:rPr>
                <w:rFonts w:cstheme="minorHAnsi"/>
                <w:szCs w:val="20"/>
              </w:rPr>
              <w:t>Bachelor's degree</w:t>
            </w:r>
          </w:p>
        </w:tc>
        <w:tc>
          <w:tcPr>
            <w:tcW w:w="450" w:type="pct"/>
            <w:noWrap/>
            <w:vAlign w:val="center"/>
          </w:tcPr>
          <w:p w:rsidR="002B6098" w:rsidRPr="00E14C30" w:rsidRDefault="002B6098" w:rsidP="002B6098">
            <w:pPr>
              <w:jc w:val="center"/>
              <w:rPr>
                <w:rFonts w:cstheme="minorHAnsi"/>
                <w:szCs w:val="20"/>
              </w:rPr>
            </w:pPr>
            <w:r w:rsidRPr="00E14C30">
              <w:rPr>
                <w:rFonts w:cstheme="minorHAnsi"/>
                <w:szCs w:val="20"/>
              </w:rPr>
              <w:t>19</w:t>
            </w:r>
          </w:p>
        </w:tc>
      </w:tr>
    </w:tbl>
    <w:p w:rsidR="00B76097" w:rsidRPr="00B76097" w:rsidRDefault="004F0436" w:rsidP="00B76097">
      <w:pPr>
        <w:spacing w:after="0"/>
        <w:rPr>
          <w:b/>
        </w:rPr>
      </w:pPr>
      <w:r>
        <w:rPr>
          <w:b/>
        </w:rPr>
        <w:t xml:space="preserve">Table X: </w:t>
      </w:r>
      <w:r w:rsidR="00B76097" w:rsidRPr="00B76097">
        <w:rPr>
          <w:b/>
        </w:rPr>
        <w:t>Bachelor’s degree</w:t>
      </w:r>
      <w:r>
        <w:rPr>
          <w:b/>
        </w:rPr>
        <w:t>-Northern Region</w:t>
      </w:r>
    </w:p>
    <w:p w:rsidR="0035315E" w:rsidRPr="0035315E" w:rsidRDefault="0035315E" w:rsidP="0035315E">
      <w:pPr>
        <w:rPr>
          <w:i/>
          <w:sz w:val="16"/>
        </w:rPr>
      </w:pPr>
      <w:r w:rsidRPr="0035315E">
        <w:rPr>
          <w:i/>
          <w:sz w:val="16"/>
        </w:rPr>
        <w:t>Source: Economic Modeling Specialists International</w:t>
      </w:r>
    </w:p>
    <w:p w:rsidR="00E82DDE" w:rsidRPr="00E82DDE" w:rsidRDefault="00E82DDE" w:rsidP="00E82DDE">
      <w:pPr>
        <w:spacing w:after="0"/>
        <w:rPr>
          <w:b/>
        </w:rPr>
      </w:pPr>
    </w:p>
    <w:p w:rsidR="00B76097" w:rsidRDefault="00B76097" w:rsidP="00E14C30">
      <w:pPr>
        <w:spacing w:after="0"/>
      </w:pPr>
    </w:p>
    <w:p w:rsidR="00B76097" w:rsidRDefault="00B76097">
      <w:r>
        <w:br w:type="page"/>
      </w:r>
    </w:p>
    <w:p w:rsidR="002B6098" w:rsidRDefault="002B6098">
      <w:pPr>
        <w:rPr>
          <w:b/>
          <w:bCs/>
        </w:rPr>
      </w:pPr>
    </w:p>
    <w:tbl>
      <w:tblPr>
        <w:tblStyle w:val="Standard"/>
        <w:tblpPr w:leftFromText="180" w:rightFromText="180" w:vertAnchor="page" w:tblpY="2211"/>
        <w:tblW w:w="5000" w:type="pct"/>
        <w:tblLayout w:type="fixed"/>
        <w:tblLook w:val="04A0" w:firstRow="1" w:lastRow="0" w:firstColumn="1" w:lastColumn="0" w:noHBand="0" w:noVBand="1"/>
      </w:tblPr>
      <w:tblGrid>
        <w:gridCol w:w="985"/>
        <w:gridCol w:w="3509"/>
        <w:gridCol w:w="992"/>
        <w:gridCol w:w="989"/>
        <w:gridCol w:w="989"/>
        <w:gridCol w:w="992"/>
        <w:gridCol w:w="1080"/>
        <w:gridCol w:w="2248"/>
        <w:gridCol w:w="1166"/>
      </w:tblGrid>
      <w:tr w:rsidR="002B6098" w:rsidRPr="00AB522C" w:rsidTr="002B6098">
        <w:trPr>
          <w:cnfStyle w:val="100000000000" w:firstRow="1" w:lastRow="0" w:firstColumn="0" w:lastColumn="0" w:oddVBand="0" w:evenVBand="0" w:oddHBand="0" w:evenHBand="0" w:firstRowFirstColumn="0" w:firstRowLastColumn="0" w:lastRowFirstColumn="0" w:lastRowLastColumn="0"/>
          <w:trHeight w:val="765"/>
        </w:trPr>
        <w:tc>
          <w:tcPr>
            <w:tcW w:w="380" w:type="pct"/>
            <w:hideMark/>
          </w:tcPr>
          <w:p w:rsidR="002B6098" w:rsidRPr="00AB522C" w:rsidRDefault="002B6098" w:rsidP="002B6098">
            <w:pPr>
              <w:rPr>
                <w:b w:val="0"/>
              </w:rPr>
            </w:pPr>
            <w:r w:rsidRPr="00AB522C">
              <w:t>SOC</w:t>
            </w:r>
          </w:p>
        </w:tc>
        <w:tc>
          <w:tcPr>
            <w:tcW w:w="1355" w:type="pct"/>
            <w:hideMark/>
          </w:tcPr>
          <w:p w:rsidR="002B6098" w:rsidRPr="00AB522C" w:rsidRDefault="002B6098" w:rsidP="002B6098">
            <w:pPr>
              <w:rPr>
                <w:b w:val="0"/>
              </w:rPr>
            </w:pPr>
            <w:r w:rsidRPr="00AB522C">
              <w:t>Description</w:t>
            </w:r>
          </w:p>
        </w:tc>
        <w:tc>
          <w:tcPr>
            <w:tcW w:w="383" w:type="pct"/>
            <w:hideMark/>
          </w:tcPr>
          <w:p w:rsidR="002B6098" w:rsidRPr="00AB522C" w:rsidRDefault="002B6098" w:rsidP="002B6098">
            <w:pPr>
              <w:jc w:val="center"/>
              <w:rPr>
                <w:b w:val="0"/>
              </w:rPr>
            </w:pPr>
            <w:r w:rsidRPr="00AB522C">
              <w:t>2016 Jobs</w:t>
            </w:r>
          </w:p>
        </w:tc>
        <w:tc>
          <w:tcPr>
            <w:tcW w:w="382" w:type="pct"/>
            <w:hideMark/>
          </w:tcPr>
          <w:p w:rsidR="002B6098" w:rsidRPr="00AB522C" w:rsidRDefault="002B6098" w:rsidP="002B6098">
            <w:pPr>
              <w:jc w:val="center"/>
              <w:rPr>
                <w:b w:val="0"/>
              </w:rPr>
            </w:pPr>
            <w:r w:rsidRPr="00AB522C">
              <w:t>2026 Jobs</w:t>
            </w:r>
          </w:p>
        </w:tc>
        <w:tc>
          <w:tcPr>
            <w:tcW w:w="382" w:type="pct"/>
            <w:hideMark/>
          </w:tcPr>
          <w:p w:rsidR="002B6098" w:rsidRPr="00AB522C" w:rsidRDefault="002B6098" w:rsidP="002B6098">
            <w:pPr>
              <w:jc w:val="center"/>
              <w:rPr>
                <w:b w:val="0"/>
              </w:rPr>
            </w:pPr>
            <w:r w:rsidRPr="00AB522C">
              <w:t>2016-2026 Change</w:t>
            </w:r>
          </w:p>
        </w:tc>
        <w:tc>
          <w:tcPr>
            <w:tcW w:w="383" w:type="pct"/>
            <w:hideMark/>
          </w:tcPr>
          <w:p w:rsidR="002B6098" w:rsidRPr="00AB522C" w:rsidRDefault="002B6098" w:rsidP="002B6098">
            <w:pPr>
              <w:jc w:val="center"/>
              <w:rPr>
                <w:b w:val="0"/>
              </w:rPr>
            </w:pPr>
            <w:r w:rsidRPr="00AB522C">
              <w:t>2016-2026 % Change</w:t>
            </w:r>
          </w:p>
        </w:tc>
        <w:tc>
          <w:tcPr>
            <w:tcW w:w="417" w:type="pct"/>
            <w:hideMark/>
          </w:tcPr>
          <w:p w:rsidR="002B6098" w:rsidRPr="00AB522C" w:rsidRDefault="002B6098" w:rsidP="002B6098">
            <w:pPr>
              <w:jc w:val="center"/>
              <w:rPr>
                <w:b w:val="0"/>
              </w:rPr>
            </w:pPr>
            <w:r w:rsidRPr="00AB522C">
              <w:t>Median Annual Earnings</w:t>
            </w:r>
          </w:p>
        </w:tc>
        <w:tc>
          <w:tcPr>
            <w:tcW w:w="868" w:type="pct"/>
            <w:hideMark/>
          </w:tcPr>
          <w:p w:rsidR="002B6098" w:rsidRPr="00AB522C" w:rsidRDefault="002B6098" w:rsidP="002B6098">
            <w:pPr>
              <w:rPr>
                <w:b w:val="0"/>
              </w:rPr>
            </w:pPr>
            <w:r w:rsidRPr="00AB522C">
              <w:t>Typical Entry Level Education</w:t>
            </w:r>
          </w:p>
        </w:tc>
        <w:tc>
          <w:tcPr>
            <w:tcW w:w="450" w:type="pct"/>
            <w:hideMark/>
          </w:tcPr>
          <w:p w:rsidR="002B6098" w:rsidRPr="00AB522C" w:rsidRDefault="002B6098" w:rsidP="002B6098">
            <w:pPr>
              <w:jc w:val="center"/>
              <w:rPr>
                <w:b w:val="0"/>
              </w:rPr>
            </w:pPr>
            <w:r w:rsidRPr="00AB522C">
              <w:t>Annual Openings</w:t>
            </w:r>
          </w:p>
        </w:tc>
      </w:tr>
      <w:tr w:rsidR="002B6098" w:rsidRPr="00AB522C" w:rsidTr="002B6098">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2B6098" w:rsidRPr="00F50ABF" w:rsidRDefault="002B6098" w:rsidP="002B6098">
            <w:pPr>
              <w:rPr>
                <w:rFonts w:cstheme="minorHAnsi"/>
                <w:szCs w:val="20"/>
              </w:rPr>
            </w:pPr>
            <w:r w:rsidRPr="00F50ABF">
              <w:rPr>
                <w:rFonts w:cstheme="minorHAnsi"/>
                <w:szCs w:val="20"/>
              </w:rPr>
              <w:t>25-1099</w:t>
            </w:r>
          </w:p>
        </w:tc>
        <w:tc>
          <w:tcPr>
            <w:tcW w:w="1355" w:type="pct"/>
            <w:noWrap/>
          </w:tcPr>
          <w:p w:rsidR="002B6098" w:rsidRPr="00F50ABF" w:rsidRDefault="002B6098" w:rsidP="002B6098">
            <w:pPr>
              <w:rPr>
                <w:rFonts w:cstheme="minorHAnsi"/>
                <w:szCs w:val="20"/>
              </w:rPr>
            </w:pPr>
            <w:r w:rsidRPr="00F50ABF">
              <w:rPr>
                <w:rFonts w:cstheme="minorHAnsi"/>
                <w:szCs w:val="20"/>
              </w:rPr>
              <w:t>Postsecondary Teachers</w:t>
            </w:r>
          </w:p>
        </w:tc>
        <w:tc>
          <w:tcPr>
            <w:tcW w:w="383" w:type="pct"/>
            <w:noWrap/>
          </w:tcPr>
          <w:p w:rsidR="002B6098" w:rsidRPr="00F50ABF" w:rsidRDefault="002B6098" w:rsidP="002B6098">
            <w:pPr>
              <w:jc w:val="right"/>
              <w:rPr>
                <w:rFonts w:cstheme="minorHAnsi"/>
                <w:szCs w:val="20"/>
              </w:rPr>
            </w:pPr>
            <w:r w:rsidRPr="00F50ABF">
              <w:rPr>
                <w:rFonts w:cstheme="minorHAnsi"/>
                <w:szCs w:val="20"/>
              </w:rPr>
              <w:t>1,782</w:t>
            </w:r>
          </w:p>
        </w:tc>
        <w:tc>
          <w:tcPr>
            <w:tcW w:w="382" w:type="pct"/>
            <w:noWrap/>
          </w:tcPr>
          <w:p w:rsidR="002B6098" w:rsidRPr="00F50ABF" w:rsidRDefault="002B6098" w:rsidP="002B6098">
            <w:pPr>
              <w:jc w:val="right"/>
              <w:rPr>
                <w:rFonts w:cstheme="minorHAnsi"/>
                <w:szCs w:val="20"/>
              </w:rPr>
            </w:pPr>
            <w:r w:rsidRPr="00F50ABF">
              <w:rPr>
                <w:rFonts w:cstheme="minorHAnsi"/>
                <w:szCs w:val="20"/>
              </w:rPr>
              <w:t>2,137</w:t>
            </w:r>
          </w:p>
        </w:tc>
        <w:tc>
          <w:tcPr>
            <w:tcW w:w="382" w:type="pct"/>
            <w:noWrap/>
          </w:tcPr>
          <w:p w:rsidR="002B6098" w:rsidRPr="00F50ABF" w:rsidRDefault="002B6098" w:rsidP="002B6098">
            <w:pPr>
              <w:jc w:val="right"/>
              <w:rPr>
                <w:rFonts w:cstheme="minorHAnsi"/>
                <w:szCs w:val="20"/>
              </w:rPr>
            </w:pPr>
            <w:r w:rsidRPr="00F50ABF">
              <w:rPr>
                <w:rFonts w:cstheme="minorHAnsi"/>
                <w:szCs w:val="20"/>
              </w:rPr>
              <w:t>355</w:t>
            </w:r>
          </w:p>
        </w:tc>
        <w:tc>
          <w:tcPr>
            <w:tcW w:w="383" w:type="pct"/>
            <w:noWrap/>
          </w:tcPr>
          <w:p w:rsidR="002B6098" w:rsidRPr="00F50ABF" w:rsidRDefault="002B6098" w:rsidP="002B6098">
            <w:pPr>
              <w:jc w:val="right"/>
              <w:rPr>
                <w:rFonts w:cstheme="minorHAnsi"/>
                <w:szCs w:val="20"/>
              </w:rPr>
            </w:pPr>
            <w:r w:rsidRPr="00F50ABF">
              <w:rPr>
                <w:rFonts w:cstheme="minorHAnsi"/>
                <w:szCs w:val="20"/>
              </w:rPr>
              <w:t>19.9%</w:t>
            </w:r>
          </w:p>
        </w:tc>
        <w:tc>
          <w:tcPr>
            <w:tcW w:w="417" w:type="pct"/>
            <w:noWrap/>
          </w:tcPr>
          <w:p w:rsidR="002B6098" w:rsidRPr="00F50ABF" w:rsidRDefault="002B6098" w:rsidP="002B6098">
            <w:pPr>
              <w:jc w:val="right"/>
              <w:rPr>
                <w:rFonts w:cstheme="minorHAnsi"/>
                <w:szCs w:val="20"/>
              </w:rPr>
            </w:pPr>
            <w:r w:rsidRPr="00F50ABF">
              <w:rPr>
                <w:rFonts w:cstheme="minorHAnsi"/>
                <w:szCs w:val="20"/>
              </w:rPr>
              <w:t xml:space="preserve">$60,409 </w:t>
            </w:r>
          </w:p>
        </w:tc>
        <w:tc>
          <w:tcPr>
            <w:tcW w:w="868" w:type="pct"/>
            <w:noWrap/>
          </w:tcPr>
          <w:p w:rsidR="002B6098" w:rsidRPr="00F50ABF" w:rsidRDefault="002B6098" w:rsidP="002B6098">
            <w:pPr>
              <w:rPr>
                <w:rFonts w:cstheme="minorHAnsi"/>
                <w:szCs w:val="20"/>
              </w:rPr>
            </w:pPr>
            <w:r w:rsidRPr="00F50ABF">
              <w:rPr>
                <w:rFonts w:cstheme="minorHAnsi"/>
                <w:szCs w:val="20"/>
              </w:rPr>
              <w:t>Doctoral or professional degree</w:t>
            </w:r>
          </w:p>
        </w:tc>
        <w:tc>
          <w:tcPr>
            <w:tcW w:w="450" w:type="pct"/>
            <w:noWrap/>
          </w:tcPr>
          <w:p w:rsidR="002B6098" w:rsidRPr="00F50ABF" w:rsidRDefault="002B6098" w:rsidP="002B6098">
            <w:pPr>
              <w:jc w:val="right"/>
              <w:rPr>
                <w:rFonts w:cstheme="minorHAnsi"/>
                <w:szCs w:val="20"/>
              </w:rPr>
            </w:pPr>
            <w:r w:rsidRPr="00F50ABF">
              <w:rPr>
                <w:rFonts w:cstheme="minorHAnsi"/>
                <w:szCs w:val="20"/>
              </w:rPr>
              <w:t>71</w:t>
            </w:r>
          </w:p>
        </w:tc>
      </w:tr>
      <w:tr w:rsidR="002B6098" w:rsidRPr="00AB522C" w:rsidTr="002B6098">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2B6098" w:rsidRPr="00F50ABF" w:rsidRDefault="002B6098" w:rsidP="002B6098">
            <w:pPr>
              <w:rPr>
                <w:rFonts w:cstheme="minorHAnsi"/>
                <w:szCs w:val="20"/>
              </w:rPr>
            </w:pPr>
            <w:r w:rsidRPr="00F50ABF">
              <w:rPr>
                <w:rFonts w:cstheme="minorHAnsi"/>
                <w:szCs w:val="20"/>
              </w:rPr>
              <w:t>19-1042</w:t>
            </w:r>
          </w:p>
        </w:tc>
        <w:tc>
          <w:tcPr>
            <w:tcW w:w="1355" w:type="pct"/>
            <w:noWrap/>
            <w:vAlign w:val="center"/>
          </w:tcPr>
          <w:p w:rsidR="002B6098" w:rsidRPr="00F50ABF" w:rsidRDefault="002B6098" w:rsidP="002B6098">
            <w:pPr>
              <w:rPr>
                <w:rFonts w:cstheme="minorHAnsi"/>
                <w:szCs w:val="20"/>
              </w:rPr>
            </w:pPr>
            <w:r w:rsidRPr="00F50ABF">
              <w:rPr>
                <w:rFonts w:cstheme="minorHAnsi"/>
                <w:szCs w:val="20"/>
              </w:rPr>
              <w:t>Medical Scientists, Except Epidemiologists</w:t>
            </w:r>
          </w:p>
        </w:tc>
        <w:tc>
          <w:tcPr>
            <w:tcW w:w="383" w:type="pct"/>
            <w:noWrap/>
            <w:vAlign w:val="center"/>
          </w:tcPr>
          <w:p w:rsidR="002B6098" w:rsidRPr="00F50ABF" w:rsidRDefault="002B6098" w:rsidP="002B6098">
            <w:pPr>
              <w:jc w:val="right"/>
              <w:rPr>
                <w:rFonts w:cstheme="minorHAnsi"/>
                <w:szCs w:val="20"/>
              </w:rPr>
            </w:pPr>
            <w:r w:rsidRPr="00F50ABF">
              <w:rPr>
                <w:rFonts w:cstheme="minorHAnsi"/>
                <w:szCs w:val="20"/>
              </w:rPr>
              <w:t>107</w:t>
            </w:r>
          </w:p>
        </w:tc>
        <w:tc>
          <w:tcPr>
            <w:tcW w:w="382" w:type="pct"/>
            <w:noWrap/>
            <w:vAlign w:val="center"/>
          </w:tcPr>
          <w:p w:rsidR="002B6098" w:rsidRPr="00F50ABF" w:rsidRDefault="002B6098" w:rsidP="002B6098">
            <w:pPr>
              <w:jc w:val="right"/>
              <w:rPr>
                <w:rFonts w:cstheme="minorHAnsi"/>
                <w:szCs w:val="20"/>
              </w:rPr>
            </w:pPr>
            <w:r w:rsidRPr="00F50ABF">
              <w:rPr>
                <w:rFonts w:cstheme="minorHAnsi"/>
                <w:szCs w:val="20"/>
              </w:rPr>
              <w:t>207</w:t>
            </w:r>
          </w:p>
        </w:tc>
        <w:tc>
          <w:tcPr>
            <w:tcW w:w="382" w:type="pct"/>
            <w:noWrap/>
            <w:vAlign w:val="center"/>
          </w:tcPr>
          <w:p w:rsidR="002B6098" w:rsidRPr="00F50ABF" w:rsidRDefault="002B6098" w:rsidP="002B6098">
            <w:pPr>
              <w:jc w:val="right"/>
              <w:rPr>
                <w:rFonts w:cstheme="minorHAnsi"/>
                <w:szCs w:val="20"/>
              </w:rPr>
            </w:pPr>
            <w:r w:rsidRPr="00F50ABF">
              <w:rPr>
                <w:rFonts w:cstheme="minorHAnsi"/>
                <w:szCs w:val="20"/>
              </w:rPr>
              <w:t>100</w:t>
            </w:r>
          </w:p>
        </w:tc>
        <w:tc>
          <w:tcPr>
            <w:tcW w:w="383" w:type="pct"/>
            <w:noWrap/>
            <w:vAlign w:val="center"/>
          </w:tcPr>
          <w:p w:rsidR="002B6098" w:rsidRPr="00F50ABF" w:rsidRDefault="002B6098" w:rsidP="002B6098">
            <w:pPr>
              <w:jc w:val="right"/>
              <w:rPr>
                <w:rFonts w:cstheme="minorHAnsi"/>
                <w:szCs w:val="20"/>
              </w:rPr>
            </w:pPr>
            <w:r w:rsidRPr="00F50ABF">
              <w:rPr>
                <w:rFonts w:cstheme="minorHAnsi"/>
                <w:szCs w:val="20"/>
              </w:rPr>
              <w:t>93.9%</w:t>
            </w:r>
          </w:p>
        </w:tc>
        <w:tc>
          <w:tcPr>
            <w:tcW w:w="417" w:type="pct"/>
            <w:noWrap/>
            <w:vAlign w:val="center"/>
          </w:tcPr>
          <w:p w:rsidR="002B6098" w:rsidRPr="00F50ABF" w:rsidRDefault="002B6098" w:rsidP="002B6098">
            <w:pPr>
              <w:jc w:val="right"/>
              <w:rPr>
                <w:rFonts w:cstheme="minorHAnsi"/>
                <w:szCs w:val="20"/>
              </w:rPr>
            </w:pPr>
            <w:r w:rsidRPr="00F50ABF">
              <w:rPr>
                <w:rFonts w:cstheme="minorHAnsi"/>
                <w:szCs w:val="20"/>
              </w:rPr>
              <w:t xml:space="preserve">$106,837 </w:t>
            </w:r>
          </w:p>
        </w:tc>
        <w:tc>
          <w:tcPr>
            <w:tcW w:w="868" w:type="pct"/>
            <w:noWrap/>
            <w:vAlign w:val="center"/>
          </w:tcPr>
          <w:p w:rsidR="002B6098" w:rsidRPr="00F50ABF" w:rsidRDefault="002B6098" w:rsidP="002B6098">
            <w:pPr>
              <w:rPr>
                <w:rFonts w:cstheme="minorHAnsi"/>
                <w:szCs w:val="20"/>
              </w:rPr>
            </w:pPr>
            <w:r w:rsidRPr="00F50ABF">
              <w:rPr>
                <w:rFonts w:cstheme="minorHAnsi"/>
                <w:szCs w:val="20"/>
              </w:rPr>
              <w:t>Doctoral or professional degree</w:t>
            </w:r>
          </w:p>
        </w:tc>
        <w:tc>
          <w:tcPr>
            <w:tcW w:w="450" w:type="pct"/>
            <w:noWrap/>
            <w:vAlign w:val="center"/>
          </w:tcPr>
          <w:p w:rsidR="002B6098" w:rsidRPr="00F50ABF" w:rsidRDefault="002B6098" w:rsidP="002B6098">
            <w:pPr>
              <w:jc w:val="right"/>
              <w:rPr>
                <w:rFonts w:cstheme="minorHAnsi"/>
                <w:szCs w:val="20"/>
              </w:rPr>
            </w:pPr>
            <w:r w:rsidRPr="00F50ABF">
              <w:rPr>
                <w:rFonts w:cstheme="minorHAnsi"/>
                <w:szCs w:val="20"/>
              </w:rPr>
              <w:t>16</w:t>
            </w:r>
          </w:p>
        </w:tc>
      </w:tr>
      <w:tr w:rsidR="002B6098" w:rsidRPr="00AB522C" w:rsidTr="002B6098">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2B6098" w:rsidRPr="00F50ABF" w:rsidRDefault="002B6098" w:rsidP="002B6098">
            <w:pPr>
              <w:rPr>
                <w:rFonts w:cstheme="minorHAnsi"/>
                <w:szCs w:val="20"/>
              </w:rPr>
            </w:pPr>
            <w:r w:rsidRPr="00F50ABF">
              <w:rPr>
                <w:rFonts w:cstheme="minorHAnsi"/>
                <w:szCs w:val="20"/>
              </w:rPr>
              <w:t>19-2012</w:t>
            </w:r>
          </w:p>
        </w:tc>
        <w:tc>
          <w:tcPr>
            <w:tcW w:w="1355" w:type="pct"/>
            <w:noWrap/>
          </w:tcPr>
          <w:p w:rsidR="002B6098" w:rsidRPr="00F50ABF" w:rsidRDefault="002B6098" w:rsidP="002B6098">
            <w:pPr>
              <w:rPr>
                <w:rFonts w:cstheme="minorHAnsi"/>
                <w:szCs w:val="20"/>
              </w:rPr>
            </w:pPr>
            <w:r w:rsidRPr="00F50ABF">
              <w:rPr>
                <w:rFonts w:cstheme="minorHAnsi"/>
                <w:szCs w:val="20"/>
              </w:rPr>
              <w:t>Physicists</w:t>
            </w:r>
          </w:p>
        </w:tc>
        <w:tc>
          <w:tcPr>
            <w:tcW w:w="383" w:type="pct"/>
            <w:noWrap/>
          </w:tcPr>
          <w:p w:rsidR="002B6098" w:rsidRPr="00F50ABF" w:rsidRDefault="002B6098" w:rsidP="002B6098">
            <w:pPr>
              <w:jc w:val="right"/>
              <w:rPr>
                <w:rFonts w:cstheme="minorHAnsi"/>
                <w:szCs w:val="20"/>
              </w:rPr>
            </w:pPr>
            <w:r w:rsidRPr="00F50ABF">
              <w:rPr>
                <w:rFonts w:cstheme="minorHAnsi"/>
                <w:szCs w:val="20"/>
              </w:rPr>
              <w:t>613</w:t>
            </w:r>
          </w:p>
        </w:tc>
        <w:tc>
          <w:tcPr>
            <w:tcW w:w="382" w:type="pct"/>
            <w:noWrap/>
          </w:tcPr>
          <w:p w:rsidR="002B6098" w:rsidRPr="00F50ABF" w:rsidRDefault="002B6098" w:rsidP="002B6098">
            <w:pPr>
              <w:jc w:val="right"/>
              <w:rPr>
                <w:rFonts w:cstheme="minorHAnsi"/>
                <w:szCs w:val="20"/>
              </w:rPr>
            </w:pPr>
            <w:r w:rsidRPr="00F50ABF">
              <w:rPr>
                <w:rFonts w:cstheme="minorHAnsi"/>
                <w:szCs w:val="20"/>
              </w:rPr>
              <w:t>708</w:t>
            </w:r>
          </w:p>
        </w:tc>
        <w:tc>
          <w:tcPr>
            <w:tcW w:w="382" w:type="pct"/>
            <w:noWrap/>
          </w:tcPr>
          <w:p w:rsidR="002B6098" w:rsidRPr="00F50ABF" w:rsidRDefault="002B6098" w:rsidP="002B6098">
            <w:pPr>
              <w:jc w:val="right"/>
              <w:rPr>
                <w:rFonts w:cstheme="minorHAnsi"/>
                <w:szCs w:val="20"/>
              </w:rPr>
            </w:pPr>
            <w:r w:rsidRPr="00F50ABF">
              <w:rPr>
                <w:rFonts w:cstheme="minorHAnsi"/>
                <w:szCs w:val="20"/>
              </w:rPr>
              <w:t>95</w:t>
            </w:r>
          </w:p>
        </w:tc>
        <w:tc>
          <w:tcPr>
            <w:tcW w:w="383" w:type="pct"/>
            <w:noWrap/>
          </w:tcPr>
          <w:p w:rsidR="002B6098" w:rsidRPr="00F50ABF" w:rsidRDefault="002B6098" w:rsidP="002B6098">
            <w:pPr>
              <w:jc w:val="right"/>
              <w:rPr>
                <w:rFonts w:cstheme="minorHAnsi"/>
                <w:szCs w:val="20"/>
              </w:rPr>
            </w:pPr>
            <w:r w:rsidRPr="00F50ABF">
              <w:rPr>
                <w:rFonts w:cstheme="minorHAnsi"/>
                <w:szCs w:val="20"/>
              </w:rPr>
              <w:t>15.5%</w:t>
            </w:r>
          </w:p>
        </w:tc>
        <w:tc>
          <w:tcPr>
            <w:tcW w:w="417" w:type="pct"/>
            <w:noWrap/>
          </w:tcPr>
          <w:p w:rsidR="002B6098" w:rsidRPr="00F50ABF" w:rsidRDefault="002B6098" w:rsidP="002B6098">
            <w:pPr>
              <w:jc w:val="right"/>
              <w:rPr>
                <w:rFonts w:cstheme="minorHAnsi"/>
                <w:szCs w:val="20"/>
              </w:rPr>
            </w:pPr>
            <w:r w:rsidRPr="00F50ABF">
              <w:rPr>
                <w:rFonts w:cstheme="minorHAnsi"/>
                <w:szCs w:val="20"/>
              </w:rPr>
              <w:t xml:space="preserve">$233,863 </w:t>
            </w:r>
          </w:p>
        </w:tc>
        <w:tc>
          <w:tcPr>
            <w:tcW w:w="868" w:type="pct"/>
            <w:noWrap/>
          </w:tcPr>
          <w:p w:rsidR="002B6098" w:rsidRPr="00F50ABF" w:rsidRDefault="002B6098" w:rsidP="002B6098">
            <w:pPr>
              <w:rPr>
                <w:rFonts w:cstheme="minorHAnsi"/>
                <w:szCs w:val="20"/>
              </w:rPr>
            </w:pPr>
            <w:r w:rsidRPr="00F50ABF">
              <w:rPr>
                <w:rFonts w:cstheme="minorHAnsi"/>
                <w:szCs w:val="20"/>
              </w:rPr>
              <w:t>Doctoral or professional degree</w:t>
            </w:r>
          </w:p>
        </w:tc>
        <w:tc>
          <w:tcPr>
            <w:tcW w:w="450" w:type="pct"/>
            <w:noWrap/>
          </w:tcPr>
          <w:p w:rsidR="002B6098" w:rsidRPr="00F50ABF" w:rsidRDefault="002B6098" w:rsidP="002B6098">
            <w:pPr>
              <w:jc w:val="right"/>
              <w:rPr>
                <w:rFonts w:cstheme="minorHAnsi"/>
                <w:szCs w:val="20"/>
              </w:rPr>
            </w:pPr>
            <w:r w:rsidRPr="00F50ABF">
              <w:rPr>
                <w:rFonts w:cstheme="minorHAnsi"/>
                <w:szCs w:val="20"/>
              </w:rPr>
              <w:t>23</w:t>
            </w:r>
          </w:p>
        </w:tc>
      </w:tr>
      <w:tr w:rsidR="002B6098" w:rsidRPr="00AB522C" w:rsidTr="002B6098">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2B6098" w:rsidRPr="00F50ABF" w:rsidRDefault="002B6098" w:rsidP="002B6098">
            <w:pPr>
              <w:rPr>
                <w:rFonts w:cstheme="minorHAnsi"/>
                <w:szCs w:val="20"/>
              </w:rPr>
            </w:pPr>
            <w:r w:rsidRPr="00F50ABF">
              <w:rPr>
                <w:rFonts w:cstheme="minorHAnsi"/>
                <w:szCs w:val="20"/>
              </w:rPr>
              <w:t>19-1021</w:t>
            </w:r>
          </w:p>
        </w:tc>
        <w:tc>
          <w:tcPr>
            <w:tcW w:w="1355" w:type="pct"/>
            <w:noWrap/>
            <w:vAlign w:val="center"/>
          </w:tcPr>
          <w:p w:rsidR="002B6098" w:rsidRPr="00F50ABF" w:rsidRDefault="002B6098" w:rsidP="002B6098">
            <w:pPr>
              <w:rPr>
                <w:rFonts w:cstheme="minorHAnsi"/>
                <w:szCs w:val="20"/>
              </w:rPr>
            </w:pPr>
            <w:r w:rsidRPr="00F50ABF">
              <w:rPr>
                <w:rFonts w:cstheme="minorHAnsi"/>
                <w:szCs w:val="20"/>
              </w:rPr>
              <w:t>Biochemists and Biophysicists</w:t>
            </w:r>
          </w:p>
        </w:tc>
        <w:tc>
          <w:tcPr>
            <w:tcW w:w="383" w:type="pct"/>
            <w:noWrap/>
            <w:vAlign w:val="center"/>
          </w:tcPr>
          <w:p w:rsidR="002B6098" w:rsidRPr="00F50ABF" w:rsidRDefault="002B6098" w:rsidP="002B6098">
            <w:pPr>
              <w:jc w:val="right"/>
              <w:rPr>
                <w:rFonts w:cstheme="minorHAnsi"/>
                <w:szCs w:val="20"/>
              </w:rPr>
            </w:pPr>
            <w:r w:rsidRPr="00F50ABF">
              <w:rPr>
                <w:rFonts w:cstheme="minorHAnsi"/>
                <w:szCs w:val="20"/>
              </w:rPr>
              <w:t>429</w:t>
            </w:r>
          </w:p>
        </w:tc>
        <w:tc>
          <w:tcPr>
            <w:tcW w:w="382" w:type="pct"/>
            <w:noWrap/>
            <w:vAlign w:val="center"/>
          </w:tcPr>
          <w:p w:rsidR="002B6098" w:rsidRPr="00F50ABF" w:rsidRDefault="002B6098" w:rsidP="002B6098">
            <w:pPr>
              <w:jc w:val="right"/>
              <w:rPr>
                <w:rFonts w:cstheme="minorHAnsi"/>
                <w:szCs w:val="20"/>
              </w:rPr>
            </w:pPr>
            <w:r w:rsidRPr="00F50ABF">
              <w:rPr>
                <w:rFonts w:cstheme="minorHAnsi"/>
                <w:szCs w:val="20"/>
              </w:rPr>
              <w:t>524</w:t>
            </w:r>
          </w:p>
        </w:tc>
        <w:tc>
          <w:tcPr>
            <w:tcW w:w="382" w:type="pct"/>
            <w:noWrap/>
            <w:vAlign w:val="center"/>
          </w:tcPr>
          <w:p w:rsidR="002B6098" w:rsidRPr="00F50ABF" w:rsidRDefault="002B6098" w:rsidP="002B6098">
            <w:pPr>
              <w:jc w:val="right"/>
              <w:rPr>
                <w:rFonts w:cstheme="minorHAnsi"/>
                <w:szCs w:val="20"/>
              </w:rPr>
            </w:pPr>
            <w:r w:rsidRPr="00F50ABF">
              <w:rPr>
                <w:rFonts w:cstheme="minorHAnsi"/>
                <w:szCs w:val="20"/>
              </w:rPr>
              <w:t>95</w:t>
            </w:r>
          </w:p>
        </w:tc>
        <w:tc>
          <w:tcPr>
            <w:tcW w:w="383" w:type="pct"/>
            <w:noWrap/>
            <w:vAlign w:val="center"/>
          </w:tcPr>
          <w:p w:rsidR="002B6098" w:rsidRPr="00F50ABF" w:rsidRDefault="002B6098" w:rsidP="002B6098">
            <w:pPr>
              <w:jc w:val="right"/>
              <w:rPr>
                <w:rFonts w:cstheme="minorHAnsi"/>
                <w:szCs w:val="20"/>
              </w:rPr>
            </w:pPr>
            <w:r w:rsidRPr="00F50ABF">
              <w:rPr>
                <w:rFonts w:cstheme="minorHAnsi"/>
                <w:szCs w:val="20"/>
              </w:rPr>
              <w:t>22.1%</w:t>
            </w:r>
          </w:p>
        </w:tc>
        <w:tc>
          <w:tcPr>
            <w:tcW w:w="417" w:type="pct"/>
            <w:noWrap/>
            <w:vAlign w:val="center"/>
          </w:tcPr>
          <w:p w:rsidR="002B6098" w:rsidRPr="00F50ABF" w:rsidRDefault="002B6098" w:rsidP="002B6098">
            <w:pPr>
              <w:jc w:val="right"/>
              <w:rPr>
                <w:rFonts w:cstheme="minorHAnsi"/>
                <w:szCs w:val="20"/>
              </w:rPr>
            </w:pPr>
            <w:r w:rsidRPr="00F50ABF">
              <w:rPr>
                <w:rFonts w:cstheme="minorHAnsi"/>
                <w:szCs w:val="20"/>
              </w:rPr>
              <w:t xml:space="preserve">$172,822 </w:t>
            </w:r>
          </w:p>
        </w:tc>
        <w:tc>
          <w:tcPr>
            <w:tcW w:w="868" w:type="pct"/>
            <w:noWrap/>
            <w:vAlign w:val="center"/>
          </w:tcPr>
          <w:p w:rsidR="002B6098" w:rsidRPr="00F50ABF" w:rsidRDefault="002B6098" w:rsidP="002B6098">
            <w:pPr>
              <w:rPr>
                <w:rFonts w:cstheme="minorHAnsi"/>
                <w:szCs w:val="20"/>
              </w:rPr>
            </w:pPr>
            <w:r w:rsidRPr="00F50ABF">
              <w:rPr>
                <w:rFonts w:cstheme="minorHAnsi"/>
                <w:szCs w:val="20"/>
              </w:rPr>
              <w:t>Doctoral or professional degree</w:t>
            </w:r>
          </w:p>
        </w:tc>
        <w:tc>
          <w:tcPr>
            <w:tcW w:w="450" w:type="pct"/>
            <w:noWrap/>
            <w:vAlign w:val="center"/>
          </w:tcPr>
          <w:p w:rsidR="002B6098" w:rsidRPr="00F50ABF" w:rsidRDefault="002B6098" w:rsidP="002B6098">
            <w:pPr>
              <w:jc w:val="right"/>
              <w:rPr>
                <w:rFonts w:cstheme="minorHAnsi"/>
                <w:szCs w:val="20"/>
              </w:rPr>
            </w:pPr>
            <w:r w:rsidRPr="00F50ABF">
              <w:rPr>
                <w:rFonts w:cstheme="minorHAnsi"/>
                <w:szCs w:val="20"/>
              </w:rPr>
              <w:t>23</w:t>
            </w:r>
          </w:p>
        </w:tc>
      </w:tr>
      <w:tr w:rsidR="002B6098" w:rsidRPr="00AB522C" w:rsidTr="002B6098">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2B6098" w:rsidRPr="00F50ABF" w:rsidRDefault="002B6098" w:rsidP="002B6098">
            <w:pPr>
              <w:rPr>
                <w:rFonts w:cstheme="minorHAnsi"/>
                <w:szCs w:val="20"/>
              </w:rPr>
            </w:pPr>
            <w:r w:rsidRPr="00F50ABF">
              <w:rPr>
                <w:rFonts w:cstheme="minorHAnsi"/>
                <w:szCs w:val="20"/>
              </w:rPr>
              <w:t>11-9032</w:t>
            </w:r>
          </w:p>
        </w:tc>
        <w:tc>
          <w:tcPr>
            <w:tcW w:w="1355" w:type="pct"/>
            <w:noWrap/>
          </w:tcPr>
          <w:p w:rsidR="002B6098" w:rsidRPr="00F50ABF" w:rsidRDefault="002B6098" w:rsidP="002B6098">
            <w:pPr>
              <w:rPr>
                <w:rFonts w:cstheme="minorHAnsi"/>
                <w:szCs w:val="20"/>
              </w:rPr>
            </w:pPr>
            <w:r w:rsidRPr="00F50ABF">
              <w:rPr>
                <w:rFonts w:cstheme="minorHAnsi"/>
                <w:szCs w:val="20"/>
              </w:rPr>
              <w:t>Education Administrators, Elementary and Secondary School</w:t>
            </w:r>
          </w:p>
        </w:tc>
        <w:tc>
          <w:tcPr>
            <w:tcW w:w="383" w:type="pct"/>
            <w:noWrap/>
          </w:tcPr>
          <w:p w:rsidR="002B6098" w:rsidRPr="00F50ABF" w:rsidRDefault="002B6098" w:rsidP="002B6098">
            <w:pPr>
              <w:jc w:val="right"/>
              <w:rPr>
                <w:rFonts w:cstheme="minorHAnsi"/>
                <w:szCs w:val="20"/>
              </w:rPr>
            </w:pPr>
            <w:r w:rsidRPr="00F50ABF">
              <w:rPr>
                <w:rFonts w:cstheme="minorHAnsi"/>
                <w:szCs w:val="20"/>
              </w:rPr>
              <w:t>465</w:t>
            </w:r>
          </w:p>
        </w:tc>
        <w:tc>
          <w:tcPr>
            <w:tcW w:w="382" w:type="pct"/>
            <w:noWrap/>
          </w:tcPr>
          <w:p w:rsidR="002B6098" w:rsidRPr="00F50ABF" w:rsidRDefault="002B6098" w:rsidP="002B6098">
            <w:pPr>
              <w:jc w:val="right"/>
              <w:rPr>
                <w:rFonts w:cstheme="minorHAnsi"/>
                <w:szCs w:val="20"/>
              </w:rPr>
            </w:pPr>
            <w:r w:rsidRPr="00F50ABF">
              <w:rPr>
                <w:rFonts w:cstheme="minorHAnsi"/>
                <w:szCs w:val="20"/>
              </w:rPr>
              <w:t>535</w:t>
            </w:r>
          </w:p>
        </w:tc>
        <w:tc>
          <w:tcPr>
            <w:tcW w:w="382" w:type="pct"/>
            <w:noWrap/>
          </w:tcPr>
          <w:p w:rsidR="002B6098" w:rsidRPr="00F50ABF" w:rsidRDefault="002B6098" w:rsidP="002B6098">
            <w:pPr>
              <w:jc w:val="right"/>
              <w:rPr>
                <w:rFonts w:cstheme="minorHAnsi"/>
                <w:szCs w:val="20"/>
              </w:rPr>
            </w:pPr>
            <w:r w:rsidRPr="00F50ABF">
              <w:rPr>
                <w:rFonts w:cstheme="minorHAnsi"/>
                <w:szCs w:val="20"/>
              </w:rPr>
              <w:t>69</w:t>
            </w:r>
          </w:p>
        </w:tc>
        <w:tc>
          <w:tcPr>
            <w:tcW w:w="383" w:type="pct"/>
            <w:noWrap/>
          </w:tcPr>
          <w:p w:rsidR="002B6098" w:rsidRPr="00F50ABF" w:rsidRDefault="002B6098" w:rsidP="002B6098">
            <w:pPr>
              <w:jc w:val="right"/>
              <w:rPr>
                <w:rFonts w:cstheme="minorHAnsi"/>
                <w:szCs w:val="20"/>
              </w:rPr>
            </w:pPr>
            <w:r w:rsidRPr="00F50ABF">
              <w:rPr>
                <w:rFonts w:cstheme="minorHAnsi"/>
                <w:szCs w:val="20"/>
              </w:rPr>
              <w:t>14.9%</w:t>
            </w:r>
          </w:p>
        </w:tc>
        <w:tc>
          <w:tcPr>
            <w:tcW w:w="417" w:type="pct"/>
            <w:noWrap/>
          </w:tcPr>
          <w:p w:rsidR="002B6098" w:rsidRPr="00F50ABF" w:rsidRDefault="002B6098" w:rsidP="002B6098">
            <w:pPr>
              <w:jc w:val="right"/>
              <w:rPr>
                <w:rFonts w:cstheme="minorHAnsi"/>
                <w:szCs w:val="20"/>
              </w:rPr>
            </w:pPr>
            <w:r w:rsidRPr="00F50ABF">
              <w:rPr>
                <w:rFonts w:cstheme="minorHAnsi"/>
                <w:szCs w:val="20"/>
              </w:rPr>
              <w:t xml:space="preserve">$80,086 </w:t>
            </w:r>
          </w:p>
        </w:tc>
        <w:tc>
          <w:tcPr>
            <w:tcW w:w="868" w:type="pct"/>
            <w:noWrap/>
          </w:tcPr>
          <w:p w:rsidR="002B6098" w:rsidRPr="00F50ABF" w:rsidRDefault="002B6098" w:rsidP="002B6098">
            <w:pPr>
              <w:rPr>
                <w:rFonts w:cstheme="minorHAnsi"/>
                <w:szCs w:val="20"/>
              </w:rPr>
            </w:pPr>
            <w:r w:rsidRPr="00F50ABF">
              <w:rPr>
                <w:rFonts w:cstheme="minorHAnsi"/>
                <w:szCs w:val="20"/>
              </w:rPr>
              <w:t>Master's degree</w:t>
            </w:r>
          </w:p>
        </w:tc>
        <w:tc>
          <w:tcPr>
            <w:tcW w:w="450" w:type="pct"/>
            <w:noWrap/>
          </w:tcPr>
          <w:p w:rsidR="002B6098" w:rsidRPr="00F50ABF" w:rsidRDefault="002B6098" w:rsidP="002B6098">
            <w:pPr>
              <w:jc w:val="right"/>
              <w:rPr>
                <w:rFonts w:cstheme="minorHAnsi"/>
                <w:szCs w:val="20"/>
              </w:rPr>
            </w:pPr>
            <w:r w:rsidRPr="00F50ABF">
              <w:rPr>
                <w:rFonts w:cstheme="minorHAnsi"/>
                <w:szCs w:val="20"/>
              </w:rPr>
              <w:t>23</w:t>
            </w:r>
          </w:p>
        </w:tc>
      </w:tr>
      <w:tr w:rsidR="002B6098" w:rsidRPr="00AB522C" w:rsidTr="002B6098">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2B6098" w:rsidRPr="00F50ABF" w:rsidRDefault="002B6098" w:rsidP="002B6098">
            <w:pPr>
              <w:rPr>
                <w:rFonts w:cstheme="minorHAnsi"/>
                <w:szCs w:val="20"/>
              </w:rPr>
            </w:pPr>
            <w:r w:rsidRPr="00F50ABF">
              <w:rPr>
                <w:rFonts w:cstheme="minorHAnsi"/>
                <w:szCs w:val="20"/>
              </w:rPr>
              <w:t>21-1012</w:t>
            </w:r>
          </w:p>
        </w:tc>
        <w:tc>
          <w:tcPr>
            <w:tcW w:w="1355" w:type="pct"/>
            <w:noWrap/>
            <w:vAlign w:val="center"/>
          </w:tcPr>
          <w:p w:rsidR="002B6098" w:rsidRPr="00F50ABF" w:rsidRDefault="002B6098" w:rsidP="002B6098">
            <w:pPr>
              <w:rPr>
                <w:rFonts w:cstheme="minorHAnsi"/>
                <w:szCs w:val="20"/>
              </w:rPr>
            </w:pPr>
            <w:r w:rsidRPr="00F50ABF">
              <w:rPr>
                <w:rFonts w:cstheme="minorHAnsi"/>
                <w:szCs w:val="20"/>
              </w:rPr>
              <w:t>Educational, Guidance, School, and Vocational Counselors</w:t>
            </w:r>
          </w:p>
        </w:tc>
        <w:tc>
          <w:tcPr>
            <w:tcW w:w="383" w:type="pct"/>
            <w:noWrap/>
            <w:vAlign w:val="center"/>
          </w:tcPr>
          <w:p w:rsidR="002B6098" w:rsidRPr="00F50ABF" w:rsidRDefault="002B6098" w:rsidP="002B6098">
            <w:pPr>
              <w:jc w:val="right"/>
              <w:rPr>
                <w:rFonts w:cstheme="minorHAnsi"/>
                <w:szCs w:val="20"/>
              </w:rPr>
            </w:pPr>
            <w:r w:rsidRPr="00F50ABF">
              <w:rPr>
                <w:rFonts w:cstheme="minorHAnsi"/>
                <w:szCs w:val="20"/>
              </w:rPr>
              <w:t>481</w:t>
            </w:r>
          </w:p>
        </w:tc>
        <w:tc>
          <w:tcPr>
            <w:tcW w:w="382" w:type="pct"/>
            <w:noWrap/>
            <w:vAlign w:val="center"/>
          </w:tcPr>
          <w:p w:rsidR="002B6098" w:rsidRPr="00F50ABF" w:rsidRDefault="002B6098" w:rsidP="002B6098">
            <w:pPr>
              <w:jc w:val="right"/>
              <w:rPr>
                <w:rFonts w:cstheme="minorHAnsi"/>
                <w:szCs w:val="20"/>
              </w:rPr>
            </w:pPr>
            <w:r w:rsidRPr="00F50ABF">
              <w:rPr>
                <w:rFonts w:cstheme="minorHAnsi"/>
                <w:szCs w:val="20"/>
              </w:rPr>
              <w:t>550</w:t>
            </w:r>
          </w:p>
        </w:tc>
        <w:tc>
          <w:tcPr>
            <w:tcW w:w="382" w:type="pct"/>
            <w:noWrap/>
            <w:vAlign w:val="center"/>
          </w:tcPr>
          <w:p w:rsidR="002B6098" w:rsidRPr="00F50ABF" w:rsidRDefault="002B6098" w:rsidP="002B6098">
            <w:pPr>
              <w:jc w:val="right"/>
              <w:rPr>
                <w:rFonts w:cstheme="minorHAnsi"/>
                <w:szCs w:val="20"/>
              </w:rPr>
            </w:pPr>
            <w:r w:rsidRPr="00F50ABF">
              <w:rPr>
                <w:rFonts w:cstheme="minorHAnsi"/>
                <w:szCs w:val="20"/>
              </w:rPr>
              <w:t>69</w:t>
            </w:r>
          </w:p>
        </w:tc>
        <w:tc>
          <w:tcPr>
            <w:tcW w:w="383" w:type="pct"/>
            <w:noWrap/>
            <w:vAlign w:val="center"/>
          </w:tcPr>
          <w:p w:rsidR="002B6098" w:rsidRPr="00F50ABF" w:rsidRDefault="002B6098" w:rsidP="002B6098">
            <w:pPr>
              <w:jc w:val="right"/>
              <w:rPr>
                <w:rFonts w:cstheme="minorHAnsi"/>
                <w:szCs w:val="20"/>
              </w:rPr>
            </w:pPr>
            <w:r w:rsidRPr="00F50ABF">
              <w:rPr>
                <w:rFonts w:cstheme="minorHAnsi"/>
                <w:szCs w:val="20"/>
              </w:rPr>
              <w:t>14.3%</w:t>
            </w:r>
          </w:p>
        </w:tc>
        <w:tc>
          <w:tcPr>
            <w:tcW w:w="417" w:type="pct"/>
            <w:noWrap/>
            <w:vAlign w:val="center"/>
          </w:tcPr>
          <w:p w:rsidR="002B6098" w:rsidRPr="00F50ABF" w:rsidRDefault="002B6098" w:rsidP="002B6098">
            <w:pPr>
              <w:jc w:val="right"/>
              <w:rPr>
                <w:rFonts w:cstheme="minorHAnsi"/>
                <w:szCs w:val="20"/>
              </w:rPr>
            </w:pPr>
            <w:r w:rsidRPr="00F50ABF">
              <w:rPr>
                <w:rFonts w:cstheme="minorHAnsi"/>
                <w:szCs w:val="20"/>
              </w:rPr>
              <w:t xml:space="preserve">$54,712 </w:t>
            </w:r>
          </w:p>
        </w:tc>
        <w:tc>
          <w:tcPr>
            <w:tcW w:w="868" w:type="pct"/>
            <w:noWrap/>
            <w:vAlign w:val="center"/>
          </w:tcPr>
          <w:p w:rsidR="002B6098" w:rsidRPr="00F50ABF" w:rsidRDefault="002B6098" w:rsidP="002B6098">
            <w:pPr>
              <w:rPr>
                <w:rFonts w:cstheme="minorHAnsi"/>
                <w:szCs w:val="20"/>
              </w:rPr>
            </w:pPr>
            <w:r w:rsidRPr="00F50ABF">
              <w:rPr>
                <w:rFonts w:cstheme="minorHAnsi"/>
                <w:szCs w:val="20"/>
              </w:rPr>
              <w:t>Master's degree</w:t>
            </w:r>
          </w:p>
        </w:tc>
        <w:tc>
          <w:tcPr>
            <w:tcW w:w="450" w:type="pct"/>
            <w:noWrap/>
            <w:vAlign w:val="center"/>
          </w:tcPr>
          <w:p w:rsidR="002B6098" w:rsidRPr="00F50ABF" w:rsidRDefault="002B6098" w:rsidP="002B6098">
            <w:pPr>
              <w:jc w:val="right"/>
              <w:rPr>
                <w:rFonts w:cstheme="minorHAnsi"/>
                <w:szCs w:val="20"/>
              </w:rPr>
            </w:pPr>
            <w:r w:rsidRPr="00F50ABF">
              <w:rPr>
                <w:rFonts w:cstheme="minorHAnsi"/>
                <w:szCs w:val="20"/>
              </w:rPr>
              <w:t>18</w:t>
            </w:r>
          </w:p>
        </w:tc>
      </w:tr>
      <w:tr w:rsidR="002B6098" w:rsidRPr="00AB522C" w:rsidTr="002B6098">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2B6098" w:rsidRPr="00F50ABF" w:rsidRDefault="002B6098" w:rsidP="002B6098">
            <w:pPr>
              <w:rPr>
                <w:rFonts w:cstheme="minorHAnsi"/>
                <w:szCs w:val="20"/>
              </w:rPr>
            </w:pPr>
            <w:r w:rsidRPr="00F50ABF">
              <w:rPr>
                <w:rFonts w:cstheme="minorHAnsi"/>
                <w:szCs w:val="20"/>
              </w:rPr>
              <w:t>21-1022</w:t>
            </w:r>
          </w:p>
        </w:tc>
        <w:tc>
          <w:tcPr>
            <w:tcW w:w="1355" w:type="pct"/>
            <w:noWrap/>
          </w:tcPr>
          <w:p w:rsidR="002B6098" w:rsidRPr="00F50ABF" w:rsidRDefault="002B6098" w:rsidP="002B6098">
            <w:pPr>
              <w:rPr>
                <w:rFonts w:cstheme="minorHAnsi"/>
                <w:szCs w:val="20"/>
              </w:rPr>
            </w:pPr>
            <w:r w:rsidRPr="00F50ABF">
              <w:rPr>
                <w:rFonts w:cstheme="minorHAnsi"/>
                <w:szCs w:val="20"/>
              </w:rPr>
              <w:t>Healthcare Social Workers</w:t>
            </w:r>
          </w:p>
        </w:tc>
        <w:tc>
          <w:tcPr>
            <w:tcW w:w="383" w:type="pct"/>
            <w:noWrap/>
          </w:tcPr>
          <w:p w:rsidR="002B6098" w:rsidRPr="00F50ABF" w:rsidRDefault="002B6098" w:rsidP="002B6098">
            <w:pPr>
              <w:jc w:val="right"/>
              <w:rPr>
                <w:rFonts w:cstheme="minorHAnsi"/>
                <w:szCs w:val="20"/>
              </w:rPr>
            </w:pPr>
            <w:r w:rsidRPr="00F50ABF">
              <w:rPr>
                <w:rFonts w:cstheme="minorHAnsi"/>
                <w:szCs w:val="20"/>
              </w:rPr>
              <w:t>252</w:t>
            </w:r>
          </w:p>
        </w:tc>
        <w:tc>
          <w:tcPr>
            <w:tcW w:w="382" w:type="pct"/>
            <w:noWrap/>
          </w:tcPr>
          <w:p w:rsidR="002B6098" w:rsidRPr="00F50ABF" w:rsidRDefault="002B6098" w:rsidP="002B6098">
            <w:pPr>
              <w:jc w:val="right"/>
              <w:rPr>
                <w:rFonts w:cstheme="minorHAnsi"/>
                <w:szCs w:val="20"/>
              </w:rPr>
            </w:pPr>
            <w:r w:rsidRPr="00F50ABF">
              <w:rPr>
                <w:rFonts w:cstheme="minorHAnsi"/>
                <w:szCs w:val="20"/>
              </w:rPr>
              <w:t>306</w:t>
            </w:r>
          </w:p>
        </w:tc>
        <w:tc>
          <w:tcPr>
            <w:tcW w:w="382" w:type="pct"/>
            <w:noWrap/>
          </w:tcPr>
          <w:p w:rsidR="002B6098" w:rsidRPr="00F50ABF" w:rsidRDefault="002B6098" w:rsidP="002B6098">
            <w:pPr>
              <w:jc w:val="right"/>
              <w:rPr>
                <w:rFonts w:cstheme="minorHAnsi"/>
                <w:szCs w:val="20"/>
              </w:rPr>
            </w:pPr>
            <w:r w:rsidRPr="00F50ABF">
              <w:rPr>
                <w:rFonts w:cstheme="minorHAnsi"/>
                <w:szCs w:val="20"/>
              </w:rPr>
              <w:t>55</w:t>
            </w:r>
          </w:p>
        </w:tc>
        <w:tc>
          <w:tcPr>
            <w:tcW w:w="383" w:type="pct"/>
            <w:noWrap/>
          </w:tcPr>
          <w:p w:rsidR="002B6098" w:rsidRPr="00F50ABF" w:rsidRDefault="002B6098" w:rsidP="002B6098">
            <w:pPr>
              <w:jc w:val="right"/>
              <w:rPr>
                <w:rFonts w:cstheme="minorHAnsi"/>
                <w:szCs w:val="20"/>
              </w:rPr>
            </w:pPr>
            <w:r w:rsidRPr="00F50ABF">
              <w:rPr>
                <w:rFonts w:cstheme="minorHAnsi"/>
                <w:szCs w:val="20"/>
              </w:rPr>
              <w:t>21.7%</w:t>
            </w:r>
          </w:p>
        </w:tc>
        <w:tc>
          <w:tcPr>
            <w:tcW w:w="417" w:type="pct"/>
            <w:noWrap/>
          </w:tcPr>
          <w:p w:rsidR="002B6098" w:rsidRPr="00F50ABF" w:rsidRDefault="002B6098" w:rsidP="002B6098">
            <w:pPr>
              <w:jc w:val="right"/>
              <w:rPr>
                <w:rFonts w:cstheme="minorHAnsi"/>
                <w:szCs w:val="20"/>
              </w:rPr>
            </w:pPr>
            <w:r w:rsidRPr="00F50ABF">
              <w:rPr>
                <w:rFonts w:cstheme="minorHAnsi"/>
                <w:szCs w:val="20"/>
              </w:rPr>
              <w:t xml:space="preserve">$44,841 </w:t>
            </w:r>
          </w:p>
        </w:tc>
        <w:tc>
          <w:tcPr>
            <w:tcW w:w="868" w:type="pct"/>
            <w:noWrap/>
          </w:tcPr>
          <w:p w:rsidR="002B6098" w:rsidRPr="00F50ABF" w:rsidRDefault="002B6098" w:rsidP="002B6098">
            <w:pPr>
              <w:rPr>
                <w:rFonts w:cstheme="minorHAnsi"/>
                <w:szCs w:val="20"/>
              </w:rPr>
            </w:pPr>
            <w:r w:rsidRPr="00F50ABF">
              <w:rPr>
                <w:rFonts w:cstheme="minorHAnsi"/>
                <w:szCs w:val="20"/>
              </w:rPr>
              <w:t>Master's degree</w:t>
            </w:r>
          </w:p>
        </w:tc>
        <w:tc>
          <w:tcPr>
            <w:tcW w:w="450" w:type="pct"/>
            <w:noWrap/>
          </w:tcPr>
          <w:p w:rsidR="002B6098" w:rsidRPr="00F50ABF" w:rsidRDefault="002B6098" w:rsidP="002B6098">
            <w:pPr>
              <w:jc w:val="right"/>
              <w:rPr>
                <w:rFonts w:cstheme="minorHAnsi"/>
                <w:szCs w:val="20"/>
              </w:rPr>
            </w:pPr>
            <w:r w:rsidRPr="00F50ABF">
              <w:rPr>
                <w:rFonts w:cstheme="minorHAnsi"/>
                <w:szCs w:val="20"/>
              </w:rPr>
              <w:t>12</w:t>
            </w:r>
          </w:p>
        </w:tc>
      </w:tr>
      <w:tr w:rsidR="002B6098" w:rsidRPr="00AB522C" w:rsidTr="002B6098">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2B6098" w:rsidRPr="00F50ABF" w:rsidRDefault="002B6098" w:rsidP="002B6098">
            <w:pPr>
              <w:rPr>
                <w:rFonts w:cstheme="minorHAnsi"/>
                <w:szCs w:val="20"/>
              </w:rPr>
            </w:pPr>
            <w:r w:rsidRPr="00F50ABF">
              <w:rPr>
                <w:rFonts w:cstheme="minorHAnsi"/>
                <w:szCs w:val="20"/>
              </w:rPr>
              <w:t>29-1171</w:t>
            </w:r>
          </w:p>
        </w:tc>
        <w:tc>
          <w:tcPr>
            <w:tcW w:w="1355" w:type="pct"/>
            <w:noWrap/>
            <w:vAlign w:val="center"/>
          </w:tcPr>
          <w:p w:rsidR="002B6098" w:rsidRPr="00F50ABF" w:rsidRDefault="002B6098" w:rsidP="002B6098">
            <w:pPr>
              <w:rPr>
                <w:rFonts w:cstheme="minorHAnsi"/>
                <w:szCs w:val="20"/>
              </w:rPr>
            </w:pPr>
            <w:r w:rsidRPr="00F50ABF">
              <w:rPr>
                <w:rFonts w:cstheme="minorHAnsi"/>
                <w:szCs w:val="20"/>
              </w:rPr>
              <w:t>Nurse Practitioners</w:t>
            </w:r>
          </w:p>
        </w:tc>
        <w:tc>
          <w:tcPr>
            <w:tcW w:w="383" w:type="pct"/>
            <w:noWrap/>
            <w:vAlign w:val="center"/>
          </w:tcPr>
          <w:p w:rsidR="002B6098" w:rsidRPr="00F50ABF" w:rsidRDefault="002B6098" w:rsidP="002B6098">
            <w:pPr>
              <w:jc w:val="right"/>
              <w:rPr>
                <w:rFonts w:cstheme="minorHAnsi"/>
                <w:szCs w:val="20"/>
              </w:rPr>
            </w:pPr>
            <w:r w:rsidRPr="00F50ABF">
              <w:rPr>
                <w:rFonts w:cstheme="minorHAnsi"/>
                <w:szCs w:val="20"/>
              </w:rPr>
              <w:t>174</w:t>
            </w:r>
          </w:p>
        </w:tc>
        <w:tc>
          <w:tcPr>
            <w:tcW w:w="382" w:type="pct"/>
            <w:noWrap/>
            <w:vAlign w:val="center"/>
          </w:tcPr>
          <w:p w:rsidR="002B6098" w:rsidRPr="00F50ABF" w:rsidRDefault="002B6098" w:rsidP="002B6098">
            <w:pPr>
              <w:jc w:val="right"/>
              <w:rPr>
                <w:rFonts w:cstheme="minorHAnsi"/>
                <w:szCs w:val="20"/>
              </w:rPr>
            </w:pPr>
            <w:r w:rsidRPr="00F50ABF">
              <w:rPr>
                <w:rFonts w:cstheme="minorHAnsi"/>
                <w:szCs w:val="20"/>
              </w:rPr>
              <w:t>222</w:t>
            </w:r>
          </w:p>
        </w:tc>
        <w:tc>
          <w:tcPr>
            <w:tcW w:w="382" w:type="pct"/>
            <w:noWrap/>
            <w:vAlign w:val="center"/>
          </w:tcPr>
          <w:p w:rsidR="002B6098" w:rsidRPr="00F50ABF" w:rsidRDefault="002B6098" w:rsidP="002B6098">
            <w:pPr>
              <w:jc w:val="right"/>
              <w:rPr>
                <w:rFonts w:cstheme="minorHAnsi"/>
                <w:szCs w:val="20"/>
              </w:rPr>
            </w:pPr>
            <w:r w:rsidRPr="00F50ABF">
              <w:rPr>
                <w:rFonts w:cstheme="minorHAnsi"/>
                <w:szCs w:val="20"/>
              </w:rPr>
              <w:t>47</w:t>
            </w:r>
          </w:p>
        </w:tc>
        <w:tc>
          <w:tcPr>
            <w:tcW w:w="383" w:type="pct"/>
            <w:noWrap/>
            <w:vAlign w:val="center"/>
          </w:tcPr>
          <w:p w:rsidR="002B6098" w:rsidRPr="00F50ABF" w:rsidRDefault="002B6098" w:rsidP="002B6098">
            <w:pPr>
              <w:jc w:val="right"/>
              <w:rPr>
                <w:rFonts w:cstheme="minorHAnsi"/>
                <w:szCs w:val="20"/>
              </w:rPr>
            </w:pPr>
            <w:r w:rsidRPr="00F50ABF">
              <w:rPr>
                <w:rFonts w:cstheme="minorHAnsi"/>
                <w:szCs w:val="20"/>
              </w:rPr>
              <w:t>27.1%</w:t>
            </w:r>
          </w:p>
        </w:tc>
        <w:tc>
          <w:tcPr>
            <w:tcW w:w="417" w:type="pct"/>
            <w:noWrap/>
            <w:vAlign w:val="center"/>
          </w:tcPr>
          <w:p w:rsidR="002B6098" w:rsidRPr="00F50ABF" w:rsidRDefault="002B6098" w:rsidP="002B6098">
            <w:pPr>
              <w:jc w:val="right"/>
              <w:rPr>
                <w:rFonts w:cstheme="minorHAnsi"/>
                <w:szCs w:val="20"/>
              </w:rPr>
            </w:pPr>
            <w:r w:rsidRPr="00F50ABF">
              <w:rPr>
                <w:rFonts w:cstheme="minorHAnsi"/>
                <w:szCs w:val="20"/>
              </w:rPr>
              <w:t xml:space="preserve">$101,200 </w:t>
            </w:r>
          </w:p>
        </w:tc>
        <w:tc>
          <w:tcPr>
            <w:tcW w:w="868" w:type="pct"/>
            <w:noWrap/>
            <w:vAlign w:val="center"/>
          </w:tcPr>
          <w:p w:rsidR="002B6098" w:rsidRPr="00F50ABF" w:rsidRDefault="002B6098" w:rsidP="002B6098">
            <w:pPr>
              <w:rPr>
                <w:rFonts w:cstheme="minorHAnsi"/>
                <w:szCs w:val="20"/>
              </w:rPr>
            </w:pPr>
            <w:r w:rsidRPr="00F50ABF">
              <w:rPr>
                <w:rFonts w:cstheme="minorHAnsi"/>
                <w:szCs w:val="20"/>
              </w:rPr>
              <w:t>Master's degree</w:t>
            </w:r>
          </w:p>
        </w:tc>
        <w:tc>
          <w:tcPr>
            <w:tcW w:w="450" w:type="pct"/>
            <w:noWrap/>
            <w:vAlign w:val="center"/>
          </w:tcPr>
          <w:p w:rsidR="002B6098" w:rsidRPr="00F50ABF" w:rsidRDefault="002B6098" w:rsidP="002B6098">
            <w:pPr>
              <w:jc w:val="right"/>
              <w:rPr>
                <w:rFonts w:cstheme="minorHAnsi"/>
                <w:szCs w:val="20"/>
              </w:rPr>
            </w:pPr>
            <w:r w:rsidRPr="00F50ABF">
              <w:rPr>
                <w:rFonts w:cstheme="minorHAnsi"/>
                <w:szCs w:val="20"/>
              </w:rPr>
              <w:t>10</w:t>
            </w:r>
          </w:p>
        </w:tc>
      </w:tr>
      <w:tr w:rsidR="002B6098" w:rsidRPr="00AB522C" w:rsidTr="002B6098">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2B6098" w:rsidRPr="00F50ABF" w:rsidRDefault="002B6098" w:rsidP="002B6098">
            <w:pPr>
              <w:rPr>
                <w:rFonts w:cstheme="minorHAnsi"/>
                <w:szCs w:val="20"/>
              </w:rPr>
            </w:pPr>
            <w:r w:rsidRPr="00F50ABF">
              <w:rPr>
                <w:rFonts w:cstheme="minorHAnsi"/>
                <w:szCs w:val="20"/>
              </w:rPr>
              <w:t>29-1069</w:t>
            </w:r>
          </w:p>
        </w:tc>
        <w:tc>
          <w:tcPr>
            <w:tcW w:w="1355" w:type="pct"/>
            <w:noWrap/>
          </w:tcPr>
          <w:p w:rsidR="002B6098" w:rsidRPr="00F50ABF" w:rsidRDefault="002B6098" w:rsidP="002B6098">
            <w:pPr>
              <w:rPr>
                <w:rFonts w:cstheme="minorHAnsi"/>
                <w:szCs w:val="20"/>
              </w:rPr>
            </w:pPr>
            <w:r w:rsidRPr="00F50ABF">
              <w:rPr>
                <w:rFonts w:cstheme="minorHAnsi"/>
                <w:szCs w:val="20"/>
              </w:rPr>
              <w:t>Physicians and Surgeons, All Other</w:t>
            </w:r>
          </w:p>
        </w:tc>
        <w:tc>
          <w:tcPr>
            <w:tcW w:w="383" w:type="pct"/>
            <w:noWrap/>
          </w:tcPr>
          <w:p w:rsidR="002B6098" w:rsidRPr="00F50ABF" w:rsidRDefault="002B6098" w:rsidP="002B6098">
            <w:pPr>
              <w:jc w:val="right"/>
              <w:rPr>
                <w:rFonts w:cstheme="minorHAnsi"/>
                <w:szCs w:val="20"/>
              </w:rPr>
            </w:pPr>
            <w:r w:rsidRPr="00F50ABF">
              <w:rPr>
                <w:rFonts w:cstheme="minorHAnsi"/>
                <w:szCs w:val="20"/>
              </w:rPr>
              <w:t>585</w:t>
            </w:r>
          </w:p>
        </w:tc>
        <w:tc>
          <w:tcPr>
            <w:tcW w:w="382" w:type="pct"/>
            <w:noWrap/>
          </w:tcPr>
          <w:p w:rsidR="002B6098" w:rsidRPr="00F50ABF" w:rsidRDefault="002B6098" w:rsidP="002B6098">
            <w:pPr>
              <w:jc w:val="right"/>
              <w:rPr>
                <w:rFonts w:cstheme="minorHAnsi"/>
                <w:szCs w:val="20"/>
              </w:rPr>
            </w:pPr>
            <w:r w:rsidRPr="00F50ABF">
              <w:rPr>
                <w:rFonts w:cstheme="minorHAnsi"/>
                <w:szCs w:val="20"/>
              </w:rPr>
              <w:t>631</w:t>
            </w:r>
          </w:p>
        </w:tc>
        <w:tc>
          <w:tcPr>
            <w:tcW w:w="382" w:type="pct"/>
            <w:noWrap/>
          </w:tcPr>
          <w:p w:rsidR="002B6098" w:rsidRPr="00F50ABF" w:rsidRDefault="002B6098" w:rsidP="002B6098">
            <w:pPr>
              <w:jc w:val="right"/>
              <w:rPr>
                <w:rFonts w:cstheme="minorHAnsi"/>
                <w:szCs w:val="20"/>
              </w:rPr>
            </w:pPr>
            <w:r w:rsidRPr="00F50ABF">
              <w:rPr>
                <w:rFonts w:cstheme="minorHAnsi"/>
                <w:szCs w:val="20"/>
              </w:rPr>
              <w:t>46</w:t>
            </w:r>
          </w:p>
        </w:tc>
        <w:tc>
          <w:tcPr>
            <w:tcW w:w="383" w:type="pct"/>
            <w:noWrap/>
          </w:tcPr>
          <w:p w:rsidR="002B6098" w:rsidRPr="00F50ABF" w:rsidRDefault="002B6098" w:rsidP="002B6098">
            <w:pPr>
              <w:jc w:val="right"/>
              <w:rPr>
                <w:rFonts w:cstheme="minorHAnsi"/>
                <w:szCs w:val="20"/>
              </w:rPr>
            </w:pPr>
            <w:r w:rsidRPr="00F50ABF">
              <w:rPr>
                <w:rFonts w:cstheme="minorHAnsi"/>
                <w:szCs w:val="20"/>
              </w:rPr>
              <w:t>7.9%</w:t>
            </w:r>
          </w:p>
        </w:tc>
        <w:tc>
          <w:tcPr>
            <w:tcW w:w="417" w:type="pct"/>
            <w:noWrap/>
          </w:tcPr>
          <w:p w:rsidR="002B6098" w:rsidRPr="00F50ABF" w:rsidRDefault="002B6098" w:rsidP="002B6098">
            <w:pPr>
              <w:jc w:val="right"/>
              <w:rPr>
                <w:rFonts w:cstheme="minorHAnsi"/>
                <w:szCs w:val="20"/>
              </w:rPr>
            </w:pPr>
            <w:r w:rsidRPr="00F50ABF">
              <w:rPr>
                <w:rFonts w:cstheme="minorHAnsi"/>
                <w:szCs w:val="20"/>
              </w:rPr>
              <w:t xml:space="preserve">$205,629 </w:t>
            </w:r>
          </w:p>
        </w:tc>
        <w:tc>
          <w:tcPr>
            <w:tcW w:w="868" w:type="pct"/>
            <w:noWrap/>
          </w:tcPr>
          <w:p w:rsidR="002B6098" w:rsidRPr="00F50ABF" w:rsidRDefault="002B6098" w:rsidP="002B6098">
            <w:pPr>
              <w:rPr>
                <w:rFonts w:cstheme="minorHAnsi"/>
                <w:szCs w:val="20"/>
              </w:rPr>
            </w:pPr>
            <w:r w:rsidRPr="00F50ABF">
              <w:rPr>
                <w:rFonts w:cstheme="minorHAnsi"/>
                <w:szCs w:val="20"/>
              </w:rPr>
              <w:t>Doctoral or professional degree</w:t>
            </w:r>
          </w:p>
        </w:tc>
        <w:tc>
          <w:tcPr>
            <w:tcW w:w="450" w:type="pct"/>
            <w:noWrap/>
          </w:tcPr>
          <w:p w:rsidR="002B6098" w:rsidRPr="00F50ABF" w:rsidRDefault="002B6098" w:rsidP="002B6098">
            <w:pPr>
              <w:jc w:val="right"/>
              <w:rPr>
                <w:rFonts w:cstheme="minorHAnsi"/>
                <w:szCs w:val="20"/>
              </w:rPr>
            </w:pPr>
            <w:r w:rsidRPr="00F50ABF">
              <w:rPr>
                <w:rFonts w:cstheme="minorHAnsi"/>
                <w:szCs w:val="20"/>
              </w:rPr>
              <w:t>22</w:t>
            </w:r>
          </w:p>
        </w:tc>
      </w:tr>
      <w:tr w:rsidR="002B6098" w:rsidRPr="00AB522C" w:rsidTr="002B6098">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2B6098" w:rsidRPr="00F50ABF" w:rsidRDefault="002B6098" w:rsidP="002B6098">
            <w:pPr>
              <w:rPr>
                <w:rFonts w:cstheme="minorHAnsi"/>
                <w:szCs w:val="20"/>
              </w:rPr>
            </w:pPr>
            <w:r w:rsidRPr="00F50ABF">
              <w:rPr>
                <w:rFonts w:cstheme="minorHAnsi"/>
                <w:szCs w:val="20"/>
              </w:rPr>
              <w:t>23-1011</w:t>
            </w:r>
          </w:p>
        </w:tc>
        <w:tc>
          <w:tcPr>
            <w:tcW w:w="1355" w:type="pct"/>
            <w:noWrap/>
            <w:vAlign w:val="center"/>
          </w:tcPr>
          <w:p w:rsidR="002B6098" w:rsidRPr="00F50ABF" w:rsidRDefault="002B6098" w:rsidP="002B6098">
            <w:pPr>
              <w:rPr>
                <w:rFonts w:cstheme="minorHAnsi"/>
                <w:szCs w:val="20"/>
              </w:rPr>
            </w:pPr>
            <w:r w:rsidRPr="00F50ABF">
              <w:rPr>
                <w:rFonts w:cstheme="minorHAnsi"/>
                <w:szCs w:val="20"/>
              </w:rPr>
              <w:t>Lawyers</w:t>
            </w:r>
          </w:p>
        </w:tc>
        <w:tc>
          <w:tcPr>
            <w:tcW w:w="383" w:type="pct"/>
            <w:noWrap/>
            <w:vAlign w:val="center"/>
          </w:tcPr>
          <w:p w:rsidR="002B6098" w:rsidRPr="00F50ABF" w:rsidRDefault="002B6098" w:rsidP="002B6098">
            <w:pPr>
              <w:jc w:val="right"/>
              <w:rPr>
                <w:rFonts w:cstheme="minorHAnsi"/>
                <w:szCs w:val="20"/>
              </w:rPr>
            </w:pPr>
            <w:r w:rsidRPr="00F50ABF">
              <w:rPr>
                <w:rFonts w:cstheme="minorHAnsi"/>
                <w:szCs w:val="20"/>
              </w:rPr>
              <w:t>671</w:t>
            </w:r>
          </w:p>
        </w:tc>
        <w:tc>
          <w:tcPr>
            <w:tcW w:w="382" w:type="pct"/>
            <w:noWrap/>
            <w:vAlign w:val="center"/>
          </w:tcPr>
          <w:p w:rsidR="002B6098" w:rsidRPr="00F50ABF" w:rsidRDefault="002B6098" w:rsidP="002B6098">
            <w:pPr>
              <w:jc w:val="right"/>
              <w:rPr>
                <w:rFonts w:cstheme="minorHAnsi"/>
                <w:szCs w:val="20"/>
              </w:rPr>
            </w:pPr>
            <w:r w:rsidRPr="00F50ABF">
              <w:rPr>
                <w:rFonts w:cstheme="minorHAnsi"/>
                <w:szCs w:val="20"/>
              </w:rPr>
              <w:t>711</w:t>
            </w:r>
          </w:p>
        </w:tc>
        <w:tc>
          <w:tcPr>
            <w:tcW w:w="382" w:type="pct"/>
            <w:noWrap/>
            <w:vAlign w:val="center"/>
          </w:tcPr>
          <w:p w:rsidR="002B6098" w:rsidRPr="00F50ABF" w:rsidRDefault="002B6098" w:rsidP="002B6098">
            <w:pPr>
              <w:jc w:val="right"/>
              <w:rPr>
                <w:rFonts w:cstheme="minorHAnsi"/>
                <w:szCs w:val="20"/>
              </w:rPr>
            </w:pPr>
            <w:r w:rsidRPr="00F50ABF">
              <w:rPr>
                <w:rFonts w:cstheme="minorHAnsi"/>
                <w:szCs w:val="20"/>
              </w:rPr>
              <w:t>40</w:t>
            </w:r>
          </w:p>
        </w:tc>
        <w:tc>
          <w:tcPr>
            <w:tcW w:w="383" w:type="pct"/>
            <w:noWrap/>
            <w:vAlign w:val="center"/>
          </w:tcPr>
          <w:p w:rsidR="002B6098" w:rsidRPr="00F50ABF" w:rsidRDefault="002B6098" w:rsidP="002B6098">
            <w:pPr>
              <w:jc w:val="right"/>
              <w:rPr>
                <w:rFonts w:cstheme="minorHAnsi"/>
                <w:szCs w:val="20"/>
              </w:rPr>
            </w:pPr>
            <w:r w:rsidRPr="00F50ABF">
              <w:rPr>
                <w:rFonts w:cstheme="minorHAnsi"/>
                <w:szCs w:val="20"/>
              </w:rPr>
              <w:t>6.0%</w:t>
            </w:r>
          </w:p>
        </w:tc>
        <w:tc>
          <w:tcPr>
            <w:tcW w:w="417" w:type="pct"/>
            <w:noWrap/>
            <w:vAlign w:val="center"/>
          </w:tcPr>
          <w:p w:rsidR="002B6098" w:rsidRPr="00F50ABF" w:rsidRDefault="002B6098" w:rsidP="002B6098">
            <w:pPr>
              <w:jc w:val="right"/>
              <w:rPr>
                <w:rFonts w:cstheme="minorHAnsi"/>
                <w:szCs w:val="20"/>
              </w:rPr>
            </w:pPr>
            <w:r w:rsidRPr="00F50ABF">
              <w:rPr>
                <w:rFonts w:cstheme="minorHAnsi"/>
                <w:szCs w:val="20"/>
              </w:rPr>
              <w:t xml:space="preserve">$83,313 </w:t>
            </w:r>
          </w:p>
        </w:tc>
        <w:tc>
          <w:tcPr>
            <w:tcW w:w="868" w:type="pct"/>
            <w:noWrap/>
            <w:vAlign w:val="center"/>
          </w:tcPr>
          <w:p w:rsidR="002B6098" w:rsidRPr="00F50ABF" w:rsidRDefault="002B6098" w:rsidP="002B6098">
            <w:pPr>
              <w:rPr>
                <w:rFonts w:cstheme="minorHAnsi"/>
                <w:szCs w:val="20"/>
              </w:rPr>
            </w:pPr>
            <w:r w:rsidRPr="00F50ABF">
              <w:rPr>
                <w:rFonts w:cstheme="minorHAnsi"/>
                <w:szCs w:val="20"/>
              </w:rPr>
              <w:t>Doctoral or professional degree</w:t>
            </w:r>
          </w:p>
        </w:tc>
        <w:tc>
          <w:tcPr>
            <w:tcW w:w="450" w:type="pct"/>
            <w:noWrap/>
            <w:vAlign w:val="center"/>
          </w:tcPr>
          <w:p w:rsidR="002B6098" w:rsidRPr="00F50ABF" w:rsidRDefault="002B6098" w:rsidP="002B6098">
            <w:pPr>
              <w:jc w:val="right"/>
              <w:rPr>
                <w:rFonts w:cstheme="minorHAnsi"/>
                <w:szCs w:val="20"/>
              </w:rPr>
            </w:pPr>
            <w:r w:rsidRPr="00F50ABF">
              <w:rPr>
                <w:rFonts w:cstheme="minorHAnsi"/>
                <w:szCs w:val="20"/>
              </w:rPr>
              <w:t>15</w:t>
            </w:r>
          </w:p>
        </w:tc>
      </w:tr>
    </w:tbl>
    <w:p w:rsidR="00E14C30" w:rsidRPr="00F81174" w:rsidRDefault="004F0436">
      <w:pPr>
        <w:rPr>
          <w:b/>
          <w:bCs/>
        </w:rPr>
      </w:pPr>
      <w:r>
        <w:rPr>
          <w:b/>
          <w:bCs/>
        </w:rPr>
        <w:t xml:space="preserve">Table X: </w:t>
      </w:r>
      <w:r w:rsidR="00F50ABF" w:rsidRPr="00F81174">
        <w:rPr>
          <w:b/>
          <w:bCs/>
        </w:rPr>
        <w:t>Master’s degree and higher</w:t>
      </w:r>
      <w:r>
        <w:rPr>
          <w:b/>
          <w:bCs/>
        </w:rPr>
        <w:t>-Northern</w:t>
      </w:r>
    </w:p>
    <w:p w:rsidR="0035315E" w:rsidRPr="0035315E" w:rsidRDefault="0035315E" w:rsidP="0035315E">
      <w:pPr>
        <w:rPr>
          <w:i/>
          <w:sz w:val="16"/>
        </w:rPr>
      </w:pPr>
      <w:r w:rsidRPr="0035315E">
        <w:rPr>
          <w:i/>
          <w:sz w:val="16"/>
        </w:rPr>
        <w:t>Source: Economic Modeling Specialists International</w:t>
      </w:r>
    </w:p>
    <w:p w:rsidR="006E5A5D" w:rsidRDefault="006E5A5D"/>
    <w:p w:rsidR="00E14C30" w:rsidRDefault="00E14C30">
      <w:pPr>
        <w:rPr>
          <w:rFonts w:eastAsiaTheme="majorEastAsia" w:cstheme="majorBidi"/>
          <w:b/>
          <w:szCs w:val="26"/>
        </w:rPr>
      </w:pPr>
      <w:r>
        <w:br w:type="page"/>
      </w:r>
    </w:p>
    <w:p w:rsidR="00E14C30" w:rsidRDefault="004F0436" w:rsidP="002B6098">
      <w:pPr>
        <w:pStyle w:val="Heading3"/>
      </w:pPr>
      <w:bookmarkStart w:id="49" w:name="_Toc472687914"/>
      <w:r>
        <w:lastRenderedPageBreak/>
        <w:t>Southwestern Region</w:t>
      </w:r>
      <w:bookmarkEnd w:id="49"/>
    </w:p>
    <w:p w:rsidR="002B6098" w:rsidRDefault="002B6098"/>
    <w:p w:rsidR="004F0436" w:rsidRPr="002B6098" w:rsidRDefault="004F0436">
      <w:pPr>
        <w:rPr>
          <w:b/>
          <w:bCs/>
        </w:rPr>
      </w:pPr>
      <w:r w:rsidRPr="002B6098">
        <w:rPr>
          <w:b/>
          <w:bCs/>
        </w:rPr>
        <w:t>Table X: High School Diploma-Southwestern Region</w:t>
      </w:r>
    </w:p>
    <w:tbl>
      <w:tblPr>
        <w:tblStyle w:val="Standard"/>
        <w:tblpPr w:leftFromText="180" w:rightFromText="180" w:vertAnchor="page" w:horzAnchor="margin" w:tblpY="2559"/>
        <w:tblW w:w="5000" w:type="pct"/>
        <w:tblLayout w:type="fixed"/>
        <w:tblLook w:val="04A0" w:firstRow="1" w:lastRow="0" w:firstColumn="1" w:lastColumn="0" w:noHBand="0" w:noVBand="1"/>
      </w:tblPr>
      <w:tblGrid>
        <w:gridCol w:w="984"/>
        <w:gridCol w:w="3331"/>
        <w:gridCol w:w="989"/>
        <w:gridCol w:w="901"/>
        <w:gridCol w:w="1259"/>
        <w:gridCol w:w="1261"/>
        <w:gridCol w:w="1080"/>
        <w:gridCol w:w="1979"/>
        <w:gridCol w:w="1166"/>
      </w:tblGrid>
      <w:tr w:rsidR="009B5593" w:rsidRPr="00AB522C" w:rsidTr="009B5593">
        <w:trPr>
          <w:cnfStyle w:val="100000000000" w:firstRow="1" w:lastRow="0" w:firstColumn="0" w:lastColumn="0" w:oddVBand="0" w:evenVBand="0" w:oddHBand="0" w:evenHBand="0" w:firstRowFirstColumn="0" w:firstRowLastColumn="0" w:lastRowFirstColumn="0" w:lastRowLastColumn="0"/>
          <w:trHeight w:val="765"/>
        </w:trPr>
        <w:tc>
          <w:tcPr>
            <w:tcW w:w="380" w:type="pct"/>
            <w:hideMark/>
          </w:tcPr>
          <w:p w:rsidR="006E5A5D" w:rsidRPr="00AB522C" w:rsidRDefault="006E5A5D" w:rsidP="002B6098">
            <w:pPr>
              <w:rPr>
                <w:b w:val="0"/>
              </w:rPr>
            </w:pPr>
            <w:r w:rsidRPr="00AB522C">
              <w:t>SOC</w:t>
            </w:r>
          </w:p>
        </w:tc>
        <w:tc>
          <w:tcPr>
            <w:tcW w:w="1286" w:type="pct"/>
            <w:hideMark/>
          </w:tcPr>
          <w:p w:rsidR="006E5A5D" w:rsidRPr="00AB522C" w:rsidRDefault="006E5A5D" w:rsidP="002B6098">
            <w:pPr>
              <w:rPr>
                <w:b w:val="0"/>
              </w:rPr>
            </w:pPr>
            <w:r w:rsidRPr="00AB522C">
              <w:t>Description</w:t>
            </w:r>
          </w:p>
        </w:tc>
        <w:tc>
          <w:tcPr>
            <w:tcW w:w="382" w:type="pct"/>
            <w:hideMark/>
          </w:tcPr>
          <w:p w:rsidR="006E5A5D" w:rsidRPr="00AB522C" w:rsidRDefault="006E5A5D" w:rsidP="002B6098">
            <w:pPr>
              <w:jc w:val="center"/>
              <w:rPr>
                <w:b w:val="0"/>
              </w:rPr>
            </w:pPr>
            <w:r w:rsidRPr="00AB522C">
              <w:t>2016 Jobs</w:t>
            </w:r>
          </w:p>
        </w:tc>
        <w:tc>
          <w:tcPr>
            <w:tcW w:w="348" w:type="pct"/>
            <w:hideMark/>
          </w:tcPr>
          <w:p w:rsidR="006E5A5D" w:rsidRPr="00AB522C" w:rsidRDefault="006E5A5D" w:rsidP="002B6098">
            <w:pPr>
              <w:jc w:val="center"/>
              <w:rPr>
                <w:b w:val="0"/>
              </w:rPr>
            </w:pPr>
            <w:r w:rsidRPr="00AB522C">
              <w:t>2026 Jobs</w:t>
            </w:r>
          </w:p>
        </w:tc>
        <w:tc>
          <w:tcPr>
            <w:tcW w:w="486" w:type="pct"/>
            <w:hideMark/>
          </w:tcPr>
          <w:p w:rsidR="006E5A5D" w:rsidRPr="00AB522C" w:rsidRDefault="006E5A5D" w:rsidP="002B6098">
            <w:pPr>
              <w:jc w:val="center"/>
              <w:rPr>
                <w:b w:val="0"/>
              </w:rPr>
            </w:pPr>
            <w:r w:rsidRPr="00AB522C">
              <w:t>2016-2026 Change</w:t>
            </w:r>
          </w:p>
        </w:tc>
        <w:tc>
          <w:tcPr>
            <w:tcW w:w="487" w:type="pct"/>
            <w:hideMark/>
          </w:tcPr>
          <w:p w:rsidR="006E5A5D" w:rsidRPr="00AB522C" w:rsidRDefault="006E5A5D" w:rsidP="002B6098">
            <w:pPr>
              <w:jc w:val="center"/>
              <w:rPr>
                <w:b w:val="0"/>
              </w:rPr>
            </w:pPr>
            <w:r w:rsidRPr="00AB522C">
              <w:t>2016-2026 % Change</w:t>
            </w:r>
          </w:p>
        </w:tc>
        <w:tc>
          <w:tcPr>
            <w:tcW w:w="417" w:type="pct"/>
            <w:hideMark/>
          </w:tcPr>
          <w:p w:rsidR="006E5A5D" w:rsidRPr="00AB522C" w:rsidRDefault="006E5A5D" w:rsidP="002B6098">
            <w:pPr>
              <w:jc w:val="center"/>
              <w:rPr>
                <w:b w:val="0"/>
              </w:rPr>
            </w:pPr>
            <w:r w:rsidRPr="00AB522C">
              <w:t>Median Annual Earnings</w:t>
            </w:r>
          </w:p>
        </w:tc>
        <w:tc>
          <w:tcPr>
            <w:tcW w:w="764" w:type="pct"/>
            <w:hideMark/>
          </w:tcPr>
          <w:p w:rsidR="006E5A5D" w:rsidRPr="00AB522C" w:rsidRDefault="006E5A5D" w:rsidP="009B5593">
            <w:pPr>
              <w:jc w:val="center"/>
              <w:rPr>
                <w:b w:val="0"/>
              </w:rPr>
            </w:pPr>
            <w:r w:rsidRPr="00AB522C">
              <w:t>Typical Entry Level Education</w:t>
            </w:r>
          </w:p>
        </w:tc>
        <w:tc>
          <w:tcPr>
            <w:tcW w:w="450" w:type="pct"/>
            <w:hideMark/>
          </w:tcPr>
          <w:p w:rsidR="006E5A5D" w:rsidRPr="00AB522C" w:rsidRDefault="006E5A5D" w:rsidP="009B5593">
            <w:pPr>
              <w:jc w:val="center"/>
              <w:rPr>
                <w:b w:val="0"/>
              </w:rPr>
            </w:pPr>
            <w:r w:rsidRPr="00AB522C">
              <w:t>Annual Openings</w:t>
            </w:r>
          </w:p>
        </w:tc>
      </w:tr>
      <w:tr w:rsidR="009B5593" w:rsidRPr="00AB522C" w:rsidTr="009B5593">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9B5593" w:rsidRPr="00B6272B" w:rsidRDefault="009B5593" w:rsidP="009B5593">
            <w:r w:rsidRPr="00B6272B">
              <w:t>43-4051</w:t>
            </w:r>
          </w:p>
        </w:tc>
        <w:tc>
          <w:tcPr>
            <w:tcW w:w="1286" w:type="pct"/>
            <w:noWrap/>
          </w:tcPr>
          <w:p w:rsidR="009B5593" w:rsidRPr="005A630E" w:rsidRDefault="009B5593" w:rsidP="009B5593">
            <w:r w:rsidRPr="005A630E">
              <w:t>Customer Service Representatives</w:t>
            </w:r>
          </w:p>
        </w:tc>
        <w:tc>
          <w:tcPr>
            <w:tcW w:w="382" w:type="pct"/>
            <w:noWrap/>
          </w:tcPr>
          <w:p w:rsidR="009B5593" w:rsidRPr="005A630E" w:rsidRDefault="009B5593" w:rsidP="009B5593">
            <w:pPr>
              <w:jc w:val="center"/>
            </w:pPr>
            <w:r w:rsidRPr="005A630E">
              <w:t>1,361</w:t>
            </w:r>
          </w:p>
        </w:tc>
        <w:tc>
          <w:tcPr>
            <w:tcW w:w="348" w:type="pct"/>
            <w:noWrap/>
          </w:tcPr>
          <w:p w:rsidR="009B5593" w:rsidRPr="005A630E" w:rsidRDefault="009B5593" w:rsidP="009B5593">
            <w:pPr>
              <w:jc w:val="center"/>
            </w:pPr>
            <w:r w:rsidRPr="005A630E">
              <w:t>1,707</w:t>
            </w:r>
          </w:p>
        </w:tc>
        <w:tc>
          <w:tcPr>
            <w:tcW w:w="486" w:type="pct"/>
            <w:noWrap/>
          </w:tcPr>
          <w:p w:rsidR="009B5593" w:rsidRPr="005A630E" w:rsidRDefault="009B5593" w:rsidP="009B5593">
            <w:pPr>
              <w:jc w:val="center"/>
            </w:pPr>
            <w:r w:rsidRPr="005A630E">
              <w:t>346</w:t>
            </w:r>
          </w:p>
        </w:tc>
        <w:tc>
          <w:tcPr>
            <w:tcW w:w="487" w:type="pct"/>
            <w:noWrap/>
          </w:tcPr>
          <w:p w:rsidR="009B5593" w:rsidRPr="005A630E" w:rsidRDefault="009B5593" w:rsidP="009B5593">
            <w:pPr>
              <w:jc w:val="center"/>
            </w:pPr>
            <w:r w:rsidRPr="005A630E">
              <w:t>25.4%</w:t>
            </w:r>
          </w:p>
        </w:tc>
        <w:tc>
          <w:tcPr>
            <w:tcW w:w="417" w:type="pct"/>
            <w:noWrap/>
          </w:tcPr>
          <w:p w:rsidR="009B5593" w:rsidRPr="005A630E" w:rsidRDefault="009B5593" w:rsidP="009B5593">
            <w:pPr>
              <w:jc w:val="center"/>
            </w:pPr>
            <w:r w:rsidRPr="005A630E">
              <w:t>$23,597</w:t>
            </w:r>
          </w:p>
        </w:tc>
        <w:tc>
          <w:tcPr>
            <w:tcW w:w="764" w:type="pct"/>
            <w:noWrap/>
          </w:tcPr>
          <w:p w:rsidR="009B5593" w:rsidRPr="005A630E" w:rsidRDefault="009B5593" w:rsidP="009B5593">
            <w:pPr>
              <w:jc w:val="center"/>
            </w:pPr>
            <w:r w:rsidRPr="005A630E">
              <w:t>High school diploma</w:t>
            </w:r>
          </w:p>
        </w:tc>
        <w:tc>
          <w:tcPr>
            <w:tcW w:w="450" w:type="pct"/>
            <w:noWrap/>
          </w:tcPr>
          <w:p w:rsidR="009B5593" w:rsidRPr="005A630E" w:rsidRDefault="009B5593" w:rsidP="009B5593">
            <w:pPr>
              <w:jc w:val="center"/>
            </w:pPr>
            <w:r w:rsidRPr="005A630E">
              <w:t>74</w:t>
            </w:r>
          </w:p>
        </w:tc>
      </w:tr>
      <w:tr w:rsidR="009B5593" w:rsidRPr="00AB522C" w:rsidTr="009B5593">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9B5593" w:rsidRPr="00B6272B" w:rsidRDefault="009B5593" w:rsidP="009B5593">
            <w:r w:rsidRPr="00B6272B">
              <w:t>35-1012</w:t>
            </w:r>
          </w:p>
        </w:tc>
        <w:tc>
          <w:tcPr>
            <w:tcW w:w="1286" w:type="pct"/>
            <w:noWrap/>
            <w:vAlign w:val="center"/>
          </w:tcPr>
          <w:p w:rsidR="009B5593" w:rsidRPr="005A630E" w:rsidRDefault="009B5593" w:rsidP="009B5593">
            <w:r w:rsidRPr="005A630E">
              <w:t>First-Line Supervisors of Food Preparation and Serving Workers</w:t>
            </w:r>
          </w:p>
        </w:tc>
        <w:tc>
          <w:tcPr>
            <w:tcW w:w="382" w:type="pct"/>
            <w:noWrap/>
            <w:vAlign w:val="center"/>
          </w:tcPr>
          <w:p w:rsidR="009B5593" w:rsidRPr="005A630E" w:rsidRDefault="009B5593" w:rsidP="009B5593">
            <w:pPr>
              <w:jc w:val="center"/>
            </w:pPr>
            <w:r w:rsidRPr="005A630E">
              <w:t>879</w:t>
            </w:r>
          </w:p>
        </w:tc>
        <w:tc>
          <w:tcPr>
            <w:tcW w:w="348" w:type="pct"/>
            <w:noWrap/>
            <w:vAlign w:val="center"/>
          </w:tcPr>
          <w:p w:rsidR="009B5593" w:rsidRPr="005A630E" w:rsidRDefault="009B5593" w:rsidP="009B5593">
            <w:pPr>
              <w:jc w:val="center"/>
            </w:pPr>
            <w:r w:rsidRPr="005A630E">
              <w:t>1,018</w:t>
            </w:r>
          </w:p>
        </w:tc>
        <w:tc>
          <w:tcPr>
            <w:tcW w:w="486" w:type="pct"/>
            <w:noWrap/>
            <w:vAlign w:val="center"/>
          </w:tcPr>
          <w:p w:rsidR="009B5593" w:rsidRPr="005A630E" w:rsidRDefault="009B5593" w:rsidP="009B5593">
            <w:pPr>
              <w:jc w:val="center"/>
            </w:pPr>
            <w:r w:rsidRPr="005A630E">
              <w:t>139</w:t>
            </w:r>
          </w:p>
        </w:tc>
        <w:tc>
          <w:tcPr>
            <w:tcW w:w="487" w:type="pct"/>
            <w:noWrap/>
            <w:vAlign w:val="center"/>
          </w:tcPr>
          <w:p w:rsidR="009B5593" w:rsidRPr="005A630E" w:rsidRDefault="009B5593" w:rsidP="009B5593">
            <w:pPr>
              <w:jc w:val="center"/>
            </w:pPr>
            <w:r w:rsidRPr="005A630E">
              <w:t>15.9%</w:t>
            </w:r>
          </w:p>
        </w:tc>
        <w:tc>
          <w:tcPr>
            <w:tcW w:w="417" w:type="pct"/>
            <w:noWrap/>
            <w:vAlign w:val="center"/>
          </w:tcPr>
          <w:p w:rsidR="009B5593" w:rsidRPr="005A630E" w:rsidRDefault="009B5593" w:rsidP="009B5593">
            <w:pPr>
              <w:jc w:val="center"/>
            </w:pPr>
            <w:r w:rsidRPr="005A630E">
              <w:t>$26,384</w:t>
            </w:r>
          </w:p>
        </w:tc>
        <w:tc>
          <w:tcPr>
            <w:tcW w:w="764" w:type="pct"/>
            <w:noWrap/>
            <w:vAlign w:val="center"/>
          </w:tcPr>
          <w:p w:rsidR="009B5593" w:rsidRPr="005A630E" w:rsidRDefault="009B5593" w:rsidP="009B5593">
            <w:pPr>
              <w:jc w:val="center"/>
            </w:pPr>
            <w:r w:rsidRPr="005A630E">
              <w:t>High school diploma</w:t>
            </w:r>
          </w:p>
        </w:tc>
        <w:tc>
          <w:tcPr>
            <w:tcW w:w="450" w:type="pct"/>
            <w:noWrap/>
            <w:vAlign w:val="center"/>
          </w:tcPr>
          <w:p w:rsidR="009B5593" w:rsidRPr="005A630E" w:rsidRDefault="009B5593" w:rsidP="009B5593">
            <w:pPr>
              <w:jc w:val="center"/>
            </w:pPr>
            <w:r w:rsidRPr="005A630E">
              <w:t>43</w:t>
            </w:r>
          </w:p>
        </w:tc>
      </w:tr>
      <w:tr w:rsidR="009B5593" w:rsidRPr="00AB522C" w:rsidTr="009B5593">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9B5593" w:rsidRPr="00B6272B" w:rsidRDefault="009B5593" w:rsidP="009B5593">
            <w:r w:rsidRPr="00B6272B">
              <w:t>43-1011</w:t>
            </w:r>
          </w:p>
        </w:tc>
        <w:tc>
          <w:tcPr>
            <w:tcW w:w="1286" w:type="pct"/>
            <w:noWrap/>
          </w:tcPr>
          <w:p w:rsidR="009B5593" w:rsidRPr="005A630E" w:rsidRDefault="009B5593" w:rsidP="009B5593">
            <w:r w:rsidRPr="005A630E">
              <w:t>First-Line Supervisors of Office and Administrative Support Workers</w:t>
            </w:r>
          </w:p>
        </w:tc>
        <w:tc>
          <w:tcPr>
            <w:tcW w:w="382" w:type="pct"/>
            <w:noWrap/>
          </w:tcPr>
          <w:p w:rsidR="009B5593" w:rsidRPr="005A630E" w:rsidRDefault="009B5593" w:rsidP="009B5593">
            <w:pPr>
              <w:jc w:val="center"/>
            </w:pPr>
            <w:r w:rsidRPr="005A630E">
              <w:t>1,180</w:t>
            </w:r>
          </w:p>
        </w:tc>
        <w:tc>
          <w:tcPr>
            <w:tcW w:w="348" w:type="pct"/>
            <w:noWrap/>
          </w:tcPr>
          <w:p w:rsidR="009B5593" w:rsidRPr="005A630E" w:rsidRDefault="009B5593" w:rsidP="009B5593">
            <w:pPr>
              <w:jc w:val="center"/>
            </w:pPr>
            <w:r w:rsidRPr="005A630E">
              <w:t>1,294</w:t>
            </w:r>
          </w:p>
        </w:tc>
        <w:tc>
          <w:tcPr>
            <w:tcW w:w="486" w:type="pct"/>
            <w:noWrap/>
          </w:tcPr>
          <w:p w:rsidR="009B5593" w:rsidRPr="005A630E" w:rsidRDefault="009B5593" w:rsidP="009B5593">
            <w:pPr>
              <w:jc w:val="center"/>
            </w:pPr>
            <w:r w:rsidRPr="005A630E">
              <w:t>113</w:t>
            </w:r>
          </w:p>
        </w:tc>
        <w:tc>
          <w:tcPr>
            <w:tcW w:w="487" w:type="pct"/>
            <w:noWrap/>
          </w:tcPr>
          <w:p w:rsidR="009B5593" w:rsidRPr="005A630E" w:rsidRDefault="009B5593" w:rsidP="009B5593">
            <w:pPr>
              <w:jc w:val="center"/>
            </w:pPr>
            <w:r w:rsidRPr="005A630E">
              <w:t>9.6%</w:t>
            </w:r>
          </w:p>
        </w:tc>
        <w:tc>
          <w:tcPr>
            <w:tcW w:w="417" w:type="pct"/>
            <w:noWrap/>
          </w:tcPr>
          <w:p w:rsidR="009B5593" w:rsidRPr="005A630E" w:rsidRDefault="009B5593" w:rsidP="009B5593">
            <w:pPr>
              <w:jc w:val="center"/>
            </w:pPr>
            <w:r w:rsidRPr="005A630E">
              <w:t>$38,904</w:t>
            </w:r>
          </w:p>
        </w:tc>
        <w:tc>
          <w:tcPr>
            <w:tcW w:w="764" w:type="pct"/>
            <w:noWrap/>
          </w:tcPr>
          <w:p w:rsidR="009B5593" w:rsidRPr="005A630E" w:rsidRDefault="009B5593" w:rsidP="009B5593">
            <w:pPr>
              <w:jc w:val="center"/>
            </w:pPr>
            <w:r w:rsidRPr="005A630E">
              <w:t>High school diploma</w:t>
            </w:r>
          </w:p>
        </w:tc>
        <w:tc>
          <w:tcPr>
            <w:tcW w:w="450" w:type="pct"/>
            <w:noWrap/>
          </w:tcPr>
          <w:p w:rsidR="009B5593" w:rsidRPr="005A630E" w:rsidRDefault="009B5593" w:rsidP="009B5593">
            <w:pPr>
              <w:jc w:val="center"/>
            </w:pPr>
            <w:r w:rsidRPr="005A630E">
              <w:t>30</w:t>
            </w:r>
          </w:p>
        </w:tc>
      </w:tr>
      <w:tr w:rsidR="009B5593" w:rsidRPr="00AB522C" w:rsidTr="009B5593">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9B5593" w:rsidRPr="00B6272B" w:rsidRDefault="009B5593" w:rsidP="009B5593">
            <w:r w:rsidRPr="00B6272B">
              <w:t>43-6013</w:t>
            </w:r>
          </w:p>
        </w:tc>
        <w:tc>
          <w:tcPr>
            <w:tcW w:w="1286" w:type="pct"/>
            <w:noWrap/>
            <w:vAlign w:val="center"/>
          </w:tcPr>
          <w:p w:rsidR="009B5593" w:rsidRPr="005A630E" w:rsidRDefault="009B5593" w:rsidP="009B5593">
            <w:r w:rsidRPr="005A630E">
              <w:t>Medical Secretaries</w:t>
            </w:r>
          </w:p>
        </w:tc>
        <w:tc>
          <w:tcPr>
            <w:tcW w:w="382" w:type="pct"/>
            <w:noWrap/>
            <w:vAlign w:val="center"/>
          </w:tcPr>
          <w:p w:rsidR="009B5593" w:rsidRPr="005A630E" w:rsidRDefault="009B5593" w:rsidP="009B5593">
            <w:pPr>
              <w:jc w:val="center"/>
            </w:pPr>
            <w:r w:rsidRPr="005A630E">
              <w:t>520</w:t>
            </w:r>
          </w:p>
        </w:tc>
        <w:tc>
          <w:tcPr>
            <w:tcW w:w="348" w:type="pct"/>
            <w:noWrap/>
            <w:vAlign w:val="center"/>
          </w:tcPr>
          <w:p w:rsidR="009B5593" w:rsidRPr="005A630E" w:rsidRDefault="009B5593" w:rsidP="009B5593">
            <w:pPr>
              <w:jc w:val="center"/>
            </w:pPr>
            <w:r w:rsidRPr="005A630E">
              <w:t>602</w:t>
            </w:r>
          </w:p>
        </w:tc>
        <w:tc>
          <w:tcPr>
            <w:tcW w:w="486" w:type="pct"/>
            <w:noWrap/>
            <w:vAlign w:val="center"/>
          </w:tcPr>
          <w:p w:rsidR="009B5593" w:rsidRPr="005A630E" w:rsidRDefault="009B5593" w:rsidP="009B5593">
            <w:pPr>
              <w:jc w:val="center"/>
            </w:pPr>
            <w:r w:rsidRPr="005A630E">
              <w:t>82</w:t>
            </w:r>
          </w:p>
        </w:tc>
        <w:tc>
          <w:tcPr>
            <w:tcW w:w="487" w:type="pct"/>
            <w:noWrap/>
            <w:vAlign w:val="center"/>
          </w:tcPr>
          <w:p w:rsidR="009B5593" w:rsidRPr="005A630E" w:rsidRDefault="009B5593" w:rsidP="009B5593">
            <w:pPr>
              <w:jc w:val="center"/>
            </w:pPr>
            <w:r w:rsidRPr="005A630E">
              <w:t>15.7%</w:t>
            </w:r>
          </w:p>
        </w:tc>
        <w:tc>
          <w:tcPr>
            <w:tcW w:w="417" w:type="pct"/>
            <w:noWrap/>
            <w:vAlign w:val="center"/>
          </w:tcPr>
          <w:p w:rsidR="009B5593" w:rsidRPr="005A630E" w:rsidRDefault="009B5593" w:rsidP="009B5593">
            <w:pPr>
              <w:jc w:val="center"/>
            </w:pPr>
            <w:r w:rsidRPr="005A630E">
              <w:t>$25,370</w:t>
            </w:r>
          </w:p>
        </w:tc>
        <w:tc>
          <w:tcPr>
            <w:tcW w:w="764" w:type="pct"/>
            <w:noWrap/>
            <w:vAlign w:val="center"/>
          </w:tcPr>
          <w:p w:rsidR="009B5593" w:rsidRPr="005A630E" w:rsidRDefault="009B5593" w:rsidP="009B5593">
            <w:pPr>
              <w:jc w:val="center"/>
            </w:pPr>
            <w:r w:rsidRPr="005A630E">
              <w:t>High school diploma</w:t>
            </w:r>
          </w:p>
        </w:tc>
        <w:tc>
          <w:tcPr>
            <w:tcW w:w="450" w:type="pct"/>
            <w:noWrap/>
            <w:vAlign w:val="center"/>
          </w:tcPr>
          <w:p w:rsidR="009B5593" w:rsidRPr="005A630E" w:rsidRDefault="009B5593" w:rsidP="009B5593">
            <w:pPr>
              <w:jc w:val="center"/>
            </w:pPr>
            <w:r w:rsidRPr="005A630E">
              <w:t>14</w:t>
            </w:r>
          </w:p>
        </w:tc>
      </w:tr>
      <w:tr w:rsidR="009B5593" w:rsidRPr="00AB522C" w:rsidTr="009B5593">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9B5593" w:rsidRPr="00B6272B" w:rsidRDefault="009B5593" w:rsidP="009B5593">
            <w:r w:rsidRPr="00B6272B">
              <w:t>41-1011</w:t>
            </w:r>
          </w:p>
        </w:tc>
        <w:tc>
          <w:tcPr>
            <w:tcW w:w="1286" w:type="pct"/>
            <w:noWrap/>
          </w:tcPr>
          <w:p w:rsidR="009B5593" w:rsidRPr="005A630E" w:rsidRDefault="009B5593" w:rsidP="009B5593">
            <w:r w:rsidRPr="005A630E">
              <w:t>First-Line Supervisors of Retail Sales Workers</w:t>
            </w:r>
          </w:p>
        </w:tc>
        <w:tc>
          <w:tcPr>
            <w:tcW w:w="382" w:type="pct"/>
            <w:noWrap/>
          </w:tcPr>
          <w:p w:rsidR="009B5593" w:rsidRPr="005A630E" w:rsidRDefault="009B5593" w:rsidP="009B5593">
            <w:pPr>
              <w:jc w:val="center"/>
            </w:pPr>
            <w:r w:rsidRPr="005A630E">
              <w:t>997</w:t>
            </w:r>
          </w:p>
        </w:tc>
        <w:tc>
          <w:tcPr>
            <w:tcW w:w="348" w:type="pct"/>
            <w:noWrap/>
          </w:tcPr>
          <w:p w:rsidR="009B5593" w:rsidRPr="005A630E" w:rsidRDefault="009B5593" w:rsidP="009B5593">
            <w:pPr>
              <w:jc w:val="center"/>
            </w:pPr>
            <w:r w:rsidRPr="005A630E">
              <w:t>1,076</w:t>
            </w:r>
          </w:p>
        </w:tc>
        <w:tc>
          <w:tcPr>
            <w:tcW w:w="486" w:type="pct"/>
            <w:noWrap/>
          </w:tcPr>
          <w:p w:rsidR="009B5593" w:rsidRPr="005A630E" w:rsidRDefault="009B5593" w:rsidP="009B5593">
            <w:pPr>
              <w:jc w:val="center"/>
            </w:pPr>
            <w:r w:rsidRPr="005A630E">
              <w:t>79</w:t>
            </w:r>
          </w:p>
        </w:tc>
        <w:tc>
          <w:tcPr>
            <w:tcW w:w="487" w:type="pct"/>
            <w:noWrap/>
          </w:tcPr>
          <w:p w:rsidR="009B5593" w:rsidRPr="005A630E" w:rsidRDefault="009B5593" w:rsidP="009B5593">
            <w:pPr>
              <w:jc w:val="center"/>
            </w:pPr>
            <w:r w:rsidRPr="005A630E">
              <w:t>7.9%</w:t>
            </w:r>
          </w:p>
        </w:tc>
        <w:tc>
          <w:tcPr>
            <w:tcW w:w="417" w:type="pct"/>
            <w:noWrap/>
          </w:tcPr>
          <w:p w:rsidR="009B5593" w:rsidRPr="005A630E" w:rsidRDefault="009B5593" w:rsidP="009B5593">
            <w:pPr>
              <w:jc w:val="center"/>
            </w:pPr>
            <w:r w:rsidRPr="005A630E">
              <w:t>$31,610</w:t>
            </w:r>
          </w:p>
        </w:tc>
        <w:tc>
          <w:tcPr>
            <w:tcW w:w="764" w:type="pct"/>
            <w:noWrap/>
          </w:tcPr>
          <w:p w:rsidR="009B5593" w:rsidRPr="005A630E" w:rsidRDefault="009B5593" w:rsidP="009B5593">
            <w:pPr>
              <w:jc w:val="center"/>
            </w:pPr>
            <w:r w:rsidRPr="005A630E">
              <w:t>High school diploma</w:t>
            </w:r>
          </w:p>
        </w:tc>
        <w:tc>
          <w:tcPr>
            <w:tcW w:w="450" w:type="pct"/>
            <w:noWrap/>
          </w:tcPr>
          <w:p w:rsidR="009B5593" w:rsidRPr="005A630E" w:rsidRDefault="009B5593" w:rsidP="009B5593">
            <w:pPr>
              <w:jc w:val="center"/>
            </w:pPr>
            <w:r w:rsidRPr="005A630E">
              <w:t>32</w:t>
            </w:r>
          </w:p>
        </w:tc>
      </w:tr>
      <w:tr w:rsidR="009B5593" w:rsidRPr="00AB522C" w:rsidTr="009B5593">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9B5593" w:rsidRPr="00B6272B" w:rsidRDefault="009B5593" w:rsidP="009B5593">
            <w:r w:rsidRPr="00B6272B">
              <w:t>43-4171</w:t>
            </w:r>
          </w:p>
        </w:tc>
        <w:tc>
          <w:tcPr>
            <w:tcW w:w="1286" w:type="pct"/>
            <w:noWrap/>
            <w:vAlign w:val="center"/>
          </w:tcPr>
          <w:p w:rsidR="009B5593" w:rsidRPr="005A630E" w:rsidRDefault="009B5593" w:rsidP="009B5593">
            <w:r w:rsidRPr="005A630E">
              <w:t>Receptionists and Information Clerks</w:t>
            </w:r>
          </w:p>
        </w:tc>
        <w:tc>
          <w:tcPr>
            <w:tcW w:w="382" w:type="pct"/>
            <w:noWrap/>
            <w:vAlign w:val="center"/>
          </w:tcPr>
          <w:p w:rsidR="009B5593" w:rsidRPr="005A630E" w:rsidRDefault="009B5593" w:rsidP="009B5593">
            <w:pPr>
              <w:jc w:val="center"/>
            </w:pPr>
            <w:r w:rsidRPr="005A630E">
              <w:t>866</w:t>
            </w:r>
          </w:p>
        </w:tc>
        <w:tc>
          <w:tcPr>
            <w:tcW w:w="348" w:type="pct"/>
            <w:noWrap/>
            <w:vAlign w:val="center"/>
          </w:tcPr>
          <w:p w:rsidR="009B5593" w:rsidRPr="005A630E" w:rsidRDefault="009B5593" w:rsidP="009B5593">
            <w:pPr>
              <w:jc w:val="center"/>
            </w:pPr>
            <w:r w:rsidRPr="005A630E">
              <w:t>939</w:t>
            </w:r>
          </w:p>
        </w:tc>
        <w:tc>
          <w:tcPr>
            <w:tcW w:w="486" w:type="pct"/>
            <w:noWrap/>
            <w:vAlign w:val="center"/>
          </w:tcPr>
          <w:p w:rsidR="009B5593" w:rsidRPr="005A630E" w:rsidRDefault="009B5593" w:rsidP="009B5593">
            <w:pPr>
              <w:jc w:val="center"/>
            </w:pPr>
            <w:r w:rsidRPr="005A630E">
              <w:t>73</w:t>
            </w:r>
          </w:p>
        </w:tc>
        <w:tc>
          <w:tcPr>
            <w:tcW w:w="487" w:type="pct"/>
            <w:noWrap/>
            <w:vAlign w:val="center"/>
          </w:tcPr>
          <w:p w:rsidR="009B5593" w:rsidRPr="005A630E" w:rsidRDefault="009B5593" w:rsidP="009B5593">
            <w:pPr>
              <w:jc w:val="center"/>
            </w:pPr>
            <w:r w:rsidRPr="005A630E">
              <w:t>8.4%</w:t>
            </w:r>
          </w:p>
        </w:tc>
        <w:tc>
          <w:tcPr>
            <w:tcW w:w="417" w:type="pct"/>
            <w:noWrap/>
            <w:vAlign w:val="center"/>
          </w:tcPr>
          <w:p w:rsidR="009B5593" w:rsidRPr="005A630E" w:rsidRDefault="009B5593" w:rsidP="009B5593">
            <w:pPr>
              <w:jc w:val="center"/>
            </w:pPr>
            <w:r w:rsidRPr="005A630E">
              <w:t>$21,423</w:t>
            </w:r>
          </w:p>
        </w:tc>
        <w:tc>
          <w:tcPr>
            <w:tcW w:w="764" w:type="pct"/>
            <w:noWrap/>
            <w:vAlign w:val="center"/>
          </w:tcPr>
          <w:p w:rsidR="009B5593" w:rsidRPr="005A630E" w:rsidRDefault="009B5593" w:rsidP="009B5593">
            <w:pPr>
              <w:jc w:val="center"/>
            </w:pPr>
            <w:r w:rsidRPr="005A630E">
              <w:t>High school diploma</w:t>
            </w:r>
          </w:p>
        </w:tc>
        <w:tc>
          <w:tcPr>
            <w:tcW w:w="450" w:type="pct"/>
            <w:noWrap/>
            <w:vAlign w:val="center"/>
          </w:tcPr>
          <w:p w:rsidR="009B5593" w:rsidRPr="005A630E" w:rsidRDefault="009B5593" w:rsidP="009B5593">
            <w:pPr>
              <w:jc w:val="center"/>
            </w:pPr>
            <w:r w:rsidRPr="005A630E">
              <w:t>32</w:t>
            </w:r>
          </w:p>
        </w:tc>
      </w:tr>
      <w:tr w:rsidR="009B5593" w:rsidRPr="00AB522C" w:rsidTr="009B5593">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9B5593" w:rsidRPr="00B6272B" w:rsidRDefault="009B5593" w:rsidP="009B5593">
            <w:r w:rsidRPr="00B6272B">
              <w:t>43-9061</w:t>
            </w:r>
          </w:p>
        </w:tc>
        <w:tc>
          <w:tcPr>
            <w:tcW w:w="1286" w:type="pct"/>
            <w:noWrap/>
          </w:tcPr>
          <w:p w:rsidR="009B5593" w:rsidRPr="005A630E" w:rsidRDefault="009B5593" w:rsidP="009B5593">
            <w:r w:rsidRPr="005A630E">
              <w:t>Office Clerks, General</w:t>
            </w:r>
          </w:p>
        </w:tc>
        <w:tc>
          <w:tcPr>
            <w:tcW w:w="382" w:type="pct"/>
            <w:noWrap/>
          </w:tcPr>
          <w:p w:rsidR="009B5593" w:rsidRPr="005A630E" w:rsidRDefault="009B5593" w:rsidP="009B5593">
            <w:pPr>
              <w:jc w:val="center"/>
            </w:pPr>
            <w:r w:rsidRPr="005A630E">
              <w:t>1,781</w:t>
            </w:r>
          </w:p>
        </w:tc>
        <w:tc>
          <w:tcPr>
            <w:tcW w:w="348" w:type="pct"/>
            <w:noWrap/>
          </w:tcPr>
          <w:p w:rsidR="009B5593" w:rsidRPr="005A630E" w:rsidRDefault="009B5593" w:rsidP="009B5593">
            <w:pPr>
              <w:jc w:val="center"/>
            </w:pPr>
            <w:r w:rsidRPr="005A630E">
              <w:t>1,854</w:t>
            </w:r>
          </w:p>
        </w:tc>
        <w:tc>
          <w:tcPr>
            <w:tcW w:w="486" w:type="pct"/>
            <w:noWrap/>
          </w:tcPr>
          <w:p w:rsidR="009B5593" w:rsidRPr="005A630E" w:rsidRDefault="009B5593" w:rsidP="009B5593">
            <w:pPr>
              <w:jc w:val="center"/>
            </w:pPr>
            <w:r w:rsidRPr="005A630E">
              <w:t>72</w:t>
            </w:r>
          </w:p>
        </w:tc>
        <w:tc>
          <w:tcPr>
            <w:tcW w:w="487" w:type="pct"/>
            <w:noWrap/>
          </w:tcPr>
          <w:p w:rsidR="009B5593" w:rsidRPr="005A630E" w:rsidRDefault="009B5593" w:rsidP="009B5593">
            <w:pPr>
              <w:jc w:val="center"/>
            </w:pPr>
            <w:r w:rsidRPr="005A630E">
              <w:t>4.1%</w:t>
            </w:r>
          </w:p>
        </w:tc>
        <w:tc>
          <w:tcPr>
            <w:tcW w:w="417" w:type="pct"/>
            <w:noWrap/>
          </w:tcPr>
          <w:p w:rsidR="009B5593" w:rsidRPr="005A630E" w:rsidRDefault="009B5593" w:rsidP="009B5593">
            <w:pPr>
              <w:jc w:val="center"/>
            </w:pPr>
            <w:r w:rsidRPr="005A630E">
              <w:t>$22,143</w:t>
            </w:r>
          </w:p>
        </w:tc>
        <w:tc>
          <w:tcPr>
            <w:tcW w:w="764" w:type="pct"/>
            <w:noWrap/>
          </w:tcPr>
          <w:p w:rsidR="009B5593" w:rsidRPr="005A630E" w:rsidRDefault="009B5593" w:rsidP="009B5593">
            <w:pPr>
              <w:jc w:val="center"/>
            </w:pPr>
            <w:r w:rsidRPr="005A630E">
              <w:t>High school diploma</w:t>
            </w:r>
          </w:p>
        </w:tc>
        <w:tc>
          <w:tcPr>
            <w:tcW w:w="450" w:type="pct"/>
            <w:noWrap/>
          </w:tcPr>
          <w:p w:rsidR="009B5593" w:rsidRPr="005A630E" w:rsidRDefault="009B5593" w:rsidP="009B5593">
            <w:pPr>
              <w:jc w:val="center"/>
            </w:pPr>
            <w:r w:rsidRPr="005A630E">
              <w:t>51</w:t>
            </w:r>
          </w:p>
        </w:tc>
      </w:tr>
      <w:tr w:rsidR="009B5593" w:rsidRPr="00AB522C" w:rsidTr="009B5593">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9B5593" w:rsidRPr="00B6272B" w:rsidRDefault="009B5593" w:rsidP="009B5593">
            <w:r w:rsidRPr="00B6272B">
              <w:t>39-9011</w:t>
            </w:r>
          </w:p>
        </w:tc>
        <w:tc>
          <w:tcPr>
            <w:tcW w:w="1286" w:type="pct"/>
            <w:noWrap/>
            <w:vAlign w:val="center"/>
          </w:tcPr>
          <w:p w:rsidR="009B5593" w:rsidRPr="005A630E" w:rsidRDefault="009B5593" w:rsidP="009B5593">
            <w:r w:rsidRPr="005A630E">
              <w:t>Childcare Workers</w:t>
            </w:r>
          </w:p>
        </w:tc>
        <w:tc>
          <w:tcPr>
            <w:tcW w:w="382" w:type="pct"/>
            <w:noWrap/>
            <w:vAlign w:val="center"/>
          </w:tcPr>
          <w:p w:rsidR="009B5593" w:rsidRPr="005A630E" w:rsidRDefault="009B5593" w:rsidP="009B5593">
            <w:pPr>
              <w:jc w:val="center"/>
            </w:pPr>
            <w:r w:rsidRPr="005A630E">
              <w:t>716</w:t>
            </w:r>
          </w:p>
        </w:tc>
        <w:tc>
          <w:tcPr>
            <w:tcW w:w="348" w:type="pct"/>
            <w:noWrap/>
            <w:vAlign w:val="center"/>
          </w:tcPr>
          <w:p w:rsidR="009B5593" w:rsidRPr="005A630E" w:rsidRDefault="009B5593" w:rsidP="009B5593">
            <w:pPr>
              <w:jc w:val="center"/>
            </w:pPr>
            <w:r w:rsidRPr="005A630E">
              <w:t>778</w:t>
            </w:r>
          </w:p>
        </w:tc>
        <w:tc>
          <w:tcPr>
            <w:tcW w:w="486" w:type="pct"/>
            <w:noWrap/>
            <w:vAlign w:val="center"/>
          </w:tcPr>
          <w:p w:rsidR="009B5593" w:rsidRPr="005A630E" w:rsidRDefault="009B5593" w:rsidP="009B5593">
            <w:pPr>
              <w:jc w:val="center"/>
            </w:pPr>
            <w:r w:rsidRPr="005A630E">
              <w:t>62</w:t>
            </w:r>
          </w:p>
        </w:tc>
        <w:tc>
          <w:tcPr>
            <w:tcW w:w="487" w:type="pct"/>
            <w:noWrap/>
            <w:vAlign w:val="center"/>
          </w:tcPr>
          <w:p w:rsidR="009B5593" w:rsidRPr="005A630E" w:rsidRDefault="009B5593" w:rsidP="009B5593">
            <w:pPr>
              <w:jc w:val="center"/>
            </w:pPr>
            <w:r w:rsidRPr="005A630E">
              <w:t>8.6%</w:t>
            </w:r>
          </w:p>
        </w:tc>
        <w:tc>
          <w:tcPr>
            <w:tcW w:w="417" w:type="pct"/>
            <w:noWrap/>
            <w:vAlign w:val="center"/>
          </w:tcPr>
          <w:p w:rsidR="009B5593" w:rsidRPr="005A630E" w:rsidRDefault="009B5593" w:rsidP="009B5593">
            <w:pPr>
              <w:jc w:val="center"/>
            </w:pPr>
            <w:r w:rsidRPr="005A630E">
              <w:t>$18,427</w:t>
            </w:r>
          </w:p>
        </w:tc>
        <w:tc>
          <w:tcPr>
            <w:tcW w:w="764" w:type="pct"/>
            <w:noWrap/>
            <w:vAlign w:val="center"/>
          </w:tcPr>
          <w:p w:rsidR="009B5593" w:rsidRPr="005A630E" w:rsidRDefault="009B5593" w:rsidP="009B5593">
            <w:pPr>
              <w:jc w:val="center"/>
            </w:pPr>
            <w:r w:rsidRPr="005A630E">
              <w:t>High school diploma</w:t>
            </w:r>
          </w:p>
        </w:tc>
        <w:tc>
          <w:tcPr>
            <w:tcW w:w="450" w:type="pct"/>
            <w:noWrap/>
            <w:vAlign w:val="center"/>
          </w:tcPr>
          <w:p w:rsidR="009B5593" w:rsidRPr="005A630E" w:rsidRDefault="009B5593" w:rsidP="009B5593">
            <w:pPr>
              <w:jc w:val="center"/>
            </w:pPr>
            <w:r w:rsidRPr="005A630E">
              <w:t>29</w:t>
            </w:r>
          </w:p>
        </w:tc>
      </w:tr>
      <w:tr w:rsidR="009B5593" w:rsidRPr="00AB522C" w:rsidTr="009B5593">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9B5593" w:rsidRPr="00B6272B" w:rsidRDefault="009B5593" w:rsidP="009B5593">
            <w:r w:rsidRPr="00B6272B">
              <w:t>49-9041</w:t>
            </w:r>
          </w:p>
        </w:tc>
        <w:tc>
          <w:tcPr>
            <w:tcW w:w="1286" w:type="pct"/>
            <w:noWrap/>
          </w:tcPr>
          <w:p w:rsidR="009B5593" w:rsidRPr="005A630E" w:rsidRDefault="009B5593" w:rsidP="009B5593">
            <w:r w:rsidRPr="005A630E">
              <w:t>Industrial Machinery Mechanics</w:t>
            </w:r>
          </w:p>
        </w:tc>
        <w:tc>
          <w:tcPr>
            <w:tcW w:w="382" w:type="pct"/>
            <w:noWrap/>
          </w:tcPr>
          <w:p w:rsidR="009B5593" w:rsidRPr="005A630E" w:rsidRDefault="009B5593" w:rsidP="009B5593">
            <w:pPr>
              <w:jc w:val="center"/>
            </w:pPr>
            <w:r w:rsidRPr="005A630E">
              <w:t>190</w:t>
            </w:r>
          </w:p>
        </w:tc>
        <w:tc>
          <w:tcPr>
            <w:tcW w:w="348" w:type="pct"/>
            <w:noWrap/>
          </w:tcPr>
          <w:p w:rsidR="009B5593" w:rsidRPr="005A630E" w:rsidRDefault="009B5593" w:rsidP="009B5593">
            <w:pPr>
              <w:jc w:val="center"/>
            </w:pPr>
            <w:r w:rsidRPr="005A630E">
              <w:t>251</w:t>
            </w:r>
          </w:p>
        </w:tc>
        <w:tc>
          <w:tcPr>
            <w:tcW w:w="486" w:type="pct"/>
            <w:noWrap/>
          </w:tcPr>
          <w:p w:rsidR="009B5593" w:rsidRPr="005A630E" w:rsidRDefault="009B5593" w:rsidP="009B5593">
            <w:pPr>
              <w:jc w:val="center"/>
            </w:pPr>
            <w:r w:rsidRPr="005A630E">
              <w:t>62</w:t>
            </w:r>
          </w:p>
        </w:tc>
        <w:tc>
          <w:tcPr>
            <w:tcW w:w="487" w:type="pct"/>
            <w:noWrap/>
          </w:tcPr>
          <w:p w:rsidR="009B5593" w:rsidRPr="005A630E" w:rsidRDefault="009B5593" w:rsidP="009B5593">
            <w:pPr>
              <w:jc w:val="center"/>
            </w:pPr>
            <w:r w:rsidRPr="005A630E">
              <w:t>32.5%</w:t>
            </w:r>
          </w:p>
        </w:tc>
        <w:tc>
          <w:tcPr>
            <w:tcW w:w="417" w:type="pct"/>
            <w:noWrap/>
          </w:tcPr>
          <w:p w:rsidR="009B5593" w:rsidRPr="005A630E" w:rsidRDefault="009B5593" w:rsidP="009B5593">
            <w:pPr>
              <w:jc w:val="center"/>
            </w:pPr>
            <w:r w:rsidRPr="005A630E">
              <w:t>$35,659</w:t>
            </w:r>
          </w:p>
        </w:tc>
        <w:tc>
          <w:tcPr>
            <w:tcW w:w="764" w:type="pct"/>
            <w:noWrap/>
          </w:tcPr>
          <w:p w:rsidR="009B5593" w:rsidRPr="005A630E" w:rsidRDefault="009B5593" w:rsidP="009B5593">
            <w:pPr>
              <w:jc w:val="center"/>
            </w:pPr>
            <w:r w:rsidRPr="005A630E">
              <w:t>High school diploma</w:t>
            </w:r>
          </w:p>
        </w:tc>
        <w:tc>
          <w:tcPr>
            <w:tcW w:w="450" w:type="pct"/>
            <w:noWrap/>
          </w:tcPr>
          <w:p w:rsidR="009B5593" w:rsidRPr="005A630E" w:rsidRDefault="009B5593" w:rsidP="009B5593">
            <w:pPr>
              <w:jc w:val="center"/>
            </w:pPr>
            <w:r w:rsidRPr="005A630E">
              <w:t>12</w:t>
            </w:r>
          </w:p>
        </w:tc>
      </w:tr>
      <w:tr w:rsidR="009B5593" w:rsidRPr="00AB522C" w:rsidTr="009B5593">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9B5593" w:rsidRDefault="009B5593" w:rsidP="009B5593">
            <w:r w:rsidRPr="00B6272B">
              <w:t>49-9071</w:t>
            </w:r>
          </w:p>
        </w:tc>
        <w:tc>
          <w:tcPr>
            <w:tcW w:w="1286" w:type="pct"/>
            <w:noWrap/>
            <w:vAlign w:val="center"/>
          </w:tcPr>
          <w:p w:rsidR="009B5593" w:rsidRPr="005A630E" w:rsidRDefault="009B5593" w:rsidP="009B5593">
            <w:r w:rsidRPr="005A630E">
              <w:t>Maintenance and Repair Workers, General</w:t>
            </w:r>
          </w:p>
        </w:tc>
        <w:tc>
          <w:tcPr>
            <w:tcW w:w="382" w:type="pct"/>
            <w:noWrap/>
            <w:vAlign w:val="center"/>
          </w:tcPr>
          <w:p w:rsidR="009B5593" w:rsidRPr="005A630E" w:rsidRDefault="009B5593" w:rsidP="009B5593">
            <w:pPr>
              <w:jc w:val="center"/>
            </w:pPr>
            <w:r w:rsidRPr="005A630E">
              <w:t>1,050</w:t>
            </w:r>
          </w:p>
        </w:tc>
        <w:tc>
          <w:tcPr>
            <w:tcW w:w="348" w:type="pct"/>
            <w:noWrap/>
            <w:vAlign w:val="center"/>
          </w:tcPr>
          <w:p w:rsidR="009B5593" w:rsidRPr="005A630E" w:rsidRDefault="009B5593" w:rsidP="009B5593">
            <w:pPr>
              <w:jc w:val="center"/>
            </w:pPr>
            <w:r w:rsidRPr="005A630E">
              <w:t>1,111</w:t>
            </w:r>
          </w:p>
        </w:tc>
        <w:tc>
          <w:tcPr>
            <w:tcW w:w="486" w:type="pct"/>
            <w:noWrap/>
            <w:vAlign w:val="center"/>
          </w:tcPr>
          <w:p w:rsidR="009B5593" w:rsidRPr="005A630E" w:rsidRDefault="009B5593" w:rsidP="009B5593">
            <w:pPr>
              <w:jc w:val="center"/>
            </w:pPr>
            <w:r w:rsidRPr="005A630E">
              <w:t>61</w:t>
            </w:r>
          </w:p>
        </w:tc>
        <w:tc>
          <w:tcPr>
            <w:tcW w:w="487" w:type="pct"/>
            <w:noWrap/>
            <w:vAlign w:val="center"/>
          </w:tcPr>
          <w:p w:rsidR="009B5593" w:rsidRPr="005A630E" w:rsidRDefault="009B5593" w:rsidP="009B5593">
            <w:pPr>
              <w:jc w:val="center"/>
            </w:pPr>
            <w:r w:rsidRPr="005A630E">
              <w:t>5.8%</w:t>
            </w:r>
          </w:p>
        </w:tc>
        <w:tc>
          <w:tcPr>
            <w:tcW w:w="417" w:type="pct"/>
            <w:noWrap/>
            <w:vAlign w:val="center"/>
          </w:tcPr>
          <w:p w:rsidR="009B5593" w:rsidRPr="005A630E" w:rsidRDefault="009B5593" w:rsidP="009B5593">
            <w:pPr>
              <w:jc w:val="center"/>
            </w:pPr>
            <w:r w:rsidRPr="005A630E">
              <w:t>$29,219</w:t>
            </w:r>
          </w:p>
        </w:tc>
        <w:tc>
          <w:tcPr>
            <w:tcW w:w="764" w:type="pct"/>
            <w:noWrap/>
            <w:vAlign w:val="center"/>
          </w:tcPr>
          <w:p w:rsidR="009B5593" w:rsidRPr="005A630E" w:rsidRDefault="009B5593" w:rsidP="009B5593">
            <w:pPr>
              <w:jc w:val="center"/>
            </w:pPr>
            <w:r>
              <w:t>High school diploma</w:t>
            </w:r>
          </w:p>
        </w:tc>
        <w:tc>
          <w:tcPr>
            <w:tcW w:w="450" w:type="pct"/>
            <w:noWrap/>
            <w:vAlign w:val="center"/>
          </w:tcPr>
          <w:p w:rsidR="009B5593" w:rsidRDefault="009B5593" w:rsidP="009B5593">
            <w:pPr>
              <w:jc w:val="center"/>
            </w:pPr>
            <w:r w:rsidRPr="005A630E">
              <w:t>35</w:t>
            </w:r>
          </w:p>
        </w:tc>
      </w:tr>
    </w:tbl>
    <w:p w:rsidR="0035315E" w:rsidRPr="0035315E" w:rsidRDefault="0035315E" w:rsidP="0035315E">
      <w:pPr>
        <w:rPr>
          <w:i/>
          <w:sz w:val="16"/>
        </w:rPr>
      </w:pPr>
      <w:r w:rsidRPr="0035315E">
        <w:rPr>
          <w:i/>
          <w:sz w:val="16"/>
        </w:rPr>
        <w:t>Source: Economic Modeling Specialists International</w:t>
      </w:r>
    </w:p>
    <w:p w:rsidR="00E14C30" w:rsidRDefault="00E14C30">
      <w:pPr>
        <w:rPr>
          <w:rFonts w:eastAsiaTheme="majorEastAsia" w:cstheme="majorBidi"/>
          <w:b/>
          <w:szCs w:val="26"/>
        </w:rPr>
      </w:pPr>
    </w:p>
    <w:p w:rsidR="009B5593" w:rsidRDefault="009B5593"/>
    <w:p w:rsidR="0035315E" w:rsidRDefault="0035315E">
      <w:pPr>
        <w:rPr>
          <w:b/>
        </w:rPr>
      </w:pPr>
      <w:r>
        <w:rPr>
          <w:b/>
        </w:rPr>
        <w:br w:type="page"/>
      </w:r>
    </w:p>
    <w:p w:rsidR="0035315E" w:rsidRDefault="0035315E">
      <w:pPr>
        <w:rPr>
          <w:b/>
        </w:rPr>
      </w:pPr>
    </w:p>
    <w:p w:rsidR="00E14C30" w:rsidRPr="009B5593" w:rsidRDefault="004F0436">
      <w:pPr>
        <w:rPr>
          <w:b/>
        </w:rPr>
      </w:pPr>
      <w:r w:rsidRPr="009B5593">
        <w:rPr>
          <w:b/>
        </w:rPr>
        <w:t>Table X: Postsecondary Non-degree Award-Southwestern Region</w:t>
      </w:r>
    </w:p>
    <w:tbl>
      <w:tblPr>
        <w:tblStyle w:val="Standard"/>
        <w:tblpPr w:leftFromText="180" w:rightFromText="180" w:vertAnchor="page" w:horzAnchor="margin" w:tblpY="2409"/>
        <w:tblW w:w="5000" w:type="pct"/>
        <w:tblLayout w:type="fixed"/>
        <w:tblLook w:val="04A0" w:firstRow="1" w:lastRow="0" w:firstColumn="1" w:lastColumn="0" w:noHBand="0" w:noVBand="1"/>
      </w:tblPr>
      <w:tblGrid>
        <w:gridCol w:w="985"/>
        <w:gridCol w:w="2867"/>
        <w:gridCol w:w="940"/>
        <w:gridCol w:w="940"/>
        <w:gridCol w:w="1002"/>
        <w:gridCol w:w="1002"/>
        <w:gridCol w:w="1080"/>
        <w:gridCol w:w="2976"/>
        <w:gridCol w:w="1158"/>
      </w:tblGrid>
      <w:tr w:rsidR="009F6C40" w:rsidRPr="00AB522C" w:rsidTr="0035315E">
        <w:trPr>
          <w:cnfStyle w:val="100000000000" w:firstRow="1" w:lastRow="0" w:firstColumn="0" w:lastColumn="0" w:oddVBand="0" w:evenVBand="0" w:oddHBand="0" w:evenHBand="0" w:firstRowFirstColumn="0" w:firstRowLastColumn="0" w:lastRowFirstColumn="0" w:lastRowLastColumn="0"/>
          <w:trHeight w:val="765"/>
        </w:trPr>
        <w:tc>
          <w:tcPr>
            <w:tcW w:w="380" w:type="pct"/>
            <w:hideMark/>
          </w:tcPr>
          <w:p w:rsidR="006E5A5D" w:rsidRPr="00AB522C" w:rsidRDefault="006E5A5D" w:rsidP="004F0436">
            <w:pPr>
              <w:rPr>
                <w:b w:val="0"/>
              </w:rPr>
            </w:pPr>
            <w:r w:rsidRPr="00AB522C">
              <w:t>SOC</w:t>
            </w:r>
          </w:p>
        </w:tc>
        <w:tc>
          <w:tcPr>
            <w:tcW w:w="1107" w:type="pct"/>
            <w:hideMark/>
          </w:tcPr>
          <w:p w:rsidR="006E5A5D" w:rsidRPr="00AB522C" w:rsidRDefault="006E5A5D" w:rsidP="004F0436">
            <w:pPr>
              <w:rPr>
                <w:b w:val="0"/>
              </w:rPr>
            </w:pPr>
            <w:r w:rsidRPr="00AB522C">
              <w:t>Description</w:t>
            </w:r>
          </w:p>
        </w:tc>
        <w:tc>
          <w:tcPr>
            <w:tcW w:w="363" w:type="pct"/>
            <w:hideMark/>
          </w:tcPr>
          <w:p w:rsidR="006E5A5D" w:rsidRPr="00AB522C" w:rsidRDefault="006E5A5D" w:rsidP="009B5593">
            <w:pPr>
              <w:jc w:val="center"/>
              <w:rPr>
                <w:b w:val="0"/>
              </w:rPr>
            </w:pPr>
            <w:r w:rsidRPr="00AB522C">
              <w:t>2016 Jobs</w:t>
            </w:r>
          </w:p>
        </w:tc>
        <w:tc>
          <w:tcPr>
            <w:tcW w:w="363" w:type="pct"/>
            <w:hideMark/>
          </w:tcPr>
          <w:p w:rsidR="006E5A5D" w:rsidRPr="00AB522C" w:rsidRDefault="006E5A5D" w:rsidP="009B5593">
            <w:pPr>
              <w:jc w:val="center"/>
              <w:rPr>
                <w:b w:val="0"/>
              </w:rPr>
            </w:pPr>
            <w:r w:rsidRPr="00AB522C">
              <w:t>2026 Jobs</w:t>
            </w:r>
          </w:p>
        </w:tc>
        <w:tc>
          <w:tcPr>
            <w:tcW w:w="387" w:type="pct"/>
            <w:hideMark/>
          </w:tcPr>
          <w:p w:rsidR="006E5A5D" w:rsidRPr="00AB522C" w:rsidRDefault="006E5A5D" w:rsidP="009B5593">
            <w:pPr>
              <w:jc w:val="center"/>
              <w:rPr>
                <w:b w:val="0"/>
              </w:rPr>
            </w:pPr>
            <w:r w:rsidRPr="00AB522C">
              <w:t>2016-2026 Change</w:t>
            </w:r>
          </w:p>
        </w:tc>
        <w:tc>
          <w:tcPr>
            <w:tcW w:w="387" w:type="pct"/>
            <w:hideMark/>
          </w:tcPr>
          <w:p w:rsidR="006E5A5D" w:rsidRPr="00AB522C" w:rsidRDefault="006E5A5D" w:rsidP="009B5593">
            <w:pPr>
              <w:jc w:val="center"/>
              <w:rPr>
                <w:b w:val="0"/>
              </w:rPr>
            </w:pPr>
            <w:r w:rsidRPr="00AB522C">
              <w:t>2016-2026 % Change</w:t>
            </w:r>
          </w:p>
        </w:tc>
        <w:tc>
          <w:tcPr>
            <w:tcW w:w="417" w:type="pct"/>
            <w:hideMark/>
          </w:tcPr>
          <w:p w:rsidR="006E5A5D" w:rsidRPr="00AB522C" w:rsidRDefault="006E5A5D" w:rsidP="009B5593">
            <w:pPr>
              <w:jc w:val="center"/>
              <w:rPr>
                <w:b w:val="0"/>
              </w:rPr>
            </w:pPr>
            <w:r w:rsidRPr="00AB522C">
              <w:t>Median Annual Earnings</w:t>
            </w:r>
          </w:p>
        </w:tc>
        <w:tc>
          <w:tcPr>
            <w:tcW w:w="1149" w:type="pct"/>
            <w:hideMark/>
          </w:tcPr>
          <w:p w:rsidR="006E5A5D" w:rsidRPr="00AB522C" w:rsidRDefault="006E5A5D" w:rsidP="009B5593">
            <w:pPr>
              <w:rPr>
                <w:b w:val="0"/>
              </w:rPr>
            </w:pPr>
            <w:r w:rsidRPr="00AB522C">
              <w:t>Typical Entry Level Education</w:t>
            </w:r>
          </w:p>
        </w:tc>
        <w:tc>
          <w:tcPr>
            <w:tcW w:w="448" w:type="pct"/>
            <w:hideMark/>
          </w:tcPr>
          <w:p w:rsidR="006E5A5D" w:rsidRPr="00AB522C" w:rsidRDefault="006E5A5D" w:rsidP="009B5593">
            <w:pPr>
              <w:jc w:val="center"/>
              <w:rPr>
                <w:b w:val="0"/>
              </w:rPr>
            </w:pPr>
            <w:r w:rsidRPr="00AB522C">
              <w:t>Annual Openings</w:t>
            </w:r>
          </w:p>
        </w:tc>
      </w:tr>
      <w:tr w:rsidR="009F6C40" w:rsidRPr="00AB522C" w:rsidTr="0035315E">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9B5593" w:rsidRPr="006E385B" w:rsidRDefault="009B5593" w:rsidP="009B5593">
            <w:r w:rsidRPr="006E385B">
              <w:t>31-1014</w:t>
            </w:r>
          </w:p>
        </w:tc>
        <w:tc>
          <w:tcPr>
            <w:tcW w:w="1107" w:type="pct"/>
            <w:noWrap/>
          </w:tcPr>
          <w:p w:rsidR="009B5593" w:rsidRPr="006E385B" w:rsidRDefault="009B5593" w:rsidP="009B5593">
            <w:r w:rsidRPr="006E385B">
              <w:t>Nursing Assistants</w:t>
            </w:r>
          </w:p>
        </w:tc>
        <w:tc>
          <w:tcPr>
            <w:tcW w:w="363" w:type="pct"/>
            <w:noWrap/>
          </w:tcPr>
          <w:p w:rsidR="009B5593" w:rsidRPr="006E385B" w:rsidRDefault="009B5593" w:rsidP="009B5593">
            <w:pPr>
              <w:jc w:val="center"/>
            </w:pPr>
            <w:r w:rsidRPr="006E385B">
              <w:t>940</w:t>
            </w:r>
          </w:p>
        </w:tc>
        <w:tc>
          <w:tcPr>
            <w:tcW w:w="363" w:type="pct"/>
            <w:noWrap/>
          </w:tcPr>
          <w:p w:rsidR="009B5593" w:rsidRPr="006E385B" w:rsidRDefault="009B5593" w:rsidP="009B5593">
            <w:pPr>
              <w:jc w:val="center"/>
            </w:pPr>
            <w:r w:rsidRPr="006E385B">
              <w:t>1,152</w:t>
            </w:r>
          </w:p>
        </w:tc>
        <w:tc>
          <w:tcPr>
            <w:tcW w:w="387" w:type="pct"/>
            <w:noWrap/>
          </w:tcPr>
          <w:p w:rsidR="009B5593" w:rsidRPr="006E385B" w:rsidRDefault="009B5593" w:rsidP="009B5593">
            <w:pPr>
              <w:jc w:val="center"/>
            </w:pPr>
            <w:r w:rsidRPr="006E385B">
              <w:t>212</w:t>
            </w:r>
          </w:p>
        </w:tc>
        <w:tc>
          <w:tcPr>
            <w:tcW w:w="387" w:type="pct"/>
            <w:noWrap/>
          </w:tcPr>
          <w:p w:rsidR="009B5593" w:rsidRPr="006E385B" w:rsidRDefault="009B5593" w:rsidP="009B5593">
            <w:pPr>
              <w:jc w:val="center"/>
            </w:pPr>
            <w:r w:rsidRPr="006E385B">
              <w:t>22.6%</w:t>
            </w:r>
          </w:p>
        </w:tc>
        <w:tc>
          <w:tcPr>
            <w:tcW w:w="417" w:type="pct"/>
            <w:noWrap/>
          </w:tcPr>
          <w:p w:rsidR="009B5593" w:rsidRPr="006E385B" w:rsidRDefault="009B5593" w:rsidP="009B5593">
            <w:pPr>
              <w:jc w:val="center"/>
            </w:pPr>
            <w:r w:rsidRPr="006E385B">
              <w:t>$23,521</w:t>
            </w:r>
          </w:p>
        </w:tc>
        <w:tc>
          <w:tcPr>
            <w:tcW w:w="1149" w:type="pct"/>
            <w:noWrap/>
          </w:tcPr>
          <w:p w:rsidR="009B5593" w:rsidRPr="006E385B" w:rsidRDefault="009B5593" w:rsidP="009B5593">
            <w:r w:rsidRPr="006E385B">
              <w:t>Postsecondary nondegree award</w:t>
            </w:r>
          </w:p>
        </w:tc>
        <w:tc>
          <w:tcPr>
            <w:tcW w:w="448" w:type="pct"/>
            <w:noWrap/>
          </w:tcPr>
          <w:p w:rsidR="009B5593" w:rsidRPr="006E385B" w:rsidRDefault="009B5593" w:rsidP="009B5593">
            <w:pPr>
              <w:jc w:val="center"/>
            </w:pPr>
            <w:r w:rsidRPr="006E385B">
              <w:t>47</w:t>
            </w:r>
          </w:p>
        </w:tc>
      </w:tr>
      <w:tr w:rsidR="009F6C40" w:rsidRPr="00AB522C" w:rsidTr="0035315E">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9B5593" w:rsidRPr="006E385B" w:rsidRDefault="009B5593" w:rsidP="009B5593">
            <w:r w:rsidRPr="006E385B">
              <w:t>29-2061</w:t>
            </w:r>
          </w:p>
        </w:tc>
        <w:tc>
          <w:tcPr>
            <w:tcW w:w="1107" w:type="pct"/>
            <w:noWrap/>
            <w:vAlign w:val="center"/>
          </w:tcPr>
          <w:p w:rsidR="009B5593" w:rsidRPr="006E385B" w:rsidRDefault="009B5593" w:rsidP="009B5593">
            <w:r w:rsidRPr="006E385B">
              <w:t>Licensed Practical and Licensed Vocational Nurses</w:t>
            </w:r>
          </w:p>
        </w:tc>
        <w:tc>
          <w:tcPr>
            <w:tcW w:w="363" w:type="pct"/>
            <w:noWrap/>
            <w:vAlign w:val="center"/>
          </w:tcPr>
          <w:p w:rsidR="009B5593" w:rsidRPr="006E385B" w:rsidRDefault="009B5593" w:rsidP="009B5593">
            <w:pPr>
              <w:jc w:val="center"/>
            </w:pPr>
            <w:r w:rsidRPr="006E385B">
              <w:t>366</w:t>
            </w:r>
          </w:p>
        </w:tc>
        <w:tc>
          <w:tcPr>
            <w:tcW w:w="363" w:type="pct"/>
            <w:noWrap/>
            <w:vAlign w:val="center"/>
          </w:tcPr>
          <w:p w:rsidR="009B5593" w:rsidRPr="006E385B" w:rsidRDefault="009B5593" w:rsidP="009B5593">
            <w:pPr>
              <w:jc w:val="center"/>
            </w:pPr>
            <w:r w:rsidRPr="006E385B">
              <w:t>514</w:t>
            </w:r>
          </w:p>
        </w:tc>
        <w:tc>
          <w:tcPr>
            <w:tcW w:w="387" w:type="pct"/>
            <w:noWrap/>
            <w:vAlign w:val="center"/>
          </w:tcPr>
          <w:p w:rsidR="009B5593" w:rsidRPr="006E385B" w:rsidRDefault="009B5593" w:rsidP="009B5593">
            <w:pPr>
              <w:jc w:val="center"/>
            </w:pPr>
            <w:r w:rsidRPr="006E385B">
              <w:t>148</w:t>
            </w:r>
          </w:p>
        </w:tc>
        <w:tc>
          <w:tcPr>
            <w:tcW w:w="387" w:type="pct"/>
            <w:noWrap/>
            <w:vAlign w:val="center"/>
          </w:tcPr>
          <w:p w:rsidR="009B5593" w:rsidRPr="006E385B" w:rsidRDefault="009B5593" w:rsidP="009B5593">
            <w:pPr>
              <w:jc w:val="center"/>
            </w:pPr>
            <w:r w:rsidRPr="006E385B">
              <w:t>40.5%</w:t>
            </w:r>
          </w:p>
        </w:tc>
        <w:tc>
          <w:tcPr>
            <w:tcW w:w="417" w:type="pct"/>
            <w:noWrap/>
            <w:vAlign w:val="center"/>
          </w:tcPr>
          <w:p w:rsidR="009B5593" w:rsidRPr="006E385B" w:rsidRDefault="009B5593" w:rsidP="009B5593">
            <w:pPr>
              <w:jc w:val="center"/>
            </w:pPr>
            <w:r w:rsidRPr="006E385B">
              <w:t>$45,215</w:t>
            </w:r>
          </w:p>
        </w:tc>
        <w:tc>
          <w:tcPr>
            <w:tcW w:w="1149" w:type="pct"/>
            <w:noWrap/>
            <w:vAlign w:val="center"/>
          </w:tcPr>
          <w:p w:rsidR="009B5593" w:rsidRPr="006E385B" w:rsidRDefault="009B5593" w:rsidP="009B5593">
            <w:r w:rsidRPr="006E385B">
              <w:t>Postsecondary nondegree award</w:t>
            </w:r>
          </w:p>
        </w:tc>
        <w:tc>
          <w:tcPr>
            <w:tcW w:w="448" w:type="pct"/>
            <w:noWrap/>
            <w:vAlign w:val="center"/>
          </w:tcPr>
          <w:p w:rsidR="009B5593" w:rsidRPr="006E385B" w:rsidRDefault="009B5593" w:rsidP="009B5593">
            <w:pPr>
              <w:jc w:val="center"/>
            </w:pPr>
            <w:r w:rsidRPr="006E385B">
              <w:t>28</w:t>
            </w:r>
          </w:p>
        </w:tc>
      </w:tr>
      <w:tr w:rsidR="009F6C40" w:rsidRPr="00AB522C" w:rsidTr="0035315E">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9B5593" w:rsidRPr="006E385B" w:rsidRDefault="009B5593" w:rsidP="009B5593">
            <w:r w:rsidRPr="006E385B">
              <w:t>53-3032</w:t>
            </w:r>
          </w:p>
        </w:tc>
        <w:tc>
          <w:tcPr>
            <w:tcW w:w="1107" w:type="pct"/>
            <w:noWrap/>
          </w:tcPr>
          <w:p w:rsidR="009B5593" w:rsidRPr="006E385B" w:rsidRDefault="009B5593" w:rsidP="009B5593">
            <w:r w:rsidRPr="006E385B">
              <w:t>Heavy and Tractor-Trailer Truck Drivers</w:t>
            </w:r>
          </w:p>
        </w:tc>
        <w:tc>
          <w:tcPr>
            <w:tcW w:w="363" w:type="pct"/>
            <w:noWrap/>
          </w:tcPr>
          <w:p w:rsidR="009B5593" w:rsidRPr="006E385B" w:rsidRDefault="009B5593" w:rsidP="009B5593">
            <w:pPr>
              <w:jc w:val="center"/>
            </w:pPr>
            <w:r w:rsidRPr="006E385B">
              <w:t>582</w:t>
            </w:r>
          </w:p>
        </w:tc>
        <w:tc>
          <w:tcPr>
            <w:tcW w:w="363" w:type="pct"/>
            <w:noWrap/>
          </w:tcPr>
          <w:p w:rsidR="009B5593" w:rsidRPr="006E385B" w:rsidRDefault="009B5593" w:rsidP="009B5593">
            <w:pPr>
              <w:jc w:val="center"/>
            </w:pPr>
            <w:r w:rsidRPr="006E385B">
              <w:t>668</w:t>
            </w:r>
          </w:p>
        </w:tc>
        <w:tc>
          <w:tcPr>
            <w:tcW w:w="387" w:type="pct"/>
            <w:noWrap/>
          </w:tcPr>
          <w:p w:rsidR="009B5593" w:rsidRPr="006E385B" w:rsidRDefault="009B5593" w:rsidP="009B5593">
            <w:pPr>
              <w:jc w:val="center"/>
            </w:pPr>
            <w:r w:rsidRPr="006E385B">
              <w:t>86</w:t>
            </w:r>
          </w:p>
        </w:tc>
        <w:tc>
          <w:tcPr>
            <w:tcW w:w="387" w:type="pct"/>
            <w:noWrap/>
          </w:tcPr>
          <w:p w:rsidR="009B5593" w:rsidRPr="006E385B" w:rsidRDefault="009B5593" w:rsidP="009B5593">
            <w:pPr>
              <w:jc w:val="center"/>
            </w:pPr>
            <w:r w:rsidRPr="006E385B">
              <w:t>14.8%</w:t>
            </w:r>
          </w:p>
        </w:tc>
        <w:tc>
          <w:tcPr>
            <w:tcW w:w="417" w:type="pct"/>
            <w:noWrap/>
          </w:tcPr>
          <w:p w:rsidR="009B5593" w:rsidRPr="006E385B" w:rsidRDefault="009B5593" w:rsidP="009B5593">
            <w:pPr>
              <w:jc w:val="center"/>
            </w:pPr>
            <w:r w:rsidRPr="006E385B">
              <w:t>$28,734</w:t>
            </w:r>
          </w:p>
        </w:tc>
        <w:tc>
          <w:tcPr>
            <w:tcW w:w="1149" w:type="pct"/>
            <w:noWrap/>
          </w:tcPr>
          <w:p w:rsidR="009B5593" w:rsidRPr="006E385B" w:rsidRDefault="009B5593" w:rsidP="009B5593">
            <w:r w:rsidRPr="006E385B">
              <w:t>Postsecondary nondegree award</w:t>
            </w:r>
          </w:p>
        </w:tc>
        <w:tc>
          <w:tcPr>
            <w:tcW w:w="448" w:type="pct"/>
            <w:noWrap/>
          </w:tcPr>
          <w:p w:rsidR="009B5593" w:rsidRPr="006E385B" w:rsidRDefault="009B5593" w:rsidP="009B5593">
            <w:pPr>
              <w:jc w:val="center"/>
            </w:pPr>
            <w:r w:rsidRPr="006E385B">
              <w:t>20</w:t>
            </w:r>
          </w:p>
        </w:tc>
      </w:tr>
      <w:tr w:rsidR="009F6C40" w:rsidRPr="00AB522C" w:rsidTr="0035315E">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9B5593" w:rsidRPr="006E385B" w:rsidRDefault="009B5593" w:rsidP="009B5593">
            <w:r w:rsidRPr="006E385B">
              <w:t>31-9092</w:t>
            </w:r>
          </w:p>
        </w:tc>
        <w:tc>
          <w:tcPr>
            <w:tcW w:w="1107" w:type="pct"/>
            <w:noWrap/>
            <w:vAlign w:val="center"/>
          </w:tcPr>
          <w:p w:rsidR="009B5593" w:rsidRPr="006E385B" w:rsidRDefault="009B5593" w:rsidP="009B5593">
            <w:r w:rsidRPr="006E385B">
              <w:t>Medical Assistants</w:t>
            </w:r>
          </w:p>
        </w:tc>
        <w:tc>
          <w:tcPr>
            <w:tcW w:w="363" w:type="pct"/>
            <w:noWrap/>
            <w:vAlign w:val="center"/>
          </w:tcPr>
          <w:p w:rsidR="009B5593" w:rsidRPr="006E385B" w:rsidRDefault="009B5593" w:rsidP="009B5593">
            <w:pPr>
              <w:jc w:val="center"/>
            </w:pPr>
            <w:r w:rsidRPr="006E385B">
              <w:t>485</w:t>
            </w:r>
          </w:p>
        </w:tc>
        <w:tc>
          <w:tcPr>
            <w:tcW w:w="363" w:type="pct"/>
            <w:noWrap/>
            <w:vAlign w:val="center"/>
          </w:tcPr>
          <w:p w:rsidR="009B5593" w:rsidRPr="006E385B" w:rsidRDefault="009B5593" w:rsidP="009B5593">
            <w:pPr>
              <w:jc w:val="center"/>
            </w:pPr>
            <w:r w:rsidRPr="006E385B">
              <w:t>554</w:t>
            </w:r>
          </w:p>
        </w:tc>
        <w:tc>
          <w:tcPr>
            <w:tcW w:w="387" w:type="pct"/>
            <w:noWrap/>
            <w:vAlign w:val="center"/>
          </w:tcPr>
          <w:p w:rsidR="009B5593" w:rsidRPr="006E385B" w:rsidRDefault="009B5593" w:rsidP="009B5593">
            <w:pPr>
              <w:jc w:val="center"/>
            </w:pPr>
            <w:r w:rsidRPr="006E385B">
              <w:t>70</w:t>
            </w:r>
          </w:p>
        </w:tc>
        <w:tc>
          <w:tcPr>
            <w:tcW w:w="387" w:type="pct"/>
            <w:noWrap/>
            <w:vAlign w:val="center"/>
          </w:tcPr>
          <w:p w:rsidR="009B5593" w:rsidRPr="006E385B" w:rsidRDefault="009B5593" w:rsidP="009B5593">
            <w:pPr>
              <w:jc w:val="center"/>
            </w:pPr>
            <w:r w:rsidRPr="006E385B">
              <w:t>14.4%</w:t>
            </w:r>
          </w:p>
        </w:tc>
        <w:tc>
          <w:tcPr>
            <w:tcW w:w="417" w:type="pct"/>
            <w:noWrap/>
            <w:vAlign w:val="center"/>
          </w:tcPr>
          <w:p w:rsidR="009B5593" w:rsidRPr="006E385B" w:rsidRDefault="009B5593" w:rsidP="009B5593">
            <w:pPr>
              <w:jc w:val="center"/>
            </w:pPr>
            <w:r w:rsidRPr="006E385B">
              <w:t>$26,646</w:t>
            </w:r>
          </w:p>
        </w:tc>
        <w:tc>
          <w:tcPr>
            <w:tcW w:w="1149" w:type="pct"/>
            <w:noWrap/>
            <w:vAlign w:val="center"/>
          </w:tcPr>
          <w:p w:rsidR="009B5593" w:rsidRPr="006E385B" w:rsidRDefault="009B5593" w:rsidP="009B5593">
            <w:r w:rsidRPr="006E385B">
              <w:t>Postsecondary nondegree award</w:t>
            </w:r>
          </w:p>
        </w:tc>
        <w:tc>
          <w:tcPr>
            <w:tcW w:w="448" w:type="pct"/>
            <w:noWrap/>
            <w:vAlign w:val="center"/>
          </w:tcPr>
          <w:p w:rsidR="009B5593" w:rsidRPr="006E385B" w:rsidRDefault="009B5593" w:rsidP="009B5593">
            <w:pPr>
              <w:jc w:val="center"/>
            </w:pPr>
            <w:r w:rsidRPr="006E385B">
              <w:t>18</w:t>
            </w:r>
          </w:p>
        </w:tc>
      </w:tr>
      <w:tr w:rsidR="009F6C40" w:rsidRPr="00AB522C" w:rsidTr="0035315E">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9B5593" w:rsidRPr="006E385B" w:rsidRDefault="009B5593" w:rsidP="009B5593">
            <w:r w:rsidRPr="006E385B">
              <w:t>31-9091</w:t>
            </w:r>
          </w:p>
        </w:tc>
        <w:tc>
          <w:tcPr>
            <w:tcW w:w="1107" w:type="pct"/>
            <w:noWrap/>
          </w:tcPr>
          <w:p w:rsidR="009B5593" w:rsidRPr="006E385B" w:rsidRDefault="009B5593" w:rsidP="009B5593">
            <w:r w:rsidRPr="006E385B">
              <w:t>Dental Assistants</w:t>
            </w:r>
          </w:p>
        </w:tc>
        <w:tc>
          <w:tcPr>
            <w:tcW w:w="363" w:type="pct"/>
            <w:noWrap/>
          </w:tcPr>
          <w:p w:rsidR="009B5593" w:rsidRPr="006E385B" w:rsidRDefault="009B5593" w:rsidP="009B5593">
            <w:pPr>
              <w:jc w:val="center"/>
            </w:pPr>
            <w:r w:rsidRPr="006E385B">
              <w:t>256</w:t>
            </w:r>
          </w:p>
        </w:tc>
        <w:tc>
          <w:tcPr>
            <w:tcW w:w="363" w:type="pct"/>
            <w:noWrap/>
          </w:tcPr>
          <w:p w:rsidR="009B5593" w:rsidRPr="006E385B" w:rsidRDefault="009B5593" w:rsidP="009B5593">
            <w:pPr>
              <w:jc w:val="center"/>
            </w:pPr>
            <w:r w:rsidRPr="006E385B">
              <w:t>312</w:t>
            </w:r>
          </w:p>
        </w:tc>
        <w:tc>
          <w:tcPr>
            <w:tcW w:w="387" w:type="pct"/>
            <w:noWrap/>
          </w:tcPr>
          <w:p w:rsidR="009B5593" w:rsidRPr="006E385B" w:rsidRDefault="009B5593" w:rsidP="009B5593">
            <w:pPr>
              <w:jc w:val="center"/>
            </w:pPr>
            <w:r w:rsidRPr="006E385B">
              <w:t>56</w:t>
            </w:r>
          </w:p>
        </w:tc>
        <w:tc>
          <w:tcPr>
            <w:tcW w:w="387" w:type="pct"/>
            <w:noWrap/>
          </w:tcPr>
          <w:p w:rsidR="009B5593" w:rsidRPr="006E385B" w:rsidRDefault="009B5593" w:rsidP="009B5593">
            <w:pPr>
              <w:jc w:val="center"/>
            </w:pPr>
            <w:r w:rsidRPr="006E385B">
              <w:t>22.0%</w:t>
            </w:r>
          </w:p>
        </w:tc>
        <w:tc>
          <w:tcPr>
            <w:tcW w:w="417" w:type="pct"/>
            <w:noWrap/>
          </w:tcPr>
          <w:p w:rsidR="009B5593" w:rsidRPr="006E385B" w:rsidRDefault="009B5593" w:rsidP="009B5593">
            <w:pPr>
              <w:jc w:val="center"/>
            </w:pPr>
            <w:r w:rsidRPr="006E385B">
              <w:t>$29,186</w:t>
            </w:r>
          </w:p>
        </w:tc>
        <w:tc>
          <w:tcPr>
            <w:tcW w:w="1149" w:type="pct"/>
            <w:noWrap/>
          </w:tcPr>
          <w:p w:rsidR="009B5593" w:rsidRPr="006E385B" w:rsidRDefault="009B5593" w:rsidP="009B5593">
            <w:r w:rsidRPr="006E385B">
              <w:t>Postsecondary nondegree award</w:t>
            </w:r>
          </w:p>
        </w:tc>
        <w:tc>
          <w:tcPr>
            <w:tcW w:w="448" w:type="pct"/>
            <w:noWrap/>
          </w:tcPr>
          <w:p w:rsidR="009B5593" w:rsidRPr="006E385B" w:rsidRDefault="009B5593" w:rsidP="009B5593">
            <w:pPr>
              <w:jc w:val="center"/>
            </w:pPr>
            <w:r w:rsidRPr="006E385B">
              <w:t>13</w:t>
            </w:r>
          </w:p>
        </w:tc>
      </w:tr>
      <w:tr w:rsidR="009F6C40" w:rsidRPr="00AB522C" w:rsidTr="0035315E">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9B5593" w:rsidRPr="006E385B" w:rsidRDefault="009B5593" w:rsidP="009B5593">
            <w:r w:rsidRPr="006E385B">
              <w:t>31-9097</w:t>
            </w:r>
          </w:p>
        </w:tc>
        <w:tc>
          <w:tcPr>
            <w:tcW w:w="1107" w:type="pct"/>
            <w:noWrap/>
            <w:vAlign w:val="center"/>
          </w:tcPr>
          <w:p w:rsidR="009B5593" w:rsidRPr="006E385B" w:rsidRDefault="009B5593" w:rsidP="009B5593">
            <w:r w:rsidRPr="006E385B">
              <w:t>Phlebotomists</w:t>
            </w:r>
          </w:p>
        </w:tc>
        <w:tc>
          <w:tcPr>
            <w:tcW w:w="363" w:type="pct"/>
            <w:noWrap/>
            <w:vAlign w:val="center"/>
          </w:tcPr>
          <w:p w:rsidR="009B5593" w:rsidRPr="006E385B" w:rsidRDefault="009B5593" w:rsidP="009B5593">
            <w:pPr>
              <w:jc w:val="center"/>
            </w:pPr>
            <w:r w:rsidRPr="006E385B">
              <w:t>112</w:t>
            </w:r>
          </w:p>
        </w:tc>
        <w:tc>
          <w:tcPr>
            <w:tcW w:w="363" w:type="pct"/>
            <w:noWrap/>
            <w:vAlign w:val="center"/>
          </w:tcPr>
          <w:p w:rsidR="009B5593" w:rsidRPr="006E385B" w:rsidRDefault="009B5593" w:rsidP="009B5593">
            <w:pPr>
              <w:jc w:val="center"/>
            </w:pPr>
            <w:r w:rsidRPr="006E385B">
              <w:t>145</w:t>
            </w:r>
          </w:p>
        </w:tc>
        <w:tc>
          <w:tcPr>
            <w:tcW w:w="387" w:type="pct"/>
            <w:noWrap/>
            <w:vAlign w:val="center"/>
          </w:tcPr>
          <w:p w:rsidR="009B5593" w:rsidRPr="006E385B" w:rsidRDefault="009B5593" w:rsidP="009B5593">
            <w:pPr>
              <w:jc w:val="center"/>
            </w:pPr>
            <w:r w:rsidRPr="006E385B">
              <w:t>33</w:t>
            </w:r>
          </w:p>
        </w:tc>
        <w:tc>
          <w:tcPr>
            <w:tcW w:w="387" w:type="pct"/>
            <w:noWrap/>
            <w:vAlign w:val="center"/>
          </w:tcPr>
          <w:p w:rsidR="009B5593" w:rsidRPr="006E385B" w:rsidRDefault="009B5593" w:rsidP="009B5593">
            <w:pPr>
              <w:jc w:val="center"/>
            </w:pPr>
            <w:r w:rsidRPr="006E385B">
              <w:t>29.8%</w:t>
            </w:r>
          </w:p>
        </w:tc>
        <w:tc>
          <w:tcPr>
            <w:tcW w:w="417" w:type="pct"/>
            <w:noWrap/>
            <w:vAlign w:val="center"/>
          </w:tcPr>
          <w:p w:rsidR="009B5593" w:rsidRPr="006E385B" w:rsidRDefault="009B5593" w:rsidP="009B5593">
            <w:pPr>
              <w:jc w:val="center"/>
            </w:pPr>
            <w:r w:rsidRPr="006E385B">
              <w:t>$25,545</w:t>
            </w:r>
          </w:p>
        </w:tc>
        <w:tc>
          <w:tcPr>
            <w:tcW w:w="1149" w:type="pct"/>
            <w:noWrap/>
            <w:vAlign w:val="center"/>
          </w:tcPr>
          <w:p w:rsidR="009B5593" w:rsidRPr="006E385B" w:rsidRDefault="009B5593" w:rsidP="009B5593">
            <w:r w:rsidRPr="006E385B">
              <w:t>Postsecondary nondegree award</w:t>
            </w:r>
          </w:p>
        </w:tc>
        <w:tc>
          <w:tcPr>
            <w:tcW w:w="448" w:type="pct"/>
            <w:noWrap/>
            <w:vAlign w:val="center"/>
          </w:tcPr>
          <w:p w:rsidR="009B5593" w:rsidRPr="006E385B" w:rsidRDefault="009B5593" w:rsidP="009B5593">
            <w:pPr>
              <w:jc w:val="center"/>
            </w:pPr>
            <w:r w:rsidRPr="006E385B">
              <w:t>6</w:t>
            </w:r>
          </w:p>
        </w:tc>
      </w:tr>
      <w:tr w:rsidR="009F6C40" w:rsidRPr="00AB522C" w:rsidTr="0035315E">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9B5593" w:rsidRPr="006E385B" w:rsidRDefault="009B5593" w:rsidP="009B5593">
            <w:r w:rsidRPr="006E385B">
              <w:t>29-2041</w:t>
            </w:r>
          </w:p>
        </w:tc>
        <w:tc>
          <w:tcPr>
            <w:tcW w:w="1107" w:type="pct"/>
            <w:noWrap/>
          </w:tcPr>
          <w:p w:rsidR="009B5593" w:rsidRPr="006E385B" w:rsidRDefault="009B5593" w:rsidP="009B5593">
            <w:r w:rsidRPr="006E385B">
              <w:t>Emergency Medical Technicians and Paramedics</w:t>
            </w:r>
          </w:p>
        </w:tc>
        <w:tc>
          <w:tcPr>
            <w:tcW w:w="363" w:type="pct"/>
            <w:noWrap/>
          </w:tcPr>
          <w:p w:rsidR="009B5593" w:rsidRPr="006E385B" w:rsidRDefault="009B5593" w:rsidP="009B5593">
            <w:pPr>
              <w:jc w:val="center"/>
            </w:pPr>
            <w:r w:rsidRPr="006E385B">
              <w:t>323</w:t>
            </w:r>
          </w:p>
        </w:tc>
        <w:tc>
          <w:tcPr>
            <w:tcW w:w="363" w:type="pct"/>
            <w:noWrap/>
          </w:tcPr>
          <w:p w:rsidR="009B5593" w:rsidRPr="006E385B" w:rsidRDefault="009B5593" w:rsidP="009B5593">
            <w:pPr>
              <w:jc w:val="center"/>
            </w:pPr>
            <w:r w:rsidRPr="006E385B">
              <w:t>356</w:t>
            </w:r>
          </w:p>
        </w:tc>
        <w:tc>
          <w:tcPr>
            <w:tcW w:w="387" w:type="pct"/>
            <w:noWrap/>
          </w:tcPr>
          <w:p w:rsidR="009B5593" w:rsidRPr="006E385B" w:rsidRDefault="009B5593" w:rsidP="009B5593">
            <w:pPr>
              <w:jc w:val="center"/>
            </w:pPr>
            <w:r w:rsidRPr="006E385B">
              <w:t>33</w:t>
            </w:r>
          </w:p>
        </w:tc>
        <w:tc>
          <w:tcPr>
            <w:tcW w:w="387" w:type="pct"/>
            <w:noWrap/>
          </w:tcPr>
          <w:p w:rsidR="009B5593" w:rsidRPr="006E385B" w:rsidRDefault="009B5593" w:rsidP="009B5593">
            <w:pPr>
              <w:jc w:val="center"/>
            </w:pPr>
            <w:r w:rsidRPr="006E385B">
              <w:t>10.3%</w:t>
            </w:r>
          </w:p>
        </w:tc>
        <w:tc>
          <w:tcPr>
            <w:tcW w:w="417" w:type="pct"/>
            <w:noWrap/>
          </w:tcPr>
          <w:p w:rsidR="009B5593" w:rsidRPr="006E385B" w:rsidRDefault="009B5593" w:rsidP="009B5593">
            <w:pPr>
              <w:jc w:val="center"/>
            </w:pPr>
            <w:r w:rsidRPr="006E385B">
              <w:t>$31,697</w:t>
            </w:r>
          </w:p>
        </w:tc>
        <w:tc>
          <w:tcPr>
            <w:tcW w:w="1149" w:type="pct"/>
            <w:noWrap/>
          </w:tcPr>
          <w:p w:rsidR="009B5593" w:rsidRPr="006E385B" w:rsidRDefault="009B5593" w:rsidP="009B5593">
            <w:r w:rsidRPr="006E385B">
              <w:t>Postsecondary nondegree award</w:t>
            </w:r>
          </w:p>
        </w:tc>
        <w:tc>
          <w:tcPr>
            <w:tcW w:w="448" w:type="pct"/>
            <w:noWrap/>
          </w:tcPr>
          <w:p w:rsidR="009B5593" w:rsidRPr="006E385B" w:rsidRDefault="009B5593" w:rsidP="009B5593">
            <w:pPr>
              <w:jc w:val="center"/>
            </w:pPr>
            <w:r w:rsidRPr="006E385B">
              <w:t>12</w:t>
            </w:r>
          </w:p>
        </w:tc>
      </w:tr>
      <w:tr w:rsidR="009F6C40" w:rsidRPr="00AB522C" w:rsidTr="0035315E">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9B5593" w:rsidRPr="006E385B" w:rsidRDefault="009B5593" w:rsidP="009B5593">
            <w:r w:rsidRPr="006E385B">
              <w:t>29-2053</w:t>
            </w:r>
          </w:p>
        </w:tc>
        <w:tc>
          <w:tcPr>
            <w:tcW w:w="1107" w:type="pct"/>
            <w:noWrap/>
            <w:vAlign w:val="center"/>
          </w:tcPr>
          <w:p w:rsidR="009B5593" w:rsidRPr="006E385B" w:rsidRDefault="009B5593" w:rsidP="009B5593">
            <w:r w:rsidRPr="006E385B">
              <w:t>Psychiatric Technicians</w:t>
            </w:r>
          </w:p>
        </w:tc>
        <w:tc>
          <w:tcPr>
            <w:tcW w:w="363" w:type="pct"/>
            <w:noWrap/>
            <w:vAlign w:val="center"/>
          </w:tcPr>
          <w:p w:rsidR="009B5593" w:rsidRPr="006E385B" w:rsidRDefault="009B5593" w:rsidP="009B5593">
            <w:pPr>
              <w:jc w:val="center"/>
            </w:pPr>
            <w:r w:rsidRPr="006E385B">
              <w:t>121</w:t>
            </w:r>
          </w:p>
        </w:tc>
        <w:tc>
          <w:tcPr>
            <w:tcW w:w="363" w:type="pct"/>
            <w:noWrap/>
            <w:vAlign w:val="center"/>
          </w:tcPr>
          <w:p w:rsidR="009B5593" w:rsidRPr="006E385B" w:rsidRDefault="009B5593" w:rsidP="009B5593">
            <w:pPr>
              <w:jc w:val="center"/>
            </w:pPr>
            <w:r w:rsidRPr="006E385B">
              <w:t>148</w:t>
            </w:r>
          </w:p>
        </w:tc>
        <w:tc>
          <w:tcPr>
            <w:tcW w:w="387" w:type="pct"/>
            <w:noWrap/>
            <w:vAlign w:val="center"/>
          </w:tcPr>
          <w:p w:rsidR="009B5593" w:rsidRPr="006E385B" w:rsidRDefault="009B5593" w:rsidP="009B5593">
            <w:pPr>
              <w:jc w:val="center"/>
            </w:pPr>
            <w:r w:rsidRPr="006E385B">
              <w:t>27</w:t>
            </w:r>
          </w:p>
        </w:tc>
        <w:tc>
          <w:tcPr>
            <w:tcW w:w="387" w:type="pct"/>
            <w:noWrap/>
            <w:vAlign w:val="center"/>
          </w:tcPr>
          <w:p w:rsidR="009B5593" w:rsidRPr="006E385B" w:rsidRDefault="009B5593" w:rsidP="009B5593">
            <w:pPr>
              <w:jc w:val="center"/>
            </w:pPr>
            <w:r w:rsidRPr="006E385B">
              <w:t>22.3%</w:t>
            </w:r>
          </w:p>
        </w:tc>
        <w:tc>
          <w:tcPr>
            <w:tcW w:w="417" w:type="pct"/>
            <w:noWrap/>
            <w:vAlign w:val="center"/>
          </w:tcPr>
          <w:p w:rsidR="009B5593" w:rsidRPr="006E385B" w:rsidRDefault="009B5593" w:rsidP="009B5593">
            <w:pPr>
              <w:jc w:val="center"/>
            </w:pPr>
            <w:r w:rsidRPr="006E385B">
              <w:t>$29,339</w:t>
            </w:r>
          </w:p>
        </w:tc>
        <w:tc>
          <w:tcPr>
            <w:tcW w:w="1149" w:type="pct"/>
            <w:noWrap/>
            <w:vAlign w:val="center"/>
          </w:tcPr>
          <w:p w:rsidR="009B5593" w:rsidRPr="006E385B" w:rsidRDefault="009B5593" w:rsidP="009B5593">
            <w:r w:rsidRPr="006E385B">
              <w:t>Postsecondary nondegree award</w:t>
            </w:r>
          </w:p>
        </w:tc>
        <w:tc>
          <w:tcPr>
            <w:tcW w:w="448" w:type="pct"/>
            <w:noWrap/>
            <w:vAlign w:val="center"/>
          </w:tcPr>
          <w:p w:rsidR="009B5593" w:rsidRPr="006E385B" w:rsidRDefault="009B5593" w:rsidP="009B5593">
            <w:pPr>
              <w:jc w:val="center"/>
            </w:pPr>
            <w:r w:rsidRPr="006E385B">
              <w:t>4</w:t>
            </w:r>
          </w:p>
        </w:tc>
      </w:tr>
      <w:tr w:rsidR="009F6C40" w:rsidRPr="00AB522C" w:rsidTr="0035315E">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9B5593" w:rsidRPr="006E385B" w:rsidRDefault="009B5593" w:rsidP="009B5593">
            <w:r w:rsidRPr="006E385B">
              <w:t>33-2011</w:t>
            </w:r>
          </w:p>
        </w:tc>
        <w:tc>
          <w:tcPr>
            <w:tcW w:w="1107" w:type="pct"/>
            <w:noWrap/>
          </w:tcPr>
          <w:p w:rsidR="009B5593" w:rsidRPr="006E385B" w:rsidRDefault="009B5593" w:rsidP="009B5593">
            <w:r w:rsidRPr="006E385B">
              <w:t>Firefighters</w:t>
            </w:r>
          </w:p>
        </w:tc>
        <w:tc>
          <w:tcPr>
            <w:tcW w:w="363" w:type="pct"/>
            <w:noWrap/>
          </w:tcPr>
          <w:p w:rsidR="009B5593" w:rsidRPr="006E385B" w:rsidRDefault="009B5593" w:rsidP="009B5593">
            <w:pPr>
              <w:jc w:val="center"/>
            </w:pPr>
            <w:r w:rsidRPr="006E385B">
              <w:t>211</w:t>
            </w:r>
          </w:p>
        </w:tc>
        <w:tc>
          <w:tcPr>
            <w:tcW w:w="363" w:type="pct"/>
            <w:noWrap/>
          </w:tcPr>
          <w:p w:rsidR="009B5593" w:rsidRPr="006E385B" w:rsidRDefault="009B5593" w:rsidP="009B5593">
            <w:pPr>
              <w:jc w:val="center"/>
            </w:pPr>
            <w:r w:rsidRPr="006E385B">
              <w:t>236</w:t>
            </w:r>
          </w:p>
        </w:tc>
        <w:tc>
          <w:tcPr>
            <w:tcW w:w="387" w:type="pct"/>
            <w:noWrap/>
          </w:tcPr>
          <w:p w:rsidR="009B5593" w:rsidRPr="006E385B" w:rsidRDefault="009B5593" w:rsidP="009B5593">
            <w:pPr>
              <w:jc w:val="center"/>
            </w:pPr>
            <w:r w:rsidRPr="006E385B">
              <w:t>25</w:t>
            </w:r>
          </w:p>
        </w:tc>
        <w:tc>
          <w:tcPr>
            <w:tcW w:w="387" w:type="pct"/>
            <w:noWrap/>
          </w:tcPr>
          <w:p w:rsidR="009B5593" w:rsidRPr="006E385B" w:rsidRDefault="009B5593" w:rsidP="009B5593">
            <w:pPr>
              <w:jc w:val="center"/>
            </w:pPr>
            <w:r w:rsidRPr="006E385B">
              <w:t>12.0%</w:t>
            </w:r>
          </w:p>
        </w:tc>
        <w:tc>
          <w:tcPr>
            <w:tcW w:w="417" w:type="pct"/>
            <w:noWrap/>
          </w:tcPr>
          <w:p w:rsidR="009B5593" w:rsidRPr="006E385B" w:rsidRDefault="009B5593" w:rsidP="009B5593">
            <w:pPr>
              <w:jc w:val="center"/>
            </w:pPr>
            <w:r w:rsidRPr="006E385B">
              <w:t>$47,565</w:t>
            </w:r>
          </w:p>
        </w:tc>
        <w:tc>
          <w:tcPr>
            <w:tcW w:w="1149" w:type="pct"/>
            <w:noWrap/>
          </w:tcPr>
          <w:p w:rsidR="009B5593" w:rsidRPr="006E385B" w:rsidRDefault="009B5593" w:rsidP="009B5593">
            <w:r w:rsidRPr="006E385B">
              <w:t>Postsecondary nondegree award</w:t>
            </w:r>
          </w:p>
        </w:tc>
        <w:tc>
          <w:tcPr>
            <w:tcW w:w="448" w:type="pct"/>
            <w:noWrap/>
          </w:tcPr>
          <w:p w:rsidR="009B5593" w:rsidRPr="006E385B" w:rsidRDefault="009B5593" w:rsidP="009B5593">
            <w:pPr>
              <w:jc w:val="center"/>
            </w:pPr>
            <w:r w:rsidRPr="006E385B">
              <w:t>9</w:t>
            </w:r>
          </w:p>
        </w:tc>
      </w:tr>
      <w:tr w:rsidR="009F6C40" w:rsidRPr="00AB522C" w:rsidTr="0035315E">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9B5593" w:rsidRPr="006E385B" w:rsidRDefault="009B5593" w:rsidP="009B5593">
            <w:r w:rsidRPr="006E385B">
              <w:t>29-2071</w:t>
            </w:r>
          </w:p>
        </w:tc>
        <w:tc>
          <w:tcPr>
            <w:tcW w:w="1107" w:type="pct"/>
            <w:noWrap/>
            <w:vAlign w:val="center"/>
          </w:tcPr>
          <w:p w:rsidR="009B5593" w:rsidRPr="006E385B" w:rsidRDefault="009B5593" w:rsidP="009B5593">
            <w:r w:rsidRPr="006E385B">
              <w:t>Medical Records and Health Information Technicians</w:t>
            </w:r>
          </w:p>
        </w:tc>
        <w:tc>
          <w:tcPr>
            <w:tcW w:w="363" w:type="pct"/>
            <w:noWrap/>
            <w:vAlign w:val="center"/>
          </w:tcPr>
          <w:p w:rsidR="009B5593" w:rsidRPr="006E385B" w:rsidRDefault="009B5593" w:rsidP="009B5593">
            <w:pPr>
              <w:jc w:val="center"/>
            </w:pPr>
            <w:r w:rsidRPr="006E385B">
              <w:t>238</w:t>
            </w:r>
          </w:p>
        </w:tc>
        <w:tc>
          <w:tcPr>
            <w:tcW w:w="363" w:type="pct"/>
            <w:noWrap/>
            <w:vAlign w:val="center"/>
          </w:tcPr>
          <w:p w:rsidR="009B5593" w:rsidRPr="006E385B" w:rsidRDefault="009B5593" w:rsidP="009B5593">
            <w:pPr>
              <w:jc w:val="center"/>
            </w:pPr>
            <w:r w:rsidRPr="006E385B">
              <w:t>260</w:t>
            </w:r>
          </w:p>
        </w:tc>
        <w:tc>
          <w:tcPr>
            <w:tcW w:w="387" w:type="pct"/>
            <w:noWrap/>
            <w:vAlign w:val="center"/>
          </w:tcPr>
          <w:p w:rsidR="009B5593" w:rsidRPr="006E385B" w:rsidRDefault="009B5593" w:rsidP="009B5593">
            <w:pPr>
              <w:jc w:val="center"/>
            </w:pPr>
            <w:r w:rsidRPr="006E385B">
              <w:t>22</w:t>
            </w:r>
          </w:p>
        </w:tc>
        <w:tc>
          <w:tcPr>
            <w:tcW w:w="387" w:type="pct"/>
            <w:noWrap/>
            <w:vAlign w:val="center"/>
          </w:tcPr>
          <w:p w:rsidR="009B5593" w:rsidRPr="006E385B" w:rsidRDefault="009B5593" w:rsidP="009B5593">
            <w:pPr>
              <w:jc w:val="center"/>
            </w:pPr>
            <w:r w:rsidRPr="006E385B">
              <w:t>9.0%</w:t>
            </w:r>
          </w:p>
        </w:tc>
        <w:tc>
          <w:tcPr>
            <w:tcW w:w="417" w:type="pct"/>
            <w:noWrap/>
            <w:vAlign w:val="center"/>
          </w:tcPr>
          <w:p w:rsidR="009B5593" w:rsidRPr="006E385B" w:rsidRDefault="009B5593" w:rsidP="009B5593">
            <w:pPr>
              <w:jc w:val="center"/>
            </w:pPr>
            <w:r w:rsidRPr="006E385B">
              <w:t>$25,518</w:t>
            </w:r>
          </w:p>
        </w:tc>
        <w:tc>
          <w:tcPr>
            <w:tcW w:w="1149" w:type="pct"/>
            <w:noWrap/>
            <w:vAlign w:val="center"/>
          </w:tcPr>
          <w:p w:rsidR="009B5593" w:rsidRPr="006E385B" w:rsidRDefault="009B5593" w:rsidP="009B5593">
            <w:r w:rsidRPr="006E385B">
              <w:t>Postsecondary nondegree award</w:t>
            </w:r>
          </w:p>
        </w:tc>
        <w:tc>
          <w:tcPr>
            <w:tcW w:w="448" w:type="pct"/>
            <w:noWrap/>
            <w:vAlign w:val="center"/>
          </w:tcPr>
          <w:p w:rsidR="009B5593" w:rsidRDefault="009B5593" w:rsidP="009B5593">
            <w:pPr>
              <w:jc w:val="center"/>
            </w:pPr>
            <w:r w:rsidRPr="006E385B">
              <w:t>8</w:t>
            </w:r>
          </w:p>
        </w:tc>
      </w:tr>
    </w:tbl>
    <w:p w:rsidR="0035315E" w:rsidRPr="0035315E" w:rsidRDefault="0035315E" w:rsidP="0035315E">
      <w:pPr>
        <w:rPr>
          <w:i/>
          <w:sz w:val="16"/>
        </w:rPr>
      </w:pPr>
      <w:r w:rsidRPr="0035315E">
        <w:rPr>
          <w:i/>
          <w:sz w:val="16"/>
        </w:rPr>
        <w:t>Source: Economic Modeling Specialists International</w:t>
      </w:r>
    </w:p>
    <w:p w:rsidR="00E14C30" w:rsidRDefault="00E14C30">
      <w:pPr>
        <w:rPr>
          <w:rFonts w:eastAsiaTheme="majorEastAsia" w:cstheme="majorBidi"/>
          <w:b/>
          <w:szCs w:val="26"/>
        </w:rPr>
      </w:pPr>
    </w:p>
    <w:p w:rsidR="009B5593" w:rsidRDefault="009B5593">
      <w:r>
        <w:br w:type="page"/>
      </w:r>
    </w:p>
    <w:p w:rsidR="009B5593" w:rsidRDefault="009B5593" w:rsidP="004F0436"/>
    <w:p w:rsidR="004F0436" w:rsidRPr="009B5593" w:rsidRDefault="004F0436" w:rsidP="004F0436">
      <w:pPr>
        <w:rPr>
          <w:b/>
        </w:rPr>
      </w:pPr>
      <w:r w:rsidRPr="009B5593">
        <w:rPr>
          <w:b/>
        </w:rPr>
        <w:t>Table X: Associate’s degree-Southwestern Region</w:t>
      </w:r>
    </w:p>
    <w:p w:rsidR="0035315E" w:rsidRPr="0035315E" w:rsidRDefault="0035315E" w:rsidP="0035315E">
      <w:pPr>
        <w:rPr>
          <w:i/>
          <w:sz w:val="16"/>
        </w:rPr>
      </w:pPr>
      <w:r w:rsidRPr="0035315E">
        <w:rPr>
          <w:i/>
          <w:sz w:val="16"/>
        </w:rPr>
        <w:t>Source: Economic Modeling Specialists International</w:t>
      </w:r>
    </w:p>
    <w:p w:rsidR="00E14C30" w:rsidRDefault="00E14C30"/>
    <w:tbl>
      <w:tblPr>
        <w:tblStyle w:val="Standard"/>
        <w:tblpPr w:leftFromText="180" w:rightFromText="180" w:vertAnchor="page" w:tblpY="2384"/>
        <w:tblW w:w="5000" w:type="pct"/>
        <w:tblLayout w:type="fixed"/>
        <w:tblLook w:val="04A0" w:firstRow="1" w:lastRow="0" w:firstColumn="1" w:lastColumn="0" w:noHBand="0" w:noVBand="1"/>
      </w:tblPr>
      <w:tblGrid>
        <w:gridCol w:w="984"/>
        <w:gridCol w:w="4139"/>
        <w:gridCol w:w="899"/>
        <w:gridCol w:w="901"/>
        <w:gridCol w:w="989"/>
        <w:gridCol w:w="992"/>
        <w:gridCol w:w="1080"/>
        <w:gridCol w:w="1800"/>
        <w:gridCol w:w="1166"/>
      </w:tblGrid>
      <w:tr w:rsidR="006E5A5D" w:rsidRPr="00AB522C" w:rsidTr="009B5593">
        <w:trPr>
          <w:cnfStyle w:val="100000000000" w:firstRow="1" w:lastRow="0" w:firstColumn="0" w:lastColumn="0" w:oddVBand="0" w:evenVBand="0" w:oddHBand="0" w:evenHBand="0" w:firstRowFirstColumn="0" w:firstRowLastColumn="0" w:lastRowFirstColumn="0" w:lastRowLastColumn="0"/>
          <w:trHeight w:val="765"/>
        </w:trPr>
        <w:tc>
          <w:tcPr>
            <w:tcW w:w="380" w:type="pct"/>
            <w:hideMark/>
          </w:tcPr>
          <w:p w:rsidR="006E5A5D" w:rsidRPr="00AB522C" w:rsidRDefault="006E5A5D" w:rsidP="009B5593">
            <w:pPr>
              <w:rPr>
                <w:b w:val="0"/>
              </w:rPr>
            </w:pPr>
            <w:r w:rsidRPr="00AB522C">
              <w:t>SOC</w:t>
            </w:r>
          </w:p>
        </w:tc>
        <w:tc>
          <w:tcPr>
            <w:tcW w:w="1598" w:type="pct"/>
            <w:hideMark/>
          </w:tcPr>
          <w:p w:rsidR="006E5A5D" w:rsidRPr="00AB522C" w:rsidRDefault="006E5A5D" w:rsidP="009B5593">
            <w:pPr>
              <w:rPr>
                <w:b w:val="0"/>
              </w:rPr>
            </w:pPr>
            <w:r w:rsidRPr="00AB522C">
              <w:t>Description</w:t>
            </w:r>
          </w:p>
        </w:tc>
        <w:tc>
          <w:tcPr>
            <w:tcW w:w="347" w:type="pct"/>
            <w:hideMark/>
          </w:tcPr>
          <w:p w:rsidR="006E5A5D" w:rsidRPr="00AB522C" w:rsidRDefault="006E5A5D" w:rsidP="009B5593">
            <w:pPr>
              <w:jc w:val="center"/>
              <w:rPr>
                <w:b w:val="0"/>
              </w:rPr>
            </w:pPr>
            <w:r w:rsidRPr="00AB522C">
              <w:t>2016 Jobs</w:t>
            </w:r>
          </w:p>
        </w:tc>
        <w:tc>
          <w:tcPr>
            <w:tcW w:w="348" w:type="pct"/>
            <w:hideMark/>
          </w:tcPr>
          <w:p w:rsidR="006E5A5D" w:rsidRPr="00AB522C" w:rsidRDefault="006E5A5D" w:rsidP="009B5593">
            <w:pPr>
              <w:jc w:val="center"/>
              <w:rPr>
                <w:b w:val="0"/>
              </w:rPr>
            </w:pPr>
            <w:r w:rsidRPr="00AB522C">
              <w:t>2026 Jobs</w:t>
            </w:r>
          </w:p>
        </w:tc>
        <w:tc>
          <w:tcPr>
            <w:tcW w:w="382" w:type="pct"/>
            <w:hideMark/>
          </w:tcPr>
          <w:p w:rsidR="006E5A5D" w:rsidRPr="00AB522C" w:rsidRDefault="006E5A5D" w:rsidP="009B5593">
            <w:pPr>
              <w:jc w:val="center"/>
              <w:rPr>
                <w:b w:val="0"/>
              </w:rPr>
            </w:pPr>
            <w:r w:rsidRPr="00AB522C">
              <w:t>2016-2026 Change</w:t>
            </w:r>
          </w:p>
        </w:tc>
        <w:tc>
          <w:tcPr>
            <w:tcW w:w="383" w:type="pct"/>
            <w:hideMark/>
          </w:tcPr>
          <w:p w:rsidR="006E5A5D" w:rsidRPr="00AB522C" w:rsidRDefault="006E5A5D" w:rsidP="009B5593">
            <w:pPr>
              <w:jc w:val="center"/>
              <w:rPr>
                <w:b w:val="0"/>
              </w:rPr>
            </w:pPr>
            <w:r w:rsidRPr="00AB522C">
              <w:t>2016-2026 % Change</w:t>
            </w:r>
          </w:p>
        </w:tc>
        <w:tc>
          <w:tcPr>
            <w:tcW w:w="417" w:type="pct"/>
            <w:hideMark/>
          </w:tcPr>
          <w:p w:rsidR="006E5A5D" w:rsidRPr="00AB522C" w:rsidRDefault="006E5A5D" w:rsidP="009B5593">
            <w:pPr>
              <w:jc w:val="center"/>
              <w:rPr>
                <w:b w:val="0"/>
              </w:rPr>
            </w:pPr>
            <w:r w:rsidRPr="00AB522C">
              <w:t>Median Annual Earnings</w:t>
            </w:r>
          </w:p>
        </w:tc>
        <w:tc>
          <w:tcPr>
            <w:tcW w:w="695" w:type="pct"/>
            <w:hideMark/>
          </w:tcPr>
          <w:p w:rsidR="006E5A5D" w:rsidRPr="00AB522C" w:rsidRDefault="006E5A5D" w:rsidP="009B5593">
            <w:pPr>
              <w:rPr>
                <w:b w:val="0"/>
              </w:rPr>
            </w:pPr>
            <w:r w:rsidRPr="00AB522C">
              <w:t>Typical Entry Level Education</w:t>
            </w:r>
          </w:p>
        </w:tc>
        <w:tc>
          <w:tcPr>
            <w:tcW w:w="450" w:type="pct"/>
            <w:hideMark/>
          </w:tcPr>
          <w:p w:rsidR="006E5A5D" w:rsidRPr="00AB522C" w:rsidRDefault="006E5A5D" w:rsidP="009B5593">
            <w:pPr>
              <w:jc w:val="center"/>
              <w:rPr>
                <w:b w:val="0"/>
              </w:rPr>
            </w:pPr>
            <w:r w:rsidRPr="00AB522C">
              <w:t>Annual Openings</w:t>
            </w:r>
          </w:p>
        </w:tc>
      </w:tr>
      <w:tr w:rsidR="009B5593" w:rsidRPr="00AB522C" w:rsidTr="009B5593">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9B5593" w:rsidRPr="00605D55" w:rsidRDefault="009B5593" w:rsidP="009B5593">
            <w:r w:rsidRPr="00605D55">
              <w:t>25-2011</w:t>
            </w:r>
          </w:p>
        </w:tc>
        <w:tc>
          <w:tcPr>
            <w:tcW w:w="1598" w:type="pct"/>
            <w:noWrap/>
          </w:tcPr>
          <w:p w:rsidR="009B5593" w:rsidRPr="00605D55" w:rsidRDefault="009B5593" w:rsidP="009B5593">
            <w:r w:rsidRPr="00605D55">
              <w:t>Preschool Teachers, Except Special Education</w:t>
            </w:r>
          </w:p>
        </w:tc>
        <w:tc>
          <w:tcPr>
            <w:tcW w:w="347" w:type="pct"/>
            <w:noWrap/>
          </w:tcPr>
          <w:p w:rsidR="009B5593" w:rsidRPr="00605D55" w:rsidRDefault="009B5593" w:rsidP="009B5593">
            <w:pPr>
              <w:jc w:val="center"/>
            </w:pPr>
            <w:r w:rsidRPr="00605D55">
              <w:t>190</w:t>
            </w:r>
          </w:p>
        </w:tc>
        <w:tc>
          <w:tcPr>
            <w:tcW w:w="348" w:type="pct"/>
            <w:noWrap/>
          </w:tcPr>
          <w:p w:rsidR="009B5593" w:rsidRPr="00605D55" w:rsidRDefault="009B5593" w:rsidP="009B5593">
            <w:pPr>
              <w:jc w:val="center"/>
            </w:pPr>
            <w:r w:rsidRPr="00605D55">
              <w:t>235</w:t>
            </w:r>
          </w:p>
        </w:tc>
        <w:tc>
          <w:tcPr>
            <w:tcW w:w="382" w:type="pct"/>
            <w:noWrap/>
          </w:tcPr>
          <w:p w:rsidR="009B5593" w:rsidRPr="00605D55" w:rsidRDefault="009B5593" w:rsidP="009B5593">
            <w:pPr>
              <w:jc w:val="center"/>
            </w:pPr>
            <w:r w:rsidRPr="00605D55">
              <w:t>45</w:t>
            </w:r>
          </w:p>
        </w:tc>
        <w:tc>
          <w:tcPr>
            <w:tcW w:w="383" w:type="pct"/>
            <w:noWrap/>
          </w:tcPr>
          <w:p w:rsidR="009B5593" w:rsidRPr="00605D55" w:rsidRDefault="009B5593" w:rsidP="009B5593">
            <w:pPr>
              <w:jc w:val="center"/>
            </w:pPr>
            <w:r w:rsidRPr="00605D55">
              <w:t>23.9%</w:t>
            </w:r>
          </w:p>
        </w:tc>
        <w:tc>
          <w:tcPr>
            <w:tcW w:w="417" w:type="pct"/>
            <w:noWrap/>
          </w:tcPr>
          <w:p w:rsidR="009B5593" w:rsidRPr="00605D55" w:rsidRDefault="009B5593" w:rsidP="009B5593">
            <w:pPr>
              <w:jc w:val="center"/>
            </w:pPr>
            <w:r w:rsidRPr="00605D55">
              <w:t>$26,747</w:t>
            </w:r>
          </w:p>
        </w:tc>
        <w:tc>
          <w:tcPr>
            <w:tcW w:w="695" w:type="pct"/>
            <w:noWrap/>
          </w:tcPr>
          <w:p w:rsidR="009B5593" w:rsidRPr="00605D55" w:rsidRDefault="009B5593" w:rsidP="009B5593">
            <w:r w:rsidRPr="00605D55">
              <w:t>Associate's degree</w:t>
            </w:r>
          </w:p>
        </w:tc>
        <w:tc>
          <w:tcPr>
            <w:tcW w:w="450" w:type="pct"/>
            <w:noWrap/>
          </w:tcPr>
          <w:p w:rsidR="009B5593" w:rsidRPr="00605D55" w:rsidRDefault="009B5593" w:rsidP="009B5593">
            <w:pPr>
              <w:jc w:val="center"/>
            </w:pPr>
            <w:r w:rsidRPr="00605D55">
              <w:t>12</w:t>
            </w:r>
          </w:p>
        </w:tc>
      </w:tr>
      <w:tr w:rsidR="009B5593" w:rsidRPr="00AB522C" w:rsidTr="009B5593">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9B5593" w:rsidRPr="00605D55" w:rsidRDefault="009B5593" w:rsidP="009B5593">
            <w:r w:rsidRPr="00605D55">
              <w:t>31-2021</w:t>
            </w:r>
          </w:p>
        </w:tc>
        <w:tc>
          <w:tcPr>
            <w:tcW w:w="1598" w:type="pct"/>
            <w:noWrap/>
            <w:vAlign w:val="center"/>
          </w:tcPr>
          <w:p w:rsidR="009B5593" w:rsidRPr="00605D55" w:rsidRDefault="009B5593" w:rsidP="009B5593">
            <w:r w:rsidRPr="00605D55">
              <w:t>Physical Therapist Assistants</w:t>
            </w:r>
          </w:p>
        </w:tc>
        <w:tc>
          <w:tcPr>
            <w:tcW w:w="347" w:type="pct"/>
            <w:noWrap/>
            <w:vAlign w:val="center"/>
          </w:tcPr>
          <w:p w:rsidR="009B5593" w:rsidRPr="00605D55" w:rsidRDefault="009B5593" w:rsidP="009B5593">
            <w:pPr>
              <w:jc w:val="center"/>
            </w:pPr>
            <w:r w:rsidRPr="00605D55">
              <w:t>81</w:t>
            </w:r>
          </w:p>
        </w:tc>
        <w:tc>
          <w:tcPr>
            <w:tcW w:w="348" w:type="pct"/>
            <w:noWrap/>
            <w:vAlign w:val="center"/>
          </w:tcPr>
          <w:p w:rsidR="009B5593" w:rsidRPr="00605D55" w:rsidRDefault="009B5593" w:rsidP="009B5593">
            <w:pPr>
              <w:jc w:val="center"/>
            </w:pPr>
            <w:r w:rsidRPr="00605D55">
              <w:t>125</w:t>
            </w:r>
          </w:p>
        </w:tc>
        <w:tc>
          <w:tcPr>
            <w:tcW w:w="382" w:type="pct"/>
            <w:noWrap/>
            <w:vAlign w:val="center"/>
          </w:tcPr>
          <w:p w:rsidR="009B5593" w:rsidRPr="00605D55" w:rsidRDefault="009B5593" w:rsidP="009B5593">
            <w:pPr>
              <w:jc w:val="center"/>
            </w:pPr>
            <w:r w:rsidRPr="00605D55">
              <w:t>43</w:t>
            </w:r>
          </w:p>
        </w:tc>
        <w:tc>
          <w:tcPr>
            <w:tcW w:w="383" w:type="pct"/>
            <w:noWrap/>
            <w:vAlign w:val="center"/>
          </w:tcPr>
          <w:p w:rsidR="009B5593" w:rsidRPr="00605D55" w:rsidRDefault="009B5593" w:rsidP="009B5593">
            <w:pPr>
              <w:jc w:val="center"/>
            </w:pPr>
            <w:r w:rsidRPr="00605D55">
              <w:t>53.5%</w:t>
            </w:r>
          </w:p>
        </w:tc>
        <w:tc>
          <w:tcPr>
            <w:tcW w:w="417" w:type="pct"/>
            <w:noWrap/>
            <w:vAlign w:val="center"/>
          </w:tcPr>
          <w:p w:rsidR="009B5593" w:rsidRPr="00605D55" w:rsidRDefault="009B5593" w:rsidP="009B5593">
            <w:pPr>
              <w:jc w:val="center"/>
            </w:pPr>
            <w:r w:rsidRPr="00605D55">
              <w:t>$51,947</w:t>
            </w:r>
          </w:p>
        </w:tc>
        <w:tc>
          <w:tcPr>
            <w:tcW w:w="695" w:type="pct"/>
            <w:noWrap/>
            <w:vAlign w:val="center"/>
          </w:tcPr>
          <w:p w:rsidR="009B5593" w:rsidRPr="00605D55" w:rsidRDefault="009B5593" w:rsidP="009B5593">
            <w:r w:rsidRPr="00605D55">
              <w:t>Associate's degree</w:t>
            </w:r>
          </w:p>
        </w:tc>
        <w:tc>
          <w:tcPr>
            <w:tcW w:w="450" w:type="pct"/>
            <w:noWrap/>
            <w:vAlign w:val="center"/>
          </w:tcPr>
          <w:p w:rsidR="009B5593" w:rsidRPr="00605D55" w:rsidRDefault="009B5593" w:rsidP="009B5593">
            <w:pPr>
              <w:jc w:val="center"/>
            </w:pPr>
            <w:r w:rsidRPr="00605D55">
              <w:t>8</w:t>
            </w:r>
          </w:p>
        </w:tc>
      </w:tr>
      <w:tr w:rsidR="009B5593" w:rsidRPr="00AB522C" w:rsidTr="009B5593">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9B5593" w:rsidRPr="00605D55" w:rsidRDefault="009B5593" w:rsidP="009B5593">
            <w:r w:rsidRPr="00605D55">
              <w:t>29-2021</w:t>
            </w:r>
          </w:p>
        </w:tc>
        <w:tc>
          <w:tcPr>
            <w:tcW w:w="1598" w:type="pct"/>
            <w:noWrap/>
          </w:tcPr>
          <w:p w:rsidR="009B5593" w:rsidRPr="00605D55" w:rsidRDefault="009B5593" w:rsidP="009B5593">
            <w:r w:rsidRPr="00605D55">
              <w:t>Dental Hygienists</w:t>
            </w:r>
          </w:p>
        </w:tc>
        <w:tc>
          <w:tcPr>
            <w:tcW w:w="347" w:type="pct"/>
            <w:noWrap/>
          </w:tcPr>
          <w:p w:rsidR="009B5593" w:rsidRPr="00605D55" w:rsidRDefault="009B5593" w:rsidP="009B5593">
            <w:pPr>
              <w:jc w:val="center"/>
            </w:pPr>
            <w:r w:rsidRPr="00605D55">
              <w:t>219</w:t>
            </w:r>
          </w:p>
        </w:tc>
        <w:tc>
          <w:tcPr>
            <w:tcW w:w="348" w:type="pct"/>
            <w:noWrap/>
          </w:tcPr>
          <w:p w:rsidR="009B5593" w:rsidRPr="00605D55" w:rsidRDefault="009B5593" w:rsidP="009B5593">
            <w:pPr>
              <w:jc w:val="center"/>
            </w:pPr>
            <w:r w:rsidRPr="00605D55">
              <w:t>261</w:t>
            </w:r>
          </w:p>
        </w:tc>
        <w:tc>
          <w:tcPr>
            <w:tcW w:w="382" w:type="pct"/>
            <w:noWrap/>
          </w:tcPr>
          <w:p w:rsidR="009B5593" w:rsidRPr="00605D55" w:rsidRDefault="009B5593" w:rsidP="009B5593">
            <w:pPr>
              <w:jc w:val="center"/>
            </w:pPr>
            <w:r w:rsidRPr="00605D55">
              <w:t>43</w:t>
            </w:r>
          </w:p>
        </w:tc>
        <w:tc>
          <w:tcPr>
            <w:tcW w:w="383" w:type="pct"/>
            <w:noWrap/>
          </w:tcPr>
          <w:p w:rsidR="009B5593" w:rsidRPr="00605D55" w:rsidRDefault="009B5593" w:rsidP="009B5593">
            <w:pPr>
              <w:jc w:val="center"/>
            </w:pPr>
            <w:r w:rsidRPr="00605D55">
              <w:t>19.6%</w:t>
            </w:r>
          </w:p>
        </w:tc>
        <w:tc>
          <w:tcPr>
            <w:tcW w:w="417" w:type="pct"/>
            <w:noWrap/>
          </w:tcPr>
          <w:p w:rsidR="009B5593" w:rsidRPr="00605D55" w:rsidRDefault="009B5593" w:rsidP="009B5593">
            <w:pPr>
              <w:jc w:val="center"/>
            </w:pPr>
            <w:r w:rsidRPr="00605D55">
              <w:t>$76,906</w:t>
            </w:r>
          </w:p>
        </w:tc>
        <w:tc>
          <w:tcPr>
            <w:tcW w:w="695" w:type="pct"/>
            <w:noWrap/>
          </w:tcPr>
          <w:p w:rsidR="009B5593" w:rsidRPr="00605D55" w:rsidRDefault="009B5593" w:rsidP="009B5593">
            <w:r w:rsidRPr="00605D55">
              <w:t>Associate's degree</w:t>
            </w:r>
          </w:p>
        </w:tc>
        <w:tc>
          <w:tcPr>
            <w:tcW w:w="450" w:type="pct"/>
            <w:noWrap/>
          </w:tcPr>
          <w:p w:rsidR="009B5593" w:rsidRPr="00605D55" w:rsidRDefault="009B5593" w:rsidP="009B5593">
            <w:pPr>
              <w:jc w:val="center"/>
            </w:pPr>
            <w:r w:rsidRPr="00605D55">
              <w:t>8</w:t>
            </w:r>
          </w:p>
        </w:tc>
      </w:tr>
      <w:tr w:rsidR="009B5593" w:rsidRPr="00AB522C" w:rsidTr="009B5593">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9B5593" w:rsidRPr="00605D55" w:rsidRDefault="009B5593" w:rsidP="009B5593">
            <w:r w:rsidRPr="00605D55">
              <w:t>19-4031</w:t>
            </w:r>
          </w:p>
        </w:tc>
        <w:tc>
          <w:tcPr>
            <w:tcW w:w="1598" w:type="pct"/>
            <w:noWrap/>
            <w:vAlign w:val="center"/>
          </w:tcPr>
          <w:p w:rsidR="009B5593" w:rsidRPr="00605D55" w:rsidRDefault="009B5593" w:rsidP="009B5593">
            <w:r w:rsidRPr="00605D55">
              <w:t>Chemical Technicians</w:t>
            </w:r>
          </w:p>
        </w:tc>
        <w:tc>
          <w:tcPr>
            <w:tcW w:w="347" w:type="pct"/>
            <w:noWrap/>
            <w:vAlign w:val="center"/>
          </w:tcPr>
          <w:p w:rsidR="009B5593" w:rsidRPr="00605D55" w:rsidRDefault="009B5593" w:rsidP="009B5593">
            <w:pPr>
              <w:jc w:val="center"/>
            </w:pPr>
            <w:r w:rsidRPr="00605D55">
              <w:t>30</w:t>
            </w:r>
          </w:p>
        </w:tc>
        <w:tc>
          <w:tcPr>
            <w:tcW w:w="348" w:type="pct"/>
            <w:noWrap/>
            <w:vAlign w:val="center"/>
          </w:tcPr>
          <w:p w:rsidR="009B5593" w:rsidRPr="00605D55" w:rsidRDefault="009B5593" w:rsidP="009B5593">
            <w:pPr>
              <w:jc w:val="center"/>
            </w:pPr>
            <w:r w:rsidRPr="00605D55">
              <w:t>52</w:t>
            </w:r>
          </w:p>
        </w:tc>
        <w:tc>
          <w:tcPr>
            <w:tcW w:w="382" w:type="pct"/>
            <w:noWrap/>
            <w:vAlign w:val="center"/>
          </w:tcPr>
          <w:p w:rsidR="009B5593" w:rsidRPr="00605D55" w:rsidRDefault="009B5593" w:rsidP="009B5593">
            <w:pPr>
              <w:jc w:val="center"/>
            </w:pPr>
            <w:r w:rsidRPr="00605D55">
              <w:t>21</w:t>
            </w:r>
          </w:p>
        </w:tc>
        <w:tc>
          <w:tcPr>
            <w:tcW w:w="383" w:type="pct"/>
            <w:noWrap/>
            <w:vAlign w:val="center"/>
          </w:tcPr>
          <w:p w:rsidR="009B5593" w:rsidRPr="00605D55" w:rsidRDefault="009B5593" w:rsidP="009B5593">
            <w:pPr>
              <w:jc w:val="center"/>
            </w:pPr>
            <w:r w:rsidRPr="00605D55">
              <w:t>70.2%</w:t>
            </w:r>
          </w:p>
        </w:tc>
        <w:tc>
          <w:tcPr>
            <w:tcW w:w="417" w:type="pct"/>
            <w:noWrap/>
            <w:vAlign w:val="center"/>
          </w:tcPr>
          <w:p w:rsidR="009B5593" w:rsidRPr="00605D55" w:rsidRDefault="009B5593" w:rsidP="009B5593">
            <w:pPr>
              <w:jc w:val="center"/>
            </w:pPr>
            <w:r w:rsidRPr="00605D55">
              <w:t>$31,726</w:t>
            </w:r>
          </w:p>
        </w:tc>
        <w:tc>
          <w:tcPr>
            <w:tcW w:w="695" w:type="pct"/>
            <w:noWrap/>
            <w:vAlign w:val="center"/>
          </w:tcPr>
          <w:p w:rsidR="009B5593" w:rsidRPr="00605D55" w:rsidRDefault="009B5593" w:rsidP="009B5593">
            <w:r w:rsidRPr="00605D55">
              <w:t>Associate's degree</w:t>
            </w:r>
          </w:p>
        </w:tc>
        <w:tc>
          <w:tcPr>
            <w:tcW w:w="450" w:type="pct"/>
            <w:noWrap/>
            <w:vAlign w:val="center"/>
          </w:tcPr>
          <w:p w:rsidR="009B5593" w:rsidRPr="00605D55" w:rsidRDefault="009B5593" w:rsidP="009B5593">
            <w:pPr>
              <w:jc w:val="center"/>
            </w:pPr>
            <w:r w:rsidRPr="00605D55">
              <w:t>4</w:t>
            </w:r>
          </w:p>
        </w:tc>
      </w:tr>
      <w:tr w:rsidR="009B5593" w:rsidRPr="00AB522C" w:rsidTr="009B5593">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9B5593" w:rsidRPr="00605D55" w:rsidRDefault="009B5593" w:rsidP="009B5593">
            <w:r w:rsidRPr="00605D55">
              <w:t>31-2011</w:t>
            </w:r>
          </w:p>
        </w:tc>
        <w:tc>
          <w:tcPr>
            <w:tcW w:w="1598" w:type="pct"/>
            <w:noWrap/>
          </w:tcPr>
          <w:p w:rsidR="009B5593" w:rsidRPr="00605D55" w:rsidRDefault="009B5593" w:rsidP="009B5593">
            <w:r w:rsidRPr="00605D55">
              <w:t>Occupational Therapy Assistants</w:t>
            </w:r>
          </w:p>
        </w:tc>
        <w:tc>
          <w:tcPr>
            <w:tcW w:w="347" w:type="pct"/>
            <w:noWrap/>
          </w:tcPr>
          <w:p w:rsidR="009B5593" w:rsidRPr="00605D55" w:rsidRDefault="009B5593" w:rsidP="009B5593">
            <w:pPr>
              <w:jc w:val="center"/>
            </w:pPr>
            <w:r w:rsidRPr="00605D55">
              <w:t>31</w:t>
            </w:r>
          </w:p>
        </w:tc>
        <w:tc>
          <w:tcPr>
            <w:tcW w:w="348" w:type="pct"/>
            <w:noWrap/>
          </w:tcPr>
          <w:p w:rsidR="009B5593" w:rsidRPr="00605D55" w:rsidRDefault="009B5593" w:rsidP="009B5593">
            <w:pPr>
              <w:jc w:val="center"/>
            </w:pPr>
            <w:r w:rsidRPr="00605D55">
              <w:t>50</w:t>
            </w:r>
          </w:p>
        </w:tc>
        <w:tc>
          <w:tcPr>
            <w:tcW w:w="382" w:type="pct"/>
            <w:noWrap/>
          </w:tcPr>
          <w:p w:rsidR="009B5593" w:rsidRPr="00605D55" w:rsidRDefault="009B5593" w:rsidP="009B5593">
            <w:pPr>
              <w:jc w:val="center"/>
            </w:pPr>
            <w:r w:rsidRPr="00605D55">
              <w:t>19</w:t>
            </w:r>
          </w:p>
        </w:tc>
        <w:tc>
          <w:tcPr>
            <w:tcW w:w="383" w:type="pct"/>
            <w:noWrap/>
          </w:tcPr>
          <w:p w:rsidR="009B5593" w:rsidRPr="00605D55" w:rsidRDefault="009B5593" w:rsidP="009B5593">
            <w:pPr>
              <w:jc w:val="center"/>
            </w:pPr>
            <w:r w:rsidRPr="00605D55">
              <w:t>59.7%</w:t>
            </w:r>
          </w:p>
        </w:tc>
        <w:tc>
          <w:tcPr>
            <w:tcW w:w="417" w:type="pct"/>
            <w:noWrap/>
          </w:tcPr>
          <w:p w:rsidR="009B5593" w:rsidRPr="00605D55" w:rsidRDefault="009B5593" w:rsidP="009B5593">
            <w:pPr>
              <w:jc w:val="center"/>
            </w:pPr>
            <w:r w:rsidRPr="00605D55">
              <w:t>$54,166</w:t>
            </w:r>
          </w:p>
        </w:tc>
        <w:tc>
          <w:tcPr>
            <w:tcW w:w="695" w:type="pct"/>
            <w:noWrap/>
          </w:tcPr>
          <w:p w:rsidR="009B5593" w:rsidRPr="00605D55" w:rsidRDefault="009B5593" w:rsidP="009B5593">
            <w:r w:rsidRPr="00605D55">
              <w:t>Associate's degree</w:t>
            </w:r>
          </w:p>
        </w:tc>
        <w:tc>
          <w:tcPr>
            <w:tcW w:w="450" w:type="pct"/>
            <w:noWrap/>
          </w:tcPr>
          <w:p w:rsidR="009B5593" w:rsidRPr="00605D55" w:rsidRDefault="009B5593" w:rsidP="009B5593">
            <w:pPr>
              <w:jc w:val="center"/>
            </w:pPr>
            <w:r w:rsidRPr="00605D55">
              <w:t>3</w:t>
            </w:r>
          </w:p>
        </w:tc>
      </w:tr>
      <w:tr w:rsidR="009B5593" w:rsidRPr="00AB522C" w:rsidTr="009B5593">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9B5593" w:rsidRPr="00605D55" w:rsidRDefault="009B5593" w:rsidP="009B5593">
            <w:r w:rsidRPr="00605D55">
              <w:t>29-2012</w:t>
            </w:r>
          </w:p>
        </w:tc>
        <w:tc>
          <w:tcPr>
            <w:tcW w:w="1598" w:type="pct"/>
            <w:noWrap/>
            <w:vAlign w:val="center"/>
          </w:tcPr>
          <w:p w:rsidR="009B5593" w:rsidRPr="00605D55" w:rsidRDefault="009B5593" w:rsidP="009B5593">
            <w:r w:rsidRPr="00605D55">
              <w:t>Medical and Clinical Laboratory Technicians</w:t>
            </w:r>
          </w:p>
        </w:tc>
        <w:tc>
          <w:tcPr>
            <w:tcW w:w="347" w:type="pct"/>
            <w:noWrap/>
            <w:vAlign w:val="center"/>
          </w:tcPr>
          <w:p w:rsidR="009B5593" w:rsidRPr="00605D55" w:rsidRDefault="009B5593" w:rsidP="009B5593">
            <w:pPr>
              <w:jc w:val="center"/>
            </w:pPr>
            <w:r w:rsidRPr="00605D55">
              <w:t>48</w:t>
            </w:r>
          </w:p>
        </w:tc>
        <w:tc>
          <w:tcPr>
            <w:tcW w:w="348" w:type="pct"/>
            <w:noWrap/>
            <w:vAlign w:val="center"/>
          </w:tcPr>
          <w:p w:rsidR="009B5593" w:rsidRPr="00605D55" w:rsidRDefault="009B5593" w:rsidP="009B5593">
            <w:pPr>
              <w:jc w:val="center"/>
            </w:pPr>
            <w:r w:rsidRPr="00605D55">
              <w:t>64</w:t>
            </w:r>
          </w:p>
        </w:tc>
        <w:tc>
          <w:tcPr>
            <w:tcW w:w="382" w:type="pct"/>
            <w:noWrap/>
            <w:vAlign w:val="center"/>
          </w:tcPr>
          <w:p w:rsidR="009B5593" w:rsidRPr="00605D55" w:rsidRDefault="009B5593" w:rsidP="009B5593">
            <w:pPr>
              <w:jc w:val="center"/>
            </w:pPr>
            <w:r w:rsidRPr="00605D55">
              <w:t>16</w:t>
            </w:r>
          </w:p>
        </w:tc>
        <w:tc>
          <w:tcPr>
            <w:tcW w:w="383" w:type="pct"/>
            <w:noWrap/>
            <w:vAlign w:val="center"/>
          </w:tcPr>
          <w:p w:rsidR="009B5593" w:rsidRPr="00605D55" w:rsidRDefault="009B5593" w:rsidP="009B5593">
            <w:pPr>
              <w:jc w:val="center"/>
            </w:pPr>
            <w:r w:rsidRPr="00605D55">
              <w:t>34.6%</w:t>
            </w:r>
          </w:p>
        </w:tc>
        <w:tc>
          <w:tcPr>
            <w:tcW w:w="417" w:type="pct"/>
            <w:noWrap/>
            <w:vAlign w:val="center"/>
          </w:tcPr>
          <w:p w:rsidR="009B5593" w:rsidRPr="00605D55" w:rsidRDefault="009B5593" w:rsidP="009B5593">
            <w:pPr>
              <w:jc w:val="center"/>
            </w:pPr>
            <w:r w:rsidRPr="00605D55">
              <w:t>$40,649</w:t>
            </w:r>
          </w:p>
        </w:tc>
        <w:tc>
          <w:tcPr>
            <w:tcW w:w="695" w:type="pct"/>
            <w:noWrap/>
            <w:vAlign w:val="center"/>
          </w:tcPr>
          <w:p w:rsidR="009B5593" w:rsidRPr="00605D55" w:rsidRDefault="009B5593" w:rsidP="009B5593">
            <w:r w:rsidRPr="00605D55">
              <w:t>Associate's degree</w:t>
            </w:r>
          </w:p>
        </w:tc>
        <w:tc>
          <w:tcPr>
            <w:tcW w:w="450" w:type="pct"/>
            <w:noWrap/>
            <w:vAlign w:val="center"/>
          </w:tcPr>
          <w:p w:rsidR="009B5593" w:rsidRPr="00605D55" w:rsidRDefault="009B5593" w:rsidP="009B5593">
            <w:pPr>
              <w:jc w:val="center"/>
            </w:pPr>
            <w:r w:rsidRPr="00605D55">
              <w:t>3</w:t>
            </w:r>
          </w:p>
        </w:tc>
      </w:tr>
      <w:tr w:rsidR="009B5593" w:rsidRPr="00AB522C" w:rsidTr="009B5593">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9B5593" w:rsidRPr="00605D55" w:rsidRDefault="009B5593" w:rsidP="009B5593">
            <w:r w:rsidRPr="00605D55">
              <w:t>29-1126</w:t>
            </w:r>
          </w:p>
        </w:tc>
        <w:tc>
          <w:tcPr>
            <w:tcW w:w="1598" w:type="pct"/>
            <w:noWrap/>
          </w:tcPr>
          <w:p w:rsidR="009B5593" w:rsidRPr="00605D55" w:rsidRDefault="009B5593" w:rsidP="009B5593">
            <w:r w:rsidRPr="00605D55">
              <w:t>Respiratory Therapists</w:t>
            </w:r>
          </w:p>
        </w:tc>
        <w:tc>
          <w:tcPr>
            <w:tcW w:w="347" w:type="pct"/>
            <w:noWrap/>
          </w:tcPr>
          <w:p w:rsidR="009B5593" w:rsidRPr="00605D55" w:rsidRDefault="009B5593" w:rsidP="009B5593">
            <w:pPr>
              <w:jc w:val="center"/>
            </w:pPr>
            <w:r w:rsidRPr="00605D55">
              <w:t>101</w:t>
            </w:r>
          </w:p>
        </w:tc>
        <w:tc>
          <w:tcPr>
            <w:tcW w:w="348" w:type="pct"/>
            <w:noWrap/>
          </w:tcPr>
          <w:p w:rsidR="009B5593" w:rsidRPr="00605D55" w:rsidRDefault="009B5593" w:rsidP="009B5593">
            <w:pPr>
              <w:jc w:val="center"/>
            </w:pPr>
            <w:r w:rsidRPr="00605D55">
              <w:t>117</w:t>
            </w:r>
          </w:p>
        </w:tc>
        <w:tc>
          <w:tcPr>
            <w:tcW w:w="382" w:type="pct"/>
            <w:noWrap/>
          </w:tcPr>
          <w:p w:rsidR="009B5593" w:rsidRPr="00605D55" w:rsidRDefault="009B5593" w:rsidP="009B5593">
            <w:pPr>
              <w:jc w:val="center"/>
            </w:pPr>
            <w:r w:rsidRPr="00605D55">
              <w:t>16</w:t>
            </w:r>
          </w:p>
        </w:tc>
        <w:tc>
          <w:tcPr>
            <w:tcW w:w="383" w:type="pct"/>
            <w:noWrap/>
          </w:tcPr>
          <w:p w:rsidR="009B5593" w:rsidRPr="00605D55" w:rsidRDefault="009B5593" w:rsidP="009B5593">
            <w:pPr>
              <w:jc w:val="center"/>
            </w:pPr>
            <w:r w:rsidRPr="00605D55">
              <w:t>15.7%</w:t>
            </w:r>
          </w:p>
        </w:tc>
        <w:tc>
          <w:tcPr>
            <w:tcW w:w="417" w:type="pct"/>
            <w:noWrap/>
          </w:tcPr>
          <w:p w:rsidR="009B5593" w:rsidRPr="00605D55" w:rsidRDefault="009B5593" w:rsidP="009B5593">
            <w:pPr>
              <w:jc w:val="center"/>
            </w:pPr>
            <w:r w:rsidRPr="00605D55">
              <w:t>$43,729</w:t>
            </w:r>
          </w:p>
        </w:tc>
        <w:tc>
          <w:tcPr>
            <w:tcW w:w="695" w:type="pct"/>
            <w:noWrap/>
          </w:tcPr>
          <w:p w:rsidR="009B5593" w:rsidRPr="00605D55" w:rsidRDefault="009B5593" w:rsidP="009B5593">
            <w:r w:rsidRPr="00605D55">
              <w:t>Associate's degree</w:t>
            </w:r>
          </w:p>
        </w:tc>
        <w:tc>
          <w:tcPr>
            <w:tcW w:w="450" w:type="pct"/>
            <w:noWrap/>
          </w:tcPr>
          <w:p w:rsidR="009B5593" w:rsidRPr="00605D55" w:rsidRDefault="009B5593" w:rsidP="009B5593">
            <w:pPr>
              <w:jc w:val="center"/>
            </w:pPr>
            <w:r w:rsidRPr="00605D55">
              <w:t>4</w:t>
            </w:r>
          </w:p>
        </w:tc>
      </w:tr>
      <w:tr w:rsidR="009B5593" w:rsidRPr="00AB522C" w:rsidTr="009B5593">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9B5593" w:rsidRPr="00605D55" w:rsidRDefault="009B5593" w:rsidP="009B5593">
            <w:r w:rsidRPr="00605D55">
              <w:t>15-1134</w:t>
            </w:r>
          </w:p>
        </w:tc>
        <w:tc>
          <w:tcPr>
            <w:tcW w:w="1598" w:type="pct"/>
            <w:noWrap/>
            <w:vAlign w:val="center"/>
          </w:tcPr>
          <w:p w:rsidR="009B5593" w:rsidRPr="00605D55" w:rsidRDefault="009B5593" w:rsidP="009B5593">
            <w:r w:rsidRPr="00605D55">
              <w:t>Web Developers</w:t>
            </w:r>
          </w:p>
        </w:tc>
        <w:tc>
          <w:tcPr>
            <w:tcW w:w="347" w:type="pct"/>
            <w:noWrap/>
            <w:vAlign w:val="center"/>
          </w:tcPr>
          <w:p w:rsidR="009B5593" w:rsidRPr="00605D55" w:rsidRDefault="009B5593" w:rsidP="009B5593">
            <w:pPr>
              <w:jc w:val="center"/>
            </w:pPr>
            <w:r w:rsidRPr="00605D55">
              <w:t>46</w:t>
            </w:r>
          </w:p>
        </w:tc>
        <w:tc>
          <w:tcPr>
            <w:tcW w:w="348" w:type="pct"/>
            <w:noWrap/>
            <w:vAlign w:val="center"/>
          </w:tcPr>
          <w:p w:rsidR="009B5593" w:rsidRPr="00605D55" w:rsidRDefault="009B5593" w:rsidP="009B5593">
            <w:pPr>
              <w:jc w:val="center"/>
            </w:pPr>
            <w:r w:rsidRPr="00605D55">
              <w:t>58</w:t>
            </w:r>
          </w:p>
        </w:tc>
        <w:tc>
          <w:tcPr>
            <w:tcW w:w="382" w:type="pct"/>
            <w:noWrap/>
            <w:vAlign w:val="center"/>
          </w:tcPr>
          <w:p w:rsidR="009B5593" w:rsidRPr="00605D55" w:rsidRDefault="009B5593" w:rsidP="009B5593">
            <w:pPr>
              <w:jc w:val="center"/>
            </w:pPr>
            <w:r w:rsidRPr="00605D55">
              <w:t>12</w:t>
            </w:r>
          </w:p>
        </w:tc>
        <w:tc>
          <w:tcPr>
            <w:tcW w:w="383" w:type="pct"/>
            <w:noWrap/>
            <w:vAlign w:val="center"/>
          </w:tcPr>
          <w:p w:rsidR="009B5593" w:rsidRPr="00605D55" w:rsidRDefault="009B5593" w:rsidP="009B5593">
            <w:pPr>
              <w:jc w:val="center"/>
            </w:pPr>
            <w:r w:rsidRPr="00605D55">
              <w:t>24.9%</w:t>
            </w:r>
          </w:p>
        </w:tc>
        <w:tc>
          <w:tcPr>
            <w:tcW w:w="417" w:type="pct"/>
            <w:noWrap/>
            <w:vAlign w:val="center"/>
          </w:tcPr>
          <w:p w:rsidR="009B5593" w:rsidRPr="00605D55" w:rsidRDefault="009B5593" w:rsidP="009B5593">
            <w:pPr>
              <w:jc w:val="center"/>
            </w:pPr>
            <w:r w:rsidRPr="00605D55">
              <w:t>$55,431</w:t>
            </w:r>
          </w:p>
        </w:tc>
        <w:tc>
          <w:tcPr>
            <w:tcW w:w="695" w:type="pct"/>
            <w:noWrap/>
            <w:vAlign w:val="center"/>
          </w:tcPr>
          <w:p w:rsidR="009B5593" w:rsidRPr="00605D55" w:rsidRDefault="009B5593" w:rsidP="009B5593">
            <w:r w:rsidRPr="00605D55">
              <w:t>Associate's degree</w:t>
            </w:r>
          </w:p>
        </w:tc>
        <w:tc>
          <w:tcPr>
            <w:tcW w:w="450" w:type="pct"/>
            <w:noWrap/>
            <w:vAlign w:val="center"/>
          </w:tcPr>
          <w:p w:rsidR="009B5593" w:rsidRPr="00605D55" w:rsidRDefault="009B5593" w:rsidP="009B5593">
            <w:pPr>
              <w:jc w:val="center"/>
            </w:pPr>
            <w:r w:rsidRPr="00605D55">
              <w:t>2</w:t>
            </w:r>
          </w:p>
        </w:tc>
      </w:tr>
      <w:tr w:rsidR="009B5593" w:rsidRPr="00AB522C" w:rsidTr="009B5593">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9B5593" w:rsidRPr="00605D55" w:rsidRDefault="009B5593" w:rsidP="009B5593">
            <w:r w:rsidRPr="00605D55">
              <w:t>29-2032</w:t>
            </w:r>
          </w:p>
        </w:tc>
        <w:tc>
          <w:tcPr>
            <w:tcW w:w="1598" w:type="pct"/>
            <w:noWrap/>
          </w:tcPr>
          <w:p w:rsidR="009B5593" w:rsidRPr="00605D55" w:rsidRDefault="009B5593" w:rsidP="009B5593">
            <w:r w:rsidRPr="00605D55">
              <w:t>Diagnostic Medical Sonographers</w:t>
            </w:r>
          </w:p>
        </w:tc>
        <w:tc>
          <w:tcPr>
            <w:tcW w:w="347" w:type="pct"/>
            <w:noWrap/>
          </w:tcPr>
          <w:p w:rsidR="009B5593" w:rsidRPr="00605D55" w:rsidRDefault="009B5593" w:rsidP="009B5593">
            <w:pPr>
              <w:jc w:val="center"/>
            </w:pPr>
            <w:r w:rsidRPr="00605D55">
              <w:t>66</w:t>
            </w:r>
          </w:p>
        </w:tc>
        <w:tc>
          <w:tcPr>
            <w:tcW w:w="348" w:type="pct"/>
            <w:noWrap/>
          </w:tcPr>
          <w:p w:rsidR="009B5593" w:rsidRPr="00605D55" w:rsidRDefault="009B5593" w:rsidP="009B5593">
            <w:pPr>
              <w:jc w:val="center"/>
            </w:pPr>
            <w:r w:rsidRPr="00605D55">
              <w:t>76</w:t>
            </w:r>
          </w:p>
        </w:tc>
        <w:tc>
          <w:tcPr>
            <w:tcW w:w="382" w:type="pct"/>
            <w:noWrap/>
          </w:tcPr>
          <w:p w:rsidR="009B5593" w:rsidRPr="00605D55" w:rsidRDefault="009B5593" w:rsidP="009B5593">
            <w:pPr>
              <w:jc w:val="center"/>
            </w:pPr>
            <w:r w:rsidRPr="00605D55">
              <w:t>11</w:t>
            </w:r>
          </w:p>
        </w:tc>
        <w:tc>
          <w:tcPr>
            <w:tcW w:w="383" w:type="pct"/>
            <w:noWrap/>
          </w:tcPr>
          <w:p w:rsidR="009B5593" w:rsidRPr="00605D55" w:rsidRDefault="009B5593" w:rsidP="009B5593">
            <w:pPr>
              <w:jc w:val="center"/>
            </w:pPr>
            <w:r w:rsidRPr="00605D55">
              <w:t>16.6%</w:t>
            </w:r>
          </w:p>
        </w:tc>
        <w:tc>
          <w:tcPr>
            <w:tcW w:w="417" w:type="pct"/>
            <w:noWrap/>
          </w:tcPr>
          <w:p w:rsidR="009B5593" w:rsidRPr="00605D55" w:rsidRDefault="009B5593" w:rsidP="009B5593">
            <w:pPr>
              <w:jc w:val="center"/>
            </w:pPr>
            <w:r w:rsidRPr="00605D55">
              <w:t>$61,362</w:t>
            </w:r>
          </w:p>
        </w:tc>
        <w:tc>
          <w:tcPr>
            <w:tcW w:w="695" w:type="pct"/>
            <w:noWrap/>
          </w:tcPr>
          <w:p w:rsidR="009B5593" w:rsidRPr="00605D55" w:rsidRDefault="009B5593" w:rsidP="009B5593">
            <w:r w:rsidRPr="00605D55">
              <w:t>Associate's degree</w:t>
            </w:r>
          </w:p>
        </w:tc>
        <w:tc>
          <w:tcPr>
            <w:tcW w:w="450" w:type="pct"/>
            <w:noWrap/>
          </w:tcPr>
          <w:p w:rsidR="009B5593" w:rsidRPr="00605D55" w:rsidRDefault="009B5593" w:rsidP="009B5593">
            <w:pPr>
              <w:jc w:val="center"/>
            </w:pPr>
            <w:r w:rsidRPr="00605D55">
              <w:t>3</w:t>
            </w:r>
          </w:p>
        </w:tc>
      </w:tr>
      <w:tr w:rsidR="009B5593" w:rsidRPr="00AB522C" w:rsidTr="009B5593">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9B5593" w:rsidRPr="00605D55" w:rsidRDefault="009B5593" w:rsidP="009B5593">
            <w:r w:rsidRPr="00605D55">
              <w:t>29-2034</w:t>
            </w:r>
          </w:p>
        </w:tc>
        <w:tc>
          <w:tcPr>
            <w:tcW w:w="1598" w:type="pct"/>
            <w:noWrap/>
            <w:vAlign w:val="center"/>
          </w:tcPr>
          <w:p w:rsidR="009B5593" w:rsidRPr="00605D55" w:rsidRDefault="009B5593" w:rsidP="009B5593">
            <w:r w:rsidRPr="00605D55">
              <w:t>Radiologic Technologists</w:t>
            </w:r>
          </w:p>
        </w:tc>
        <w:tc>
          <w:tcPr>
            <w:tcW w:w="347" w:type="pct"/>
            <w:noWrap/>
            <w:vAlign w:val="center"/>
          </w:tcPr>
          <w:p w:rsidR="009B5593" w:rsidRPr="00605D55" w:rsidRDefault="009B5593" w:rsidP="009B5593">
            <w:pPr>
              <w:jc w:val="center"/>
            </w:pPr>
            <w:r w:rsidRPr="00605D55">
              <w:t>140</w:t>
            </w:r>
          </w:p>
        </w:tc>
        <w:tc>
          <w:tcPr>
            <w:tcW w:w="348" w:type="pct"/>
            <w:noWrap/>
            <w:vAlign w:val="center"/>
          </w:tcPr>
          <w:p w:rsidR="009B5593" w:rsidRPr="00605D55" w:rsidRDefault="009B5593" w:rsidP="009B5593">
            <w:pPr>
              <w:jc w:val="center"/>
            </w:pPr>
            <w:r w:rsidRPr="00605D55">
              <w:t>149</w:t>
            </w:r>
          </w:p>
        </w:tc>
        <w:tc>
          <w:tcPr>
            <w:tcW w:w="382" w:type="pct"/>
            <w:noWrap/>
            <w:vAlign w:val="center"/>
          </w:tcPr>
          <w:p w:rsidR="009B5593" w:rsidRPr="00605D55" w:rsidRDefault="009B5593" w:rsidP="009B5593">
            <w:pPr>
              <w:jc w:val="center"/>
            </w:pPr>
            <w:r w:rsidRPr="00605D55">
              <w:t>9</w:t>
            </w:r>
          </w:p>
        </w:tc>
        <w:tc>
          <w:tcPr>
            <w:tcW w:w="383" w:type="pct"/>
            <w:noWrap/>
            <w:vAlign w:val="center"/>
          </w:tcPr>
          <w:p w:rsidR="009B5593" w:rsidRPr="00605D55" w:rsidRDefault="009B5593" w:rsidP="009B5593">
            <w:pPr>
              <w:jc w:val="center"/>
            </w:pPr>
            <w:r w:rsidRPr="00605D55">
              <w:t>6.6%</w:t>
            </w:r>
          </w:p>
        </w:tc>
        <w:tc>
          <w:tcPr>
            <w:tcW w:w="417" w:type="pct"/>
            <w:noWrap/>
            <w:vAlign w:val="center"/>
          </w:tcPr>
          <w:p w:rsidR="009B5593" w:rsidRPr="00605D55" w:rsidRDefault="009B5593" w:rsidP="009B5593">
            <w:pPr>
              <w:jc w:val="center"/>
            </w:pPr>
            <w:r w:rsidRPr="00605D55">
              <w:t>$52,866</w:t>
            </w:r>
          </w:p>
        </w:tc>
        <w:tc>
          <w:tcPr>
            <w:tcW w:w="695" w:type="pct"/>
            <w:noWrap/>
            <w:vAlign w:val="center"/>
          </w:tcPr>
          <w:p w:rsidR="009B5593" w:rsidRPr="00605D55" w:rsidRDefault="009B5593" w:rsidP="009B5593">
            <w:r w:rsidRPr="00605D55">
              <w:t>Associate's degree</w:t>
            </w:r>
          </w:p>
        </w:tc>
        <w:tc>
          <w:tcPr>
            <w:tcW w:w="450" w:type="pct"/>
            <w:noWrap/>
            <w:vAlign w:val="center"/>
          </w:tcPr>
          <w:p w:rsidR="009B5593" w:rsidRDefault="009B5593" w:rsidP="009B5593">
            <w:pPr>
              <w:jc w:val="center"/>
            </w:pPr>
            <w:r w:rsidRPr="00605D55">
              <w:t>4</w:t>
            </w:r>
          </w:p>
        </w:tc>
      </w:tr>
    </w:tbl>
    <w:p w:rsidR="00E14C30" w:rsidRDefault="00E14C30">
      <w:pPr>
        <w:rPr>
          <w:rFonts w:eastAsiaTheme="majorEastAsia" w:cstheme="majorBidi"/>
          <w:b/>
          <w:szCs w:val="26"/>
        </w:rPr>
      </w:pPr>
      <w:r>
        <w:br w:type="page"/>
      </w:r>
    </w:p>
    <w:p w:rsidR="009B5593" w:rsidRDefault="009B5593"/>
    <w:tbl>
      <w:tblPr>
        <w:tblStyle w:val="Standard"/>
        <w:tblpPr w:leftFromText="180" w:rightFromText="180" w:vertAnchor="page" w:horzAnchor="margin" w:tblpY="2301"/>
        <w:tblW w:w="5000" w:type="pct"/>
        <w:tblLayout w:type="fixed"/>
        <w:tblLook w:val="04A0" w:firstRow="1" w:lastRow="0" w:firstColumn="1" w:lastColumn="0" w:noHBand="0" w:noVBand="1"/>
      </w:tblPr>
      <w:tblGrid>
        <w:gridCol w:w="984"/>
        <w:gridCol w:w="4139"/>
        <w:gridCol w:w="899"/>
        <w:gridCol w:w="901"/>
        <w:gridCol w:w="989"/>
        <w:gridCol w:w="992"/>
        <w:gridCol w:w="1080"/>
        <w:gridCol w:w="1800"/>
        <w:gridCol w:w="1166"/>
      </w:tblGrid>
      <w:tr w:rsidR="009B5593" w:rsidRPr="00AB522C" w:rsidTr="009B5593">
        <w:trPr>
          <w:cnfStyle w:val="100000000000" w:firstRow="1" w:lastRow="0" w:firstColumn="0" w:lastColumn="0" w:oddVBand="0" w:evenVBand="0" w:oddHBand="0" w:evenHBand="0" w:firstRowFirstColumn="0" w:firstRowLastColumn="0" w:lastRowFirstColumn="0" w:lastRowLastColumn="0"/>
          <w:trHeight w:val="765"/>
        </w:trPr>
        <w:tc>
          <w:tcPr>
            <w:tcW w:w="380" w:type="pct"/>
            <w:hideMark/>
          </w:tcPr>
          <w:p w:rsidR="009B5593" w:rsidRPr="00AB522C" w:rsidRDefault="009B5593" w:rsidP="009B5593">
            <w:pPr>
              <w:rPr>
                <w:b w:val="0"/>
              </w:rPr>
            </w:pPr>
            <w:r w:rsidRPr="00AB522C">
              <w:t>SOC</w:t>
            </w:r>
          </w:p>
        </w:tc>
        <w:tc>
          <w:tcPr>
            <w:tcW w:w="1598" w:type="pct"/>
            <w:hideMark/>
          </w:tcPr>
          <w:p w:rsidR="009B5593" w:rsidRPr="00AB522C" w:rsidRDefault="009B5593" w:rsidP="009B5593">
            <w:pPr>
              <w:rPr>
                <w:b w:val="0"/>
              </w:rPr>
            </w:pPr>
            <w:r w:rsidRPr="00AB522C">
              <w:t>Description</w:t>
            </w:r>
          </w:p>
        </w:tc>
        <w:tc>
          <w:tcPr>
            <w:tcW w:w="347" w:type="pct"/>
            <w:hideMark/>
          </w:tcPr>
          <w:p w:rsidR="009B5593" w:rsidRPr="00AB522C" w:rsidRDefault="009B5593" w:rsidP="009B5593">
            <w:pPr>
              <w:jc w:val="center"/>
              <w:rPr>
                <w:b w:val="0"/>
              </w:rPr>
            </w:pPr>
            <w:r w:rsidRPr="00AB522C">
              <w:t>2016 Jobs</w:t>
            </w:r>
          </w:p>
        </w:tc>
        <w:tc>
          <w:tcPr>
            <w:tcW w:w="348" w:type="pct"/>
            <w:hideMark/>
          </w:tcPr>
          <w:p w:rsidR="009B5593" w:rsidRPr="00AB522C" w:rsidRDefault="009B5593" w:rsidP="009B5593">
            <w:pPr>
              <w:jc w:val="center"/>
              <w:rPr>
                <w:b w:val="0"/>
              </w:rPr>
            </w:pPr>
            <w:r w:rsidRPr="00AB522C">
              <w:t>2026 Jobs</w:t>
            </w:r>
          </w:p>
        </w:tc>
        <w:tc>
          <w:tcPr>
            <w:tcW w:w="382" w:type="pct"/>
            <w:hideMark/>
          </w:tcPr>
          <w:p w:rsidR="009B5593" w:rsidRPr="00AB522C" w:rsidRDefault="009B5593" w:rsidP="009B5593">
            <w:pPr>
              <w:jc w:val="center"/>
              <w:rPr>
                <w:b w:val="0"/>
              </w:rPr>
            </w:pPr>
            <w:r w:rsidRPr="00AB522C">
              <w:t>2016-2026 Change</w:t>
            </w:r>
          </w:p>
        </w:tc>
        <w:tc>
          <w:tcPr>
            <w:tcW w:w="383" w:type="pct"/>
            <w:hideMark/>
          </w:tcPr>
          <w:p w:rsidR="009B5593" w:rsidRPr="00AB522C" w:rsidRDefault="009B5593" w:rsidP="009B5593">
            <w:pPr>
              <w:jc w:val="center"/>
              <w:rPr>
                <w:b w:val="0"/>
              </w:rPr>
            </w:pPr>
            <w:r w:rsidRPr="00AB522C">
              <w:t>2016-2026 % Change</w:t>
            </w:r>
          </w:p>
        </w:tc>
        <w:tc>
          <w:tcPr>
            <w:tcW w:w="417" w:type="pct"/>
            <w:hideMark/>
          </w:tcPr>
          <w:p w:rsidR="009B5593" w:rsidRPr="00AB522C" w:rsidRDefault="009B5593" w:rsidP="009B5593">
            <w:pPr>
              <w:jc w:val="center"/>
              <w:rPr>
                <w:b w:val="0"/>
              </w:rPr>
            </w:pPr>
            <w:r w:rsidRPr="00AB522C">
              <w:t>Median Annual Earnings</w:t>
            </w:r>
          </w:p>
        </w:tc>
        <w:tc>
          <w:tcPr>
            <w:tcW w:w="695" w:type="pct"/>
            <w:hideMark/>
          </w:tcPr>
          <w:p w:rsidR="009B5593" w:rsidRPr="00AB522C" w:rsidRDefault="009B5593" w:rsidP="009B5593">
            <w:pPr>
              <w:rPr>
                <w:b w:val="0"/>
              </w:rPr>
            </w:pPr>
            <w:r w:rsidRPr="00AB522C">
              <w:t>Typical Entry Level Education</w:t>
            </w:r>
          </w:p>
        </w:tc>
        <w:tc>
          <w:tcPr>
            <w:tcW w:w="450" w:type="pct"/>
            <w:hideMark/>
          </w:tcPr>
          <w:p w:rsidR="009B5593" w:rsidRPr="00AB522C" w:rsidRDefault="009B5593" w:rsidP="009B5593">
            <w:pPr>
              <w:jc w:val="center"/>
              <w:rPr>
                <w:b w:val="0"/>
              </w:rPr>
            </w:pPr>
            <w:r w:rsidRPr="00AB522C">
              <w:t>Annual Openings</w:t>
            </w:r>
          </w:p>
        </w:tc>
      </w:tr>
      <w:tr w:rsidR="009B5593" w:rsidRPr="00AB522C" w:rsidTr="009B5593">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9B5593" w:rsidRPr="00D3107E" w:rsidRDefault="009B5593" w:rsidP="009B5593">
            <w:r w:rsidRPr="00D3107E">
              <w:t>29-1141</w:t>
            </w:r>
          </w:p>
        </w:tc>
        <w:tc>
          <w:tcPr>
            <w:tcW w:w="1598" w:type="pct"/>
            <w:noWrap/>
          </w:tcPr>
          <w:p w:rsidR="009B5593" w:rsidRPr="00D3107E" w:rsidRDefault="009B5593" w:rsidP="009B5593">
            <w:r w:rsidRPr="00D3107E">
              <w:t>Registered Nurses</w:t>
            </w:r>
          </w:p>
        </w:tc>
        <w:tc>
          <w:tcPr>
            <w:tcW w:w="347" w:type="pct"/>
            <w:noWrap/>
          </w:tcPr>
          <w:p w:rsidR="009B5593" w:rsidRPr="00D3107E" w:rsidRDefault="009B5593" w:rsidP="009B5593">
            <w:pPr>
              <w:jc w:val="center"/>
            </w:pPr>
            <w:r w:rsidRPr="00D3107E">
              <w:t>1,712</w:t>
            </w:r>
          </w:p>
        </w:tc>
        <w:tc>
          <w:tcPr>
            <w:tcW w:w="348" w:type="pct"/>
            <w:noWrap/>
          </w:tcPr>
          <w:p w:rsidR="009B5593" w:rsidRPr="00D3107E" w:rsidRDefault="009B5593" w:rsidP="009B5593">
            <w:pPr>
              <w:jc w:val="center"/>
            </w:pPr>
            <w:r w:rsidRPr="00D3107E">
              <w:t>2,139</w:t>
            </w:r>
          </w:p>
        </w:tc>
        <w:tc>
          <w:tcPr>
            <w:tcW w:w="382" w:type="pct"/>
            <w:noWrap/>
          </w:tcPr>
          <w:p w:rsidR="009B5593" w:rsidRPr="00D3107E" w:rsidRDefault="009B5593" w:rsidP="009B5593">
            <w:pPr>
              <w:jc w:val="center"/>
            </w:pPr>
            <w:r w:rsidRPr="00D3107E">
              <w:t>427</w:t>
            </w:r>
          </w:p>
        </w:tc>
        <w:tc>
          <w:tcPr>
            <w:tcW w:w="383" w:type="pct"/>
            <w:noWrap/>
          </w:tcPr>
          <w:p w:rsidR="009B5593" w:rsidRPr="00D3107E" w:rsidRDefault="009B5593" w:rsidP="009B5593">
            <w:pPr>
              <w:jc w:val="center"/>
            </w:pPr>
            <w:r w:rsidRPr="00D3107E">
              <w:t>24.9%</w:t>
            </w:r>
          </w:p>
        </w:tc>
        <w:tc>
          <w:tcPr>
            <w:tcW w:w="417" w:type="pct"/>
            <w:noWrap/>
          </w:tcPr>
          <w:p w:rsidR="009B5593" w:rsidRPr="00D3107E" w:rsidRDefault="009B5593" w:rsidP="009B5593">
            <w:pPr>
              <w:jc w:val="center"/>
            </w:pPr>
            <w:r w:rsidRPr="00D3107E">
              <w:t>$61,588</w:t>
            </w:r>
          </w:p>
        </w:tc>
        <w:tc>
          <w:tcPr>
            <w:tcW w:w="695" w:type="pct"/>
            <w:noWrap/>
          </w:tcPr>
          <w:p w:rsidR="009B5593" w:rsidRPr="00D3107E" w:rsidRDefault="009B5593" w:rsidP="009B5593">
            <w:r w:rsidRPr="00D3107E">
              <w:t>Bachelor's degree</w:t>
            </w:r>
          </w:p>
        </w:tc>
        <w:tc>
          <w:tcPr>
            <w:tcW w:w="450" w:type="pct"/>
            <w:noWrap/>
          </w:tcPr>
          <w:p w:rsidR="009B5593" w:rsidRPr="00D3107E" w:rsidRDefault="009B5593" w:rsidP="009B5593">
            <w:pPr>
              <w:jc w:val="center"/>
            </w:pPr>
            <w:r w:rsidRPr="00D3107E">
              <w:t>90</w:t>
            </w:r>
          </w:p>
        </w:tc>
      </w:tr>
      <w:tr w:rsidR="009B5593" w:rsidRPr="00AB522C" w:rsidTr="009B5593">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9B5593" w:rsidRPr="00D3107E" w:rsidRDefault="009B5593" w:rsidP="009B5593">
            <w:r w:rsidRPr="00D3107E">
              <w:t>11-1021</w:t>
            </w:r>
          </w:p>
        </w:tc>
        <w:tc>
          <w:tcPr>
            <w:tcW w:w="1598" w:type="pct"/>
            <w:noWrap/>
            <w:vAlign w:val="center"/>
          </w:tcPr>
          <w:p w:rsidR="009B5593" w:rsidRPr="00D3107E" w:rsidRDefault="009B5593" w:rsidP="009B5593">
            <w:r w:rsidRPr="00D3107E">
              <w:t>General and Operations Managers</w:t>
            </w:r>
          </w:p>
        </w:tc>
        <w:tc>
          <w:tcPr>
            <w:tcW w:w="347" w:type="pct"/>
            <w:noWrap/>
            <w:vAlign w:val="center"/>
          </w:tcPr>
          <w:p w:rsidR="009B5593" w:rsidRPr="00D3107E" w:rsidRDefault="009B5593" w:rsidP="009B5593">
            <w:pPr>
              <w:jc w:val="center"/>
            </w:pPr>
            <w:r w:rsidRPr="00D3107E">
              <w:t>1,488</w:t>
            </w:r>
          </w:p>
        </w:tc>
        <w:tc>
          <w:tcPr>
            <w:tcW w:w="348" w:type="pct"/>
            <w:noWrap/>
            <w:vAlign w:val="center"/>
          </w:tcPr>
          <w:p w:rsidR="009B5593" w:rsidRPr="00D3107E" w:rsidRDefault="009B5593" w:rsidP="009B5593">
            <w:pPr>
              <w:jc w:val="center"/>
            </w:pPr>
            <w:r w:rsidRPr="00D3107E">
              <w:t>1,623</w:t>
            </w:r>
          </w:p>
        </w:tc>
        <w:tc>
          <w:tcPr>
            <w:tcW w:w="382" w:type="pct"/>
            <w:noWrap/>
            <w:vAlign w:val="center"/>
          </w:tcPr>
          <w:p w:rsidR="009B5593" w:rsidRPr="00D3107E" w:rsidRDefault="009B5593" w:rsidP="009B5593">
            <w:pPr>
              <w:jc w:val="center"/>
            </w:pPr>
            <w:r w:rsidRPr="00D3107E">
              <w:t>135</w:t>
            </w:r>
          </w:p>
        </w:tc>
        <w:tc>
          <w:tcPr>
            <w:tcW w:w="383" w:type="pct"/>
            <w:noWrap/>
            <w:vAlign w:val="center"/>
          </w:tcPr>
          <w:p w:rsidR="009B5593" w:rsidRPr="00D3107E" w:rsidRDefault="009B5593" w:rsidP="009B5593">
            <w:pPr>
              <w:jc w:val="center"/>
            </w:pPr>
            <w:r w:rsidRPr="00D3107E">
              <w:t>9.1%</w:t>
            </w:r>
          </w:p>
        </w:tc>
        <w:tc>
          <w:tcPr>
            <w:tcW w:w="417" w:type="pct"/>
            <w:noWrap/>
            <w:vAlign w:val="center"/>
          </w:tcPr>
          <w:p w:rsidR="009B5593" w:rsidRPr="00D3107E" w:rsidRDefault="009B5593" w:rsidP="009B5593">
            <w:pPr>
              <w:jc w:val="center"/>
            </w:pPr>
            <w:r w:rsidRPr="00D3107E">
              <w:t>$65,933</w:t>
            </w:r>
          </w:p>
        </w:tc>
        <w:tc>
          <w:tcPr>
            <w:tcW w:w="695" w:type="pct"/>
            <w:noWrap/>
            <w:vAlign w:val="center"/>
          </w:tcPr>
          <w:p w:rsidR="009B5593" w:rsidRPr="00D3107E" w:rsidRDefault="009B5593" w:rsidP="009B5593">
            <w:r w:rsidRPr="00D3107E">
              <w:t>Bachelor's degree</w:t>
            </w:r>
          </w:p>
        </w:tc>
        <w:tc>
          <w:tcPr>
            <w:tcW w:w="450" w:type="pct"/>
            <w:noWrap/>
            <w:vAlign w:val="center"/>
          </w:tcPr>
          <w:p w:rsidR="009B5593" w:rsidRPr="00D3107E" w:rsidRDefault="009B5593" w:rsidP="009B5593">
            <w:pPr>
              <w:jc w:val="center"/>
            </w:pPr>
            <w:r w:rsidRPr="00D3107E">
              <w:t>53</w:t>
            </w:r>
          </w:p>
        </w:tc>
      </w:tr>
      <w:tr w:rsidR="009B5593" w:rsidRPr="00AB522C" w:rsidTr="009B5593">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9B5593" w:rsidRPr="00D3107E" w:rsidRDefault="009B5593" w:rsidP="009B5593">
            <w:r w:rsidRPr="00D3107E">
              <w:t>25-2021</w:t>
            </w:r>
          </w:p>
        </w:tc>
        <w:tc>
          <w:tcPr>
            <w:tcW w:w="1598" w:type="pct"/>
            <w:noWrap/>
          </w:tcPr>
          <w:p w:rsidR="009B5593" w:rsidRPr="00D3107E" w:rsidRDefault="009B5593" w:rsidP="009B5593">
            <w:r w:rsidRPr="00D3107E">
              <w:t>Elementary School Teachers, Except Special Education</w:t>
            </w:r>
          </w:p>
        </w:tc>
        <w:tc>
          <w:tcPr>
            <w:tcW w:w="347" w:type="pct"/>
            <w:noWrap/>
          </w:tcPr>
          <w:p w:rsidR="009B5593" w:rsidRPr="00D3107E" w:rsidRDefault="009B5593" w:rsidP="009B5593">
            <w:pPr>
              <w:jc w:val="center"/>
            </w:pPr>
            <w:r w:rsidRPr="00D3107E">
              <w:t>1,854</w:t>
            </w:r>
          </w:p>
        </w:tc>
        <w:tc>
          <w:tcPr>
            <w:tcW w:w="348" w:type="pct"/>
            <w:noWrap/>
          </w:tcPr>
          <w:p w:rsidR="009B5593" w:rsidRPr="00D3107E" w:rsidRDefault="009B5593" w:rsidP="009B5593">
            <w:pPr>
              <w:jc w:val="center"/>
            </w:pPr>
            <w:r w:rsidRPr="00D3107E">
              <w:t>1,946</w:t>
            </w:r>
          </w:p>
        </w:tc>
        <w:tc>
          <w:tcPr>
            <w:tcW w:w="382" w:type="pct"/>
            <w:noWrap/>
          </w:tcPr>
          <w:p w:rsidR="009B5593" w:rsidRPr="00D3107E" w:rsidRDefault="009B5593" w:rsidP="009B5593">
            <w:pPr>
              <w:jc w:val="center"/>
            </w:pPr>
            <w:r w:rsidRPr="00D3107E">
              <w:t>92</w:t>
            </w:r>
          </w:p>
        </w:tc>
        <w:tc>
          <w:tcPr>
            <w:tcW w:w="383" w:type="pct"/>
            <w:noWrap/>
          </w:tcPr>
          <w:p w:rsidR="009B5593" w:rsidRPr="00D3107E" w:rsidRDefault="009B5593" w:rsidP="009B5593">
            <w:pPr>
              <w:jc w:val="center"/>
            </w:pPr>
            <w:r w:rsidRPr="00D3107E">
              <w:t>5.0%</w:t>
            </w:r>
          </w:p>
        </w:tc>
        <w:tc>
          <w:tcPr>
            <w:tcW w:w="417" w:type="pct"/>
            <w:noWrap/>
          </w:tcPr>
          <w:p w:rsidR="009B5593" w:rsidRPr="00D3107E" w:rsidRDefault="009B5593" w:rsidP="009B5593">
            <w:pPr>
              <w:jc w:val="center"/>
            </w:pPr>
            <w:r w:rsidRPr="00D3107E">
              <w:t>$64,674</w:t>
            </w:r>
          </w:p>
        </w:tc>
        <w:tc>
          <w:tcPr>
            <w:tcW w:w="695" w:type="pct"/>
            <w:noWrap/>
          </w:tcPr>
          <w:p w:rsidR="009B5593" w:rsidRPr="00D3107E" w:rsidRDefault="009B5593" w:rsidP="009B5593">
            <w:r w:rsidRPr="00D3107E">
              <w:t>Bachelor's degree</w:t>
            </w:r>
          </w:p>
        </w:tc>
        <w:tc>
          <w:tcPr>
            <w:tcW w:w="450" w:type="pct"/>
            <w:noWrap/>
          </w:tcPr>
          <w:p w:rsidR="009B5593" w:rsidRPr="00D3107E" w:rsidRDefault="009B5593" w:rsidP="009B5593">
            <w:pPr>
              <w:jc w:val="center"/>
            </w:pPr>
            <w:r w:rsidRPr="00D3107E">
              <w:t>54</w:t>
            </w:r>
          </w:p>
        </w:tc>
      </w:tr>
      <w:tr w:rsidR="009B5593" w:rsidRPr="00AB522C" w:rsidTr="009B5593">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9B5593" w:rsidRPr="00D3107E" w:rsidRDefault="009B5593" w:rsidP="009B5593">
            <w:r w:rsidRPr="00D3107E">
              <w:t>15-1133</w:t>
            </w:r>
          </w:p>
        </w:tc>
        <w:tc>
          <w:tcPr>
            <w:tcW w:w="1598" w:type="pct"/>
            <w:noWrap/>
            <w:vAlign w:val="center"/>
          </w:tcPr>
          <w:p w:rsidR="009B5593" w:rsidRPr="00D3107E" w:rsidRDefault="009B5593" w:rsidP="009B5593">
            <w:r w:rsidRPr="00D3107E">
              <w:t>Software Developers, Systems Software</w:t>
            </w:r>
          </w:p>
        </w:tc>
        <w:tc>
          <w:tcPr>
            <w:tcW w:w="347" w:type="pct"/>
            <w:noWrap/>
            <w:vAlign w:val="center"/>
          </w:tcPr>
          <w:p w:rsidR="009B5593" w:rsidRPr="00D3107E" w:rsidRDefault="009B5593" w:rsidP="009B5593">
            <w:pPr>
              <w:jc w:val="center"/>
            </w:pPr>
            <w:r w:rsidRPr="00D3107E">
              <w:t>376</w:t>
            </w:r>
          </w:p>
        </w:tc>
        <w:tc>
          <w:tcPr>
            <w:tcW w:w="348" w:type="pct"/>
            <w:noWrap/>
            <w:vAlign w:val="center"/>
          </w:tcPr>
          <w:p w:rsidR="009B5593" w:rsidRPr="00D3107E" w:rsidRDefault="009B5593" w:rsidP="009B5593">
            <w:pPr>
              <w:jc w:val="center"/>
            </w:pPr>
            <w:r w:rsidRPr="00D3107E">
              <w:t>443</w:t>
            </w:r>
          </w:p>
        </w:tc>
        <w:tc>
          <w:tcPr>
            <w:tcW w:w="382" w:type="pct"/>
            <w:noWrap/>
            <w:vAlign w:val="center"/>
          </w:tcPr>
          <w:p w:rsidR="009B5593" w:rsidRPr="00D3107E" w:rsidRDefault="009B5593" w:rsidP="009B5593">
            <w:pPr>
              <w:jc w:val="center"/>
            </w:pPr>
            <w:r w:rsidRPr="00D3107E">
              <w:t>67</w:t>
            </w:r>
          </w:p>
        </w:tc>
        <w:tc>
          <w:tcPr>
            <w:tcW w:w="383" w:type="pct"/>
            <w:noWrap/>
            <w:vAlign w:val="center"/>
          </w:tcPr>
          <w:p w:rsidR="009B5593" w:rsidRPr="00D3107E" w:rsidRDefault="009B5593" w:rsidP="009B5593">
            <w:pPr>
              <w:jc w:val="center"/>
            </w:pPr>
            <w:r w:rsidRPr="00D3107E">
              <w:t>17.9%</w:t>
            </w:r>
          </w:p>
        </w:tc>
        <w:tc>
          <w:tcPr>
            <w:tcW w:w="417" w:type="pct"/>
            <w:noWrap/>
            <w:vAlign w:val="center"/>
          </w:tcPr>
          <w:p w:rsidR="009B5593" w:rsidRPr="00D3107E" w:rsidRDefault="009B5593" w:rsidP="009B5593">
            <w:pPr>
              <w:jc w:val="center"/>
            </w:pPr>
            <w:r w:rsidRPr="00D3107E">
              <w:t>$96,910</w:t>
            </w:r>
          </w:p>
        </w:tc>
        <w:tc>
          <w:tcPr>
            <w:tcW w:w="695" w:type="pct"/>
            <w:noWrap/>
            <w:vAlign w:val="center"/>
          </w:tcPr>
          <w:p w:rsidR="009B5593" w:rsidRPr="00D3107E" w:rsidRDefault="009B5593" w:rsidP="009B5593">
            <w:r w:rsidRPr="00D3107E">
              <w:t>Bachelor's degree</w:t>
            </w:r>
          </w:p>
        </w:tc>
        <w:tc>
          <w:tcPr>
            <w:tcW w:w="450" w:type="pct"/>
            <w:noWrap/>
            <w:vAlign w:val="center"/>
          </w:tcPr>
          <w:p w:rsidR="009B5593" w:rsidRPr="00D3107E" w:rsidRDefault="009B5593" w:rsidP="009B5593">
            <w:pPr>
              <w:jc w:val="center"/>
            </w:pPr>
            <w:r w:rsidRPr="00D3107E">
              <w:t>13</w:t>
            </w:r>
          </w:p>
        </w:tc>
      </w:tr>
      <w:tr w:rsidR="009B5593" w:rsidRPr="00AB522C" w:rsidTr="009B5593">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9B5593" w:rsidRPr="00D3107E" w:rsidRDefault="009B5593" w:rsidP="009B5593">
            <w:r w:rsidRPr="00D3107E">
              <w:t>11-9111</w:t>
            </w:r>
          </w:p>
        </w:tc>
        <w:tc>
          <w:tcPr>
            <w:tcW w:w="1598" w:type="pct"/>
            <w:noWrap/>
          </w:tcPr>
          <w:p w:rsidR="009B5593" w:rsidRPr="00D3107E" w:rsidRDefault="009B5593" w:rsidP="009B5593">
            <w:r w:rsidRPr="00D3107E">
              <w:t>Medical and Health Services Managers</w:t>
            </w:r>
          </w:p>
        </w:tc>
        <w:tc>
          <w:tcPr>
            <w:tcW w:w="347" w:type="pct"/>
            <w:noWrap/>
          </w:tcPr>
          <w:p w:rsidR="009B5593" w:rsidRPr="00D3107E" w:rsidRDefault="009B5593" w:rsidP="009B5593">
            <w:pPr>
              <w:jc w:val="center"/>
            </w:pPr>
            <w:r w:rsidRPr="00D3107E">
              <w:t>223</w:t>
            </w:r>
          </w:p>
        </w:tc>
        <w:tc>
          <w:tcPr>
            <w:tcW w:w="348" w:type="pct"/>
            <w:noWrap/>
          </w:tcPr>
          <w:p w:rsidR="009B5593" w:rsidRPr="00D3107E" w:rsidRDefault="009B5593" w:rsidP="009B5593">
            <w:pPr>
              <w:jc w:val="center"/>
            </w:pPr>
            <w:r w:rsidRPr="00D3107E">
              <w:t>280</w:t>
            </w:r>
          </w:p>
        </w:tc>
        <w:tc>
          <w:tcPr>
            <w:tcW w:w="382" w:type="pct"/>
            <w:noWrap/>
          </w:tcPr>
          <w:p w:rsidR="009B5593" w:rsidRPr="00D3107E" w:rsidRDefault="009B5593" w:rsidP="009B5593">
            <w:pPr>
              <w:jc w:val="center"/>
            </w:pPr>
            <w:r w:rsidRPr="00D3107E">
              <w:t>57</w:t>
            </w:r>
          </w:p>
        </w:tc>
        <w:tc>
          <w:tcPr>
            <w:tcW w:w="383" w:type="pct"/>
            <w:noWrap/>
          </w:tcPr>
          <w:p w:rsidR="009B5593" w:rsidRPr="00D3107E" w:rsidRDefault="009B5593" w:rsidP="009B5593">
            <w:pPr>
              <w:jc w:val="center"/>
            </w:pPr>
            <w:r w:rsidRPr="00D3107E">
              <w:t>25.6%</w:t>
            </w:r>
          </w:p>
        </w:tc>
        <w:tc>
          <w:tcPr>
            <w:tcW w:w="417" w:type="pct"/>
            <w:noWrap/>
          </w:tcPr>
          <w:p w:rsidR="009B5593" w:rsidRPr="00D3107E" w:rsidRDefault="009B5593" w:rsidP="009B5593">
            <w:pPr>
              <w:jc w:val="center"/>
            </w:pPr>
            <w:r w:rsidRPr="00D3107E">
              <w:t>$91,218</w:t>
            </w:r>
          </w:p>
        </w:tc>
        <w:tc>
          <w:tcPr>
            <w:tcW w:w="695" w:type="pct"/>
            <w:noWrap/>
          </w:tcPr>
          <w:p w:rsidR="009B5593" w:rsidRPr="00D3107E" w:rsidRDefault="009B5593" w:rsidP="009B5593">
            <w:r w:rsidRPr="00D3107E">
              <w:t>Bachelor's degree</w:t>
            </w:r>
          </w:p>
        </w:tc>
        <w:tc>
          <w:tcPr>
            <w:tcW w:w="450" w:type="pct"/>
            <w:noWrap/>
          </w:tcPr>
          <w:p w:rsidR="009B5593" w:rsidRPr="00D3107E" w:rsidRDefault="009B5593" w:rsidP="009B5593">
            <w:pPr>
              <w:jc w:val="center"/>
            </w:pPr>
            <w:r w:rsidRPr="00D3107E">
              <w:t>12</w:t>
            </w:r>
          </w:p>
        </w:tc>
      </w:tr>
      <w:tr w:rsidR="009B5593" w:rsidRPr="00AB522C" w:rsidTr="009B5593">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9B5593" w:rsidRPr="00D3107E" w:rsidRDefault="009B5593" w:rsidP="009B5593">
            <w:r w:rsidRPr="00D3107E">
              <w:t>13-2011</w:t>
            </w:r>
          </w:p>
        </w:tc>
        <w:tc>
          <w:tcPr>
            <w:tcW w:w="1598" w:type="pct"/>
            <w:noWrap/>
            <w:vAlign w:val="center"/>
          </w:tcPr>
          <w:p w:rsidR="009B5593" w:rsidRPr="00D3107E" w:rsidRDefault="009B5593" w:rsidP="009B5593">
            <w:r w:rsidRPr="00D3107E">
              <w:t>Accountants and Auditors</w:t>
            </w:r>
          </w:p>
        </w:tc>
        <w:tc>
          <w:tcPr>
            <w:tcW w:w="347" w:type="pct"/>
            <w:noWrap/>
            <w:vAlign w:val="center"/>
          </w:tcPr>
          <w:p w:rsidR="009B5593" w:rsidRPr="00D3107E" w:rsidRDefault="009B5593" w:rsidP="009B5593">
            <w:pPr>
              <w:jc w:val="center"/>
            </w:pPr>
            <w:r w:rsidRPr="00D3107E">
              <w:t>514</w:t>
            </w:r>
          </w:p>
        </w:tc>
        <w:tc>
          <w:tcPr>
            <w:tcW w:w="348" w:type="pct"/>
            <w:noWrap/>
            <w:vAlign w:val="center"/>
          </w:tcPr>
          <w:p w:rsidR="009B5593" w:rsidRPr="00D3107E" w:rsidRDefault="009B5593" w:rsidP="009B5593">
            <w:pPr>
              <w:jc w:val="center"/>
            </w:pPr>
            <w:r w:rsidRPr="00D3107E">
              <w:t>568</w:t>
            </w:r>
          </w:p>
        </w:tc>
        <w:tc>
          <w:tcPr>
            <w:tcW w:w="382" w:type="pct"/>
            <w:noWrap/>
            <w:vAlign w:val="center"/>
          </w:tcPr>
          <w:p w:rsidR="009B5593" w:rsidRPr="00D3107E" w:rsidRDefault="009B5593" w:rsidP="009B5593">
            <w:pPr>
              <w:jc w:val="center"/>
            </w:pPr>
            <w:r w:rsidRPr="00D3107E">
              <w:t>54</w:t>
            </w:r>
          </w:p>
        </w:tc>
        <w:tc>
          <w:tcPr>
            <w:tcW w:w="383" w:type="pct"/>
            <w:noWrap/>
            <w:vAlign w:val="center"/>
          </w:tcPr>
          <w:p w:rsidR="009B5593" w:rsidRPr="00D3107E" w:rsidRDefault="009B5593" w:rsidP="009B5593">
            <w:pPr>
              <w:jc w:val="center"/>
            </w:pPr>
            <w:r w:rsidRPr="00D3107E">
              <w:t>10.6%</w:t>
            </w:r>
          </w:p>
        </w:tc>
        <w:tc>
          <w:tcPr>
            <w:tcW w:w="417" w:type="pct"/>
            <w:noWrap/>
            <w:vAlign w:val="center"/>
          </w:tcPr>
          <w:p w:rsidR="009B5593" w:rsidRPr="00D3107E" w:rsidRDefault="009B5593" w:rsidP="009B5593">
            <w:pPr>
              <w:jc w:val="center"/>
            </w:pPr>
            <w:r w:rsidRPr="00D3107E">
              <w:t>$50,243</w:t>
            </w:r>
          </w:p>
        </w:tc>
        <w:tc>
          <w:tcPr>
            <w:tcW w:w="695" w:type="pct"/>
            <w:noWrap/>
            <w:vAlign w:val="center"/>
          </w:tcPr>
          <w:p w:rsidR="009B5593" w:rsidRPr="00D3107E" w:rsidRDefault="009B5593" w:rsidP="009B5593">
            <w:r w:rsidRPr="00D3107E">
              <w:t>Bachelor's degree</w:t>
            </w:r>
          </w:p>
        </w:tc>
        <w:tc>
          <w:tcPr>
            <w:tcW w:w="450" w:type="pct"/>
            <w:noWrap/>
            <w:vAlign w:val="center"/>
          </w:tcPr>
          <w:p w:rsidR="009B5593" w:rsidRPr="00D3107E" w:rsidRDefault="009B5593" w:rsidP="009B5593">
            <w:pPr>
              <w:jc w:val="center"/>
            </w:pPr>
            <w:r w:rsidRPr="00D3107E">
              <w:t>20</w:t>
            </w:r>
          </w:p>
        </w:tc>
      </w:tr>
      <w:tr w:rsidR="009B5593" w:rsidRPr="00AB522C" w:rsidTr="009B5593">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9B5593" w:rsidRPr="00D3107E" w:rsidRDefault="009B5593" w:rsidP="009B5593">
            <w:r w:rsidRPr="00D3107E">
              <w:t>25-2031</w:t>
            </w:r>
          </w:p>
        </w:tc>
        <w:tc>
          <w:tcPr>
            <w:tcW w:w="1598" w:type="pct"/>
            <w:noWrap/>
          </w:tcPr>
          <w:p w:rsidR="009B5593" w:rsidRPr="00D3107E" w:rsidRDefault="009B5593" w:rsidP="009B5593">
            <w:r w:rsidRPr="00D3107E">
              <w:t>Secondary School Teachers, Except Special and Career/Technical Education</w:t>
            </w:r>
          </w:p>
        </w:tc>
        <w:tc>
          <w:tcPr>
            <w:tcW w:w="347" w:type="pct"/>
            <w:noWrap/>
          </w:tcPr>
          <w:p w:rsidR="009B5593" w:rsidRPr="00D3107E" w:rsidRDefault="009B5593" w:rsidP="009B5593">
            <w:pPr>
              <w:jc w:val="center"/>
            </w:pPr>
            <w:r w:rsidRPr="00D3107E">
              <w:t>485</w:t>
            </w:r>
          </w:p>
        </w:tc>
        <w:tc>
          <w:tcPr>
            <w:tcW w:w="348" w:type="pct"/>
            <w:noWrap/>
          </w:tcPr>
          <w:p w:rsidR="009B5593" w:rsidRPr="00D3107E" w:rsidRDefault="009B5593" w:rsidP="009B5593">
            <w:pPr>
              <w:jc w:val="center"/>
            </w:pPr>
            <w:r w:rsidRPr="00D3107E">
              <w:t>539</w:t>
            </w:r>
          </w:p>
        </w:tc>
        <w:tc>
          <w:tcPr>
            <w:tcW w:w="382" w:type="pct"/>
            <w:noWrap/>
          </w:tcPr>
          <w:p w:rsidR="009B5593" w:rsidRPr="00D3107E" w:rsidRDefault="009B5593" w:rsidP="009B5593">
            <w:pPr>
              <w:jc w:val="center"/>
            </w:pPr>
            <w:r w:rsidRPr="00D3107E">
              <w:t>54</w:t>
            </w:r>
          </w:p>
        </w:tc>
        <w:tc>
          <w:tcPr>
            <w:tcW w:w="383" w:type="pct"/>
            <w:noWrap/>
          </w:tcPr>
          <w:p w:rsidR="009B5593" w:rsidRPr="00D3107E" w:rsidRDefault="009B5593" w:rsidP="009B5593">
            <w:pPr>
              <w:jc w:val="center"/>
            </w:pPr>
            <w:r w:rsidRPr="00D3107E">
              <w:t>11.2%</w:t>
            </w:r>
          </w:p>
        </w:tc>
        <w:tc>
          <w:tcPr>
            <w:tcW w:w="417" w:type="pct"/>
            <w:noWrap/>
          </w:tcPr>
          <w:p w:rsidR="009B5593" w:rsidRPr="00D3107E" w:rsidRDefault="009B5593" w:rsidP="009B5593">
            <w:pPr>
              <w:jc w:val="center"/>
            </w:pPr>
            <w:r w:rsidRPr="00D3107E">
              <w:t>$63,352</w:t>
            </w:r>
          </w:p>
        </w:tc>
        <w:tc>
          <w:tcPr>
            <w:tcW w:w="695" w:type="pct"/>
            <w:noWrap/>
          </w:tcPr>
          <w:p w:rsidR="009B5593" w:rsidRPr="00D3107E" w:rsidRDefault="009B5593" w:rsidP="009B5593">
            <w:r w:rsidRPr="00D3107E">
              <w:t>Bachelor's degree</w:t>
            </w:r>
          </w:p>
        </w:tc>
        <w:tc>
          <w:tcPr>
            <w:tcW w:w="450" w:type="pct"/>
            <w:noWrap/>
          </w:tcPr>
          <w:p w:rsidR="009B5593" w:rsidRPr="00D3107E" w:rsidRDefault="009B5593" w:rsidP="009B5593">
            <w:pPr>
              <w:jc w:val="center"/>
            </w:pPr>
            <w:r w:rsidRPr="00D3107E">
              <w:t>18</w:t>
            </w:r>
          </w:p>
        </w:tc>
      </w:tr>
      <w:tr w:rsidR="009B5593" w:rsidRPr="00AB522C" w:rsidTr="009B5593">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9B5593" w:rsidRPr="00D3107E" w:rsidRDefault="009B5593" w:rsidP="009B5593">
            <w:r w:rsidRPr="00D3107E">
              <w:t>15-1121</w:t>
            </w:r>
          </w:p>
        </w:tc>
        <w:tc>
          <w:tcPr>
            <w:tcW w:w="1598" w:type="pct"/>
            <w:noWrap/>
            <w:vAlign w:val="center"/>
          </w:tcPr>
          <w:p w:rsidR="009B5593" w:rsidRPr="00D3107E" w:rsidRDefault="009B5593" w:rsidP="009B5593">
            <w:r w:rsidRPr="00D3107E">
              <w:t>Computer Systems Analysts</w:t>
            </w:r>
          </w:p>
        </w:tc>
        <w:tc>
          <w:tcPr>
            <w:tcW w:w="347" w:type="pct"/>
            <w:noWrap/>
            <w:vAlign w:val="center"/>
          </w:tcPr>
          <w:p w:rsidR="009B5593" w:rsidRPr="00D3107E" w:rsidRDefault="009B5593" w:rsidP="009B5593">
            <w:pPr>
              <w:jc w:val="center"/>
            </w:pPr>
            <w:r w:rsidRPr="00D3107E">
              <w:t>157</w:t>
            </w:r>
          </w:p>
        </w:tc>
        <w:tc>
          <w:tcPr>
            <w:tcW w:w="348" w:type="pct"/>
            <w:noWrap/>
            <w:vAlign w:val="center"/>
          </w:tcPr>
          <w:p w:rsidR="009B5593" w:rsidRPr="00D3107E" w:rsidRDefault="009B5593" w:rsidP="009B5593">
            <w:pPr>
              <w:jc w:val="center"/>
            </w:pPr>
            <w:r w:rsidRPr="00D3107E">
              <w:t>201</w:t>
            </w:r>
          </w:p>
        </w:tc>
        <w:tc>
          <w:tcPr>
            <w:tcW w:w="382" w:type="pct"/>
            <w:noWrap/>
            <w:vAlign w:val="center"/>
          </w:tcPr>
          <w:p w:rsidR="009B5593" w:rsidRPr="00D3107E" w:rsidRDefault="009B5593" w:rsidP="009B5593">
            <w:pPr>
              <w:jc w:val="center"/>
            </w:pPr>
            <w:r w:rsidRPr="00D3107E">
              <w:t>44</w:t>
            </w:r>
          </w:p>
        </w:tc>
        <w:tc>
          <w:tcPr>
            <w:tcW w:w="383" w:type="pct"/>
            <w:noWrap/>
            <w:vAlign w:val="center"/>
          </w:tcPr>
          <w:p w:rsidR="009B5593" w:rsidRPr="00D3107E" w:rsidRDefault="009B5593" w:rsidP="009B5593">
            <w:pPr>
              <w:jc w:val="center"/>
            </w:pPr>
            <w:r w:rsidRPr="00D3107E">
              <w:t>28.1%</w:t>
            </w:r>
          </w:p>
        </w:tc>
        <w:tc>
          <w:tcPr>
            <w:tcW w:w="417" w:type="pct"/>
            <w:noWrap/>
            <w:vAlign w:val="center"/>
          </w:tcPr>
          <w:p w:rsidR="009B5593" w:rsidRPr="00D3107E" w:rsidRDefault="009B5593" w:rsidP="009B5593">
            <w:pPr>
              <w:jc w:val="center"/>
            </w:pPr>
            <w:r w:rsidRPr="00D3107E">
              <w:t>$73,429</w:t>
            </w:r>
          </w:p>
        </w:tc>
        <w:tc>
          <w:tcPr>
            <w:tcW w:w="695" w:type="pct"/>
            <w:noWrap/>
            <w:vAlign w:val="center"/>
          </w:tcPr>
          <w:p w:rsidR="009B5593" w:rsidRPr="00D3107E" w:rsidRDefault="009B5593" w:rsidP="009B5593">
            <w:r w:rsidRPr="00D3107E">
              <w:t>Bachelor's degree</w:t>
            </w:r>
          </w:p>
        </w:tc>
        <w:tc>
          <w:tcPr>
            <w:tcW w:w="450" w:type="pct"/>
            <w:noWrap/>
            <w:vAlign w:val="center"/>
          </w:tcPr>
          <w:p w:rsidR="009B5593" w:rsidRPr="00D3107E" w:rsidRDefault="009B5593" w:rsidP="009B5593">
            <w:pPr>
              <w:jc w:val="center"/>
            </w:pPr>
            <w:r w:rsidRPr="00D3107E">
              <w:t>7</w:t>
            </w:r>
          </w:p>
        </w:tc>
      </w:tr>
      <w:tr w:rsidR="009B5593" w:rsidRPr="00AB522C" w:rsidTr="009B5593">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9B5593" w:rsidRPr="00D3107E" w:rsidRDefault="009B5593" w:rsidP="009B5593">
            <w:r w:rsidRPr="00D3107E">
              <w:t>15-1132</w:t>
            </w:r>
          </w:p>
        </w:tc>
        <w:tc>
          <w:tcPr>
            <w:tcW w:w="1598" w:type="pct"/>
            <w:noWrap/>
          </w:tcPr>
          <w:p w:rsidR="009B5593" w:rsidRPr="00D3107E" w:rsidRDefault="009B5593" w:rsidP="009B5593">
            <w:r w:rsidRPr="00D3107E">
              <w:t>Software Developers, Applications</w:t>
            </w:r>
          </w:p>
        </w:tc>
        <w:tc>
          <w:tcPr>
            <w:tcW w:w="347" w:type="pct"/>
            <w:noWrap/>
          </w:tcPr>
          <w:p w:rsidR="009B5593" w:rsidRPr="00D3107E" w:rsidRDefault="009B5593" w:rsidP="009B5593">
            <w:pPr>
              <w:jc w:val="center"/>
            </w:pPr>
            <w:r w:rsidRPr="00D3107E">
              <w:t>113</w:t>
            </w:r>
          </w:p>
        </w:tc>
        <w:tc>
          <w:tcPr>
            <w:tcW w:w="348" w:type="pct"/>
            <w:noWrap/>
          </w:tcPr>
          <w:p w:rsidR="009B5593" w:rsidRPr="00D3107E" w:rsidRDefault="009B5593" w:rsidP="009B5593">
            <w:pPr>
              <w:jc w:val="center"/>
            </w:pPr>
            <w:r w:rsidRPr="00D3107E">
              <w:t>155</w:t>
            </w:r>
          </w:p>
        </w:tc>
        <w:tc>
          <w:tcPr>
            <w:tcW w:w="382" w:type="pct"/>
            <w:noWrap/>
          </w:tcPr>
          <w:p w:rsidR="009B5593" w:rsidRPr="00D3107E" w:rsidRDefault="009B5593" w:rsidP="009B5593">
            <w:pPr>
              <w:jc w:val="center"/>
            </w:pPr>
            <w:r w:rsidRPr="00D3107E">
              <w:t>43</w:t>
            </w:r>
          </w:p>
        </w:tc>
        <w:tc>
          <w:tcPr>
            <w:tcW w:w="383" w:type="pct"/>
            <w:noWrap/>
          </w:tcPr>
          <w:p w:rsidR="009B5593" w:rsidRPr="00D3107E" w:rsidRDefault="009B5593" w:rsidP="009B5593">
            <w:pPr>
              <w:jc w:val="center"/>
            </w:pPr>
            <w:r w:rsidRPr="00D3107E">
              <w:t>37.8%</w:t>
            </w:r>
          </w:p>
        </w:tc>
        <w:tc>
          <w:tcPr>
            <w:tcW w:w="417" w:type="pct"/>
            <w:noWrap/>
          </w:tcPr>
          <w:p w:rsidR="009B5593" w:rsidRPr="00D3107E" w:rsidRDefault="009B5593" w:rsidP="009B5593">
            <w:pPr>
              <w:jc w:val="center"/>
            </w:pPr>
            <w:r w:rsidRPr="00D3107E">
              <w:t>$74,318</w:t>
            </w:r>
          </w:p>
        </w:tc>
        <w:tc>
          <w:tcPr>
            <w:tcW w:w="695" w:type="pct"/>
            <w:noWrap/>
          </w:tcPr>
          <w:p w:rsidR="009B5593" w:rsidRPr="00D3107E" w:rsidRDefault="009B5593" w:rsidP="009B5593">
            <w:r w:rsidRPr="00D3107E">
              <w:t>Bachelor's degree</w:t>
            </w:r>
          </w:p>
        </w:tc>
        <w:tc>
          <w:tcPr>
            <w:tcW w:w="450" w:type="pct"/>
            <w:noWrap/>
          </w:tcPr>
          <w:p w:rsidR="009B5593" w:rsidRPr="00D3107E" w:rsidRDefault="009B5593" w:rsidP="009B5593">
            <w:pPr>
              <w:jc w:val="center"/>
            </w:pPr>
            <w:r w:rsidRPr="00D3107E">
              <w:t>6</w:t>
            </w:r>
          </w:p>
        </w:tc>
      </w:tr>
      <w:tr w:rsidR="009B5593" w:rsidRPr="00AB522C" w:rsidTr="009B5593">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9B5593" w:rsidRPr="00D3107E" w:rsidRDefault="009B5593" w:rsidP="009B5593">
            <w:r w:rsidRPr="00D3107E">
              <w:t>25-3098</w:t>
            </w:r>
          </w:p>
        </w:tc>
        <w:tc>
          <w:tcPr>
            <w:tcW w:w="1598" w:type="pct"/>
            <w:noWrap/>
            <w:vAlign w:val="center"/>
          </w:tcPr>
          <w:p w:rsidR="009B5593" w:rsidRPr="00D3107E" w:rsidRDefault="009B5593" w:rsidP="009B5593">
            <w:r w:rsidRPr="00D3107E">
              <w:t>Substitute Teachers</w:t>
            </w:r>
          </w:p>
        </w:tc>
        <w:tc>
          <w:tcPr>
            <w:tcW w:w="347" w:type="pct"/>
            <w:noWrap/>
            <w:vAlign w:val="center"/>
          </w:tcPr>
          <w:p w:rsidR="009B5593" w:rsidRPr="00D3107E" w:rsidRDefault="009B5593" w:rsidP="009B5593">
            <w:pPr>
              <w:jc w:val="center"/>
            </w:pPr>
            <w:r w:rsidRPr="00D3107E">
              <w:t>1,441</w:t>
            </w:r>
          </w:p>
        </w:tc>
        <w:tc>
          <w:tcPr>
            <w:tcW w:w="348" w:type="pct"/>
            <w:noWrap/>
            <w:vAlign w:val="center"/>
          </w:tcPr>
          <w:p w:rsidR="009B5593" w:rsidRPr="00D3107E" w:rsidRDefault="009B5593" w:rsidP="009B5593">
            <w:pPr>
              <w:jc w:val="center"/>
            </w:pPr>
            <w:r w:rsidRPr="00D3107E">
              <w:t>1,480</w:t>
            </w:r>
          </w:p>
        </w:tc>
        <w:tc>
          <w:tcPr>
            <w:tcW w:w="382" w:type="pct"/>
            <w:noWrap/>
            <w:vAlign w:val="center"/>
          </w:tcPr>
          <w:p w:rsidR="009B5593" w:rsidRPr="00D3107E" w:rsidRDefault="009B5593" w:rsidP="009B5593">
            <w:pPr>
              <w:jc w:val="center"/>
            </w:pPr>
            <w:r w:rsidRPr="00D3107E">
              <w:t>40</w:t>
            </w:r>
          </w:p>
        </w:tc>
        <w:tc>
          <w:tcPr>
            <w:tcW w:w="383" w:type="pct"/>
            <w:noWrap/>
            <w:vAlign w:val="center"/>
          </w:tcPr>
          <w:p w:rsidR="009B5593" w:rsidRPr="00D3107E" w:rsidRDefault="009B5593" w:rsidP="009B5593">
            <w:pPr>
              <w:jc w:val="center"/>
            </w:pPr>
            <w:r w:rsidRPr="00D3107E">
              <w:t>2.7%</w:t>
            </w:r>
          </w:p>
        </w:tc>
        <w:tc>
          <w:tcPr>
            <w:tcW w:w="417" w:type="pct"/>
            <w:noWrap/>
            <w:vAlign w:val="center"/>
          </w:tcPr>
          <w:p w:rsidR="009B5593" w:rsidRPr="00D3107E" w:rsidRDefault="009B5593" w:rsidP="009B5593">
            <w:pPr>
              <w:jc w:val="center"/>
            </w:pPr>
            <w:r w:rsidRPr="00D3107E">
              <w:t>$20,748</w:t>
            </w:r>
          </w:p>
        </w:tc>
        <w:tc>
          <w:tcPr>
            <w:tcW w:w="695" w:type="pct"/>
            <w:noWrap/>
            <w:vAlign w:val="center"/>
          </w:tcPr>
          <w:p w:rsidR="009B5593" w:rsidRPr="00D3107E" w:rsidRDefault="009B5593" w:rsidP="009B5593">
            <w:r w:rsidRPr="00D3107E">
              <w:t>Bachelor's degree</w:t>
            </w:r>
          </w:p>
        </w:tc>
        <w:tc>
          <w:tcPr>
            <w:tcW w:w="450" w:type="pct"/>
            <w:noWrap/>
            <w:vAlign w:val="center"/>
          </w:tcPr>
          <w:p w:rsidR="009B5593" w:rsidRDefault="009B5593" w:rsidP="009B5593">
            <w:pPr>
              <w:jc w:val="center"/>
            </w:pPr>
            <w:r w:rsidRPr="00D3107E">
              <w:t>33</w:t>
            </w:r>
          </w:p>
        </w:tc>
      </w:tr>
    </w:tbl>
    <w:p w:rsidR="00E14C30" w:rsidRPr="009B5593" w:rsidRDefault="004F0436">
      <w:pPr>
        <w:rPr>
          <w:b/>
        </w:rPr>
      </w:pPr>
      <w:r w:rsidRPr="009B5593">
        <w:rPr>
          <w:b/>
        </w:rPr>
        <w:t>Table X: Bachelor’s degree-Southwestern Region</w:t>
      </w:r>
    </w:p>
    <w:p w:rsidR="00E14C30" w:rsidRPr="009B5593" w:rsidRDefault="009B5593">
      <w:pPr>
        <w:rPr>
          <w:rFonts w:eastAsiaTheme="majorEastAsia" w:cstheme="majorBidi"/>
          <w:b/>
          <w:i/>
          <w:sz w:val="18"/>
          <w:szCs w:val="26"/>
        </w:rPr>
      </w:pPr>
      <w:r w:rsidRPr="0035315E">
        <w:rPr>
          <w:i/>
          <w:sz w:val="16"/>
        </w:rPr>
        <w:t>Source: Economic Modeling Specialists International</w:t>
      </w:r>
      <w:r w:rsidR="00E14C30" w:rsidRPr="009B5593">
        <w:rPr>
          <w:i/>
          <w:sz w:val="18"/>
        </w:rPr>
        <w:br w:type="page"/>
      </w:r>
    </w:p>
    <w:p w:rsidR="00D039E2" w:rsidRDefault="00D039E2"/>
    <w:tbl>
      <w:tblPr>
        <w:tblStyle w:val="Standard"/>
        <w:tblpPr w:leftFromText="180" w:rightFromText="180" w:vertAnchor="page" w:horzAnchor="margin" w:tblpY="2344"/>
        <w:tblW w:w="5000" w:type="pct"/>
        <w:tblLayout w:type="fixed"/>
        <w:tblLook w:val="04A0" w:firstRow="1" w:lastRow="0" w:firstColumn="1" w:lastColumn="0" w:noHBand="0" w:noVBand="1"/>
      </w:tblPr>
      <w:tblGrid>
        <w:gridCol w:w="985"/>
        <w:gridCol w:w="3062"/>
        <w:gridCol w:w="809"/>
        <w:gridCol w:w="808"/>
        <w:gridCol w:w="1171"/>
        <w:gridCol w:w="989"/>
        <w:gridCol w:w="1171"/>
        <w:gridCol w:w="2789"/>
        <w:gridCol w:w="1166"/>
      </w:tblGrid>
      <w:tr w:rsidR="00D039E2" w:rsidRPr="00AB522C" w:rsidTr="00C1686A">
        <w:trPr>
          <w:cnfStyle w:val="100000000000" w:firstRow="1" w:lastRow="0" w:firstColumn="0" w:lastColumn="0" w:oddVBand="0" w:evenVBand="0" w:oddHBand="0" w:evenHBand="0" w:firstRowFirstColumn="0" w:firstRowLastColumn="0" w:lastRowFirstColumn="0" w:lastRowLastColumn="0"/>
          <w:trHeight w:val="765"/>
        </w:trPr>
        <w:tc>
          <w:tcPr>
            <w:tcW w:w="380" w:type="pct"/>
            <w:hideMark/>
          </w:tcPr>
          <w:p w:rsidR="00D039E2" w:rsidRPr="00AB522C" w:rsidRDefault="00D039E2" w:rsidP="00C1686A">
            <w:pPr>
              <w:rPr>
                <w:b w:val="0"/>
              </w:rPr>
            </w:pPr>
            <w:r w:rsidRPr="00AB522C">
              <w:t>SOC</w:t>
            </w:r>
          </w:p>
        </w:tc>
        <w:tc>
          <w:tcPr>
            <w:tcW w:w="1182" w:type="pct"/>
            <w:hideMark/>
          </w:tcPr>
          <w:p w:rsidR="00D039E2" w:rsidRPr="00AB522C" w:rsidRDefault="00D039E2" w:rsidP="00C1686A">
            <w:pPr>
              <w:rPr>
                <w:b w:val="0"/>
              </w:rPr>
            </w:pPr>
            <w:r w:rsidRPr="00AB522C">
              <w:t>Description</w:t>
            </w:r>
          </w:p>
        </w:tc>
        <w:tc>
          <w:tcPr>
            <w:tcW w:w="312" w:type="pct"/>
            <w:hideMark/>
          </w:tcPr>
          <w:p w:rsidR="00D039E2" w:rsidRPr="00AB522C" w:rsidRDefault="00D039E2" w:rsidP="00C1686A">
            <w:pPr>
              <w:jc w:val="center"/>
              <w:rPr>
                <w:b w:val="0"/>
              </w:rPr>
            </w:pPr>
            <w:r w:rsidRPr="00AB522C">
              <w:t>2016 Jobs</w:t>
            </w:r>
          </w:p>
        </w:tc>
        <w:tc>
          <w:tcPr>
            <w:tcW w:w="312" w:type="pct"/>
            <w:hideMark/>
          </w:tcPr>
          <w:p w:rsidR="00D039E2" w:rsidRPr="00AB522C" w:rsidRDefault="00D039E2" w:rsidP="00C1686A">
            <w:pPr>
              <w:jc w:val="center"/>
              <w:rPr>
                <w:b w:val="0"/>
              </w:rPr>
            </w:pPr>
            <w:r w:rsidRPr="00AB522C">
              <w:t>2026 Jobs</w:t>
            </w:r>
          </w:p>
        </w:tc>
        <w:tc>
          <w:tcPr>
            <w:tcW w:w="452" w:type="pct"/>
            <w:hideMark/>
          </w:tcPr>
          <w:p w:rsidR="00D039E2" w:rsidRPr="00AB522C" w:rsidRDefault="00D039E2" w:rsidP="00C1686A">
            <w:pPr>
              <w:jc w:val="center"/>
              <w:rPr>
                <w:b w:val="0"/>
              </w:rPr>
            </w:pPr>
            <w:r w:rsidRPr="00AB522C">
              <w:t>2016-2026 Change</w:t>
            </w:r>
          </w:p>
        </w:tc>
        <w:tc>
          <w:tcPr>
            <w:tcW w:w="382" w:type="pct"/>
            <w:hideMark/>
          </w:tcPr>
          <w:p w:rsidR="00D039E2" w:rsidRPr="00AB522C" w:rsidRDefault="00D039E2" w:rsidP="00C1686A">
            <w:pPr>
              <w:jc w:val="center"/>
              <w:rPr>
                <w:b w:val="0"/>
              </w:rPr>
            </w:pPr>
            <w:r w:rsidRPr="00AB522C">
              <w:t>2016-2026 % Change</w:t>
            </w:r>
          </w:p>
        </w:tc>
        <w:tc>
          <w:tcPr>
            <w:tcW w:w="452" w:type="pct"/>
            <w:hideMark/>
          </w:tcPr>
          <w:p w:rsidR="00D039E2" w:rsidRPr="00AB522C" w:rsidRDefault="00D039E2" w:rsidP="00C1686A">
            <w:pPr>
              <w:jc w:val="center"/>
              <w:rPr>
                <w:b w:val="0"/>
              </w:rPr>
            </w:pPr>
            <w:r w:rsidRPr="00AB522C">
              <w:t>Median Annual Earnings</w:t>
            </w:r>
          </w:p>
        </w:tc>
        <w:tc>
          <w:tcPr>
            <w:tcW w:w="1077" w:type="pct"/>
            <w:hideMark/>
          </w:tcPr>
          <w:p w:rsidR="00D039E2" w:rsidRPr="00AB522C" w:rsidRDefault="00D039E2" w:rsidP="00C1686A">
            <w:pPr>
              <w:rPr>
                <w:b w:val="0"/>
              </w:rPr>
            </w:pPr>
            <w:r w:rsidRPr="00AB522C">
              <w:t>Typical Entry Level Education</w:t>
            </w:r>
          </w:p>
        </w:tc>
        <w:tc>
          <w:tcPr>
            <w:tcW w:w="450" w:type="pct"/>
            <w:hideMark/>
          </w:tcPr>
          <w:p w:rsidR="00D039E2" w:rsidRPr="00AB522C" w:rsidRDefault="00D039E2" w:rsidP="00C1686A">
            <w:pPr>
              <w:jc w:val="center"/>
              <w:rPr>
                <w:b w:val="0"/>
              </w:rPr>
            </w:pPr>
            <w:r w:rsidRPr="00AB522C">
              <w:t>Annual Openings</w:t>
            </w:r>
          </w:p>
        </w:tc>
      </w:tr>
      <w:tr w:rsidR="00C1686A" w:rsidRPr="00AB522C" w:rsidTr="00C1686A">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C1686A" w:rsidRPr="00884261" w:rsidRDefault="00C1686A" w:rsidP="00C1686A">
            <w:r w:rsidRPr="00884261">
              <w:t>21-1022</w:t>
            </w:r>
          </w:p>
        </w:tc>
        <w:tc>
          <w:tcPr>
            <w:tcW w:w="1182" w:type="pct"/>
            <w:noWrap/>
          </w:tcPr>
          <w:p w:rsidR="00C1686A" w:rsidRPr="00884261" w:rsidRDefault="00C1686A" w:rsidP="00C1686A">
            <w:r w:rsidRPr="00884261">
              <w:t>Healthcare Social Workers</w:t>
            </w:r>
          </w:p>
        </w:tc>
        <w:tc>
          <w:tcPr>
            <w:tcW w:w="312" w:type="pct"/>
            <w:noWrap/>
          </w:tcPr>
          <w:p w:rsidR="00C1686A" w:rsidRPr="00884261" w:rsidRDefault="00C1686A" w:rsidP="00C1686A">
            <w:pPr>
              <w:jc w:val="center"/>
            </w:pPr>
            <w:r w:rsidRPr="00884261">
              <w:t>193</w:t>
            </w:r>
          </w:p>
        </w:tc>
        <w:tc>
          <w:tcPr>
            <w:tcW w:w="312" w:type="pct"/>
            <w:noWrap/>
          </w:tcPr>
          <w:p w:rsidR="00C1686A" w:rsidRPr="00884261" w:rsidRDefault="00C1686A" w:rsidP="00C1686A">
            <w:pPr>
              <w:jc w:val="center"/>
            </w:pPr>
            <w:r w:rsidRPr="00884261">
              <w:t>246</w:t>
            </w:r>
          </w:p>
        </w:tc>
        <w:tc>
          <w:tcPr>
            <w:tcW w:w="452" w:type="pct"/>
            <w:noWrap/>
          </w:tcPr>
          <w:p w:rsidR="00C1686A" w:rsidRPr="00884261" w:rsidRDefault="00C1686A" w:rsidP="00C1686A">
            <w:pPr>
              <w:jc w:val="center"/>
            </w:pPr>
            <w:r w:rsidRPr="00884261">
              <w:t>53</w:t>
            </w:r>
          </w:p>
        </w:tc>
        <w:tc>
          <w:tcPr>
            <w:tcW w:w="382" w:type="pct"/>
            <w:noWrap/>
          </w:tcPr>
          <w:p w:rsidR="00C1686A" w:rsidRPr="00884261" w:rsidRDefault="00C1686A" w:rsidP="00C1686A">
            <w:pPr>
              <w:jc w:val="center"/>
            </w:pPr>
            <w:r w:rsidRPr="00884261">
              <w:t>27.5%</w:t>
            </w:r>
          </w:p>
        </w:tc>
        <w:tc>
          <w:tcPr>
            <w:tcW w:w="452" w:type="pct"/>
            <w:noWrap/>
          </w:tcPr>
          <w:p w:rsidR="00C1686A" w:rsidRPr="00884261" w:rsidRDefault="00C1686A" w:rsidP="00C1686A">
            <w:pPr>
              <w:jc w:val="center"/>
            </w:pPr>
            <w:r w:rsidRPr="00884261">
              <w:t>$47,540</w:t>
            </w:r>
          </w:p>
        </w:tc>
        <w:tc>
          <w:tcPr>
            <w:tcW w:w="1077" w:type="pct"/>
            <w:noWrap/>
          </w:tcPr>
          <w:p w:rsidR="00C1686A" w:rsidRPr="00884261" w:rsidRDefault="00C1686A" w:rsidP="00C1686A">
            <w:r w:rsidRPr="00884261">
              <w:t>Master's degree</w:t>
            </w:r>
          </w:p>
        </w:tc>
        <w:tc>
          <w:tcPr>
            <w:tcW w:w="450" w:type="pct"/>
            <w:noWrap/>
          </w:tcPr>
          <w:p w:rsidR="00C1686A" w:rsidRPr="00884261" w:rsidRDefault="00C1686A" w:rsidP="00C1686A">
            <w:pPr>
              <w:jc w:val="center"/>
            </w:pPr>
            <w:r w:rsidRPr="00884261">
              <w:t>11</w:t>
            </w:r>
          </w:p>
        </w:tc>
      </w:tr>
      <w:tr w:rsidR="00C1686A" w:rsidRPr="00AB522C" w:rsidTr="00C1686A">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C1686A" w:rsidRPr="00884261" w:rsidRDefault="00C1686A" w:rsidP="00C1686A">
            <w:r w:rsidRPr="00884261">
              <w:t>29-1123</w:t>
            </w:r>
          </w:p>
        </w:tc>
        <w:tc>
          <w:tcPr>
            <w:tcW w:w="1182" w:type="pct"/>
            <w:noWrap/>
            <w:vAlign w:val="center"/>
          </w:tcPr>
          <w:p w:rsidR="00C1686A" w:rsidRPr="00884261" w:rsidRDefault="00C1686A" w:rsidP="00C1686A">
            <w:r w:rsidRPr="00884261">
              <w:t>Physical Therapists</w:t>
            </w:r>
          </w:p>
        </w:tc>
        <w:tc>
          <w:tcPr>
            <w:tcW w:w="312" w:type="pct"/>
            <w:noWrap/>
            <w:vAlign w:val="center"/>
          </w:tcPr>
          <w:p w:rsidR="00C1686A" w:rsidRPr="00884261" w:rsidRDefault="00C1686A" w:rsidP="00C1686A">
            <w:pPr>
              <w:jc w:val="center"/>
            </w:pPr>
            <w:r w:rsidRPr="00884261">
              <w:t>191</w:t>
            </w:r>
          </w:p>
        </w:tc>
        <w:tc>
          <w:tcPr>
            <w:tcW w:w="312" w:type="pct"/>
            <w:noWrap/>
            <w:vAlign w:val="center"/>
          </w:tcPr>
          <w:p w:rsidR="00C1686A" w:rsidRPr="00884261" w:rsidRDefault="00C1686A" w:rsidP="00C1686A">
            <w:pPr>
              <w:jc w:val="center"/>
            </w:pPr>
            <w:r w:rsidRPr="00884261">
              <w:t>286</w:t>
            </w:r>
          </w:p>
        </w:tc>
        <w:tc>
          <w:tcPr>
            <w:tcW w:w="452" w:type="pct"/>
            <w:noWrap/>
            <w:vAlign w:val="center"/>
          </w:tcPr>
          <w:p w:rsidR="00C1686A" w:rsidRPr="00884261" w:rsidRDefault="00C1686A" w:rsidP="00C1686A">
            <w:pPr>
              <w:jc w:val="center"/>
            </w:pPr>
            <w:r w:rsidRPr="00884261">
              <w:t>95</w:t>
            </w:r>
          </w:p>
        </w:tc>
        <w:tc>
          <w:tcPr>
            <w:tcW w:w="382" w:type="pct"/>
            <w:noWrap/>
            <w:vAlign w:val="center"/>
          </w:tcPr>
          <w:p w:rsidR="00C1686A" w:rsidRPr="00884261" w:rsidRDefault="00C1686A" w:rsidP="00C1686A">
            <w:pPr>
              <w:jc w:val="center"/>
            </w:pPr>
            <w:r w:rsidRPr="00884261">
              <w:t>49.9%</w:t>
            </w:r>
          </w:p>
        </w:tc>
        <w:tc>
          <w:tcPr>
            <w:tcW w:w="452" w:type="pct"/>
            <w:noWrap/>
            <w:vAlign w:val="center"/>
          </w:tcPr>
          <w:p w:rsidR="00C1686A" w:rsidRPr="00884261" w:rsidRDefault="00C1686A" w:rsidP="00C1686A">
            <w:pPr>
              <w:jc w:val="center"/>
            </w:pPr>
            <w:r w:rsidRPr="00884261">
              <w:t>$90,664</w:t>
            </w:r>
          </w:p>
        </w:tc>
        <w:tc>
          <w:tcPr>
            <w:tcW w:w="1077" w:type="pct"/>
            <w:noWrap/>
            <w:vAlign w:val="center"/>
          </w:tcPr>
          <w:p w:rsidR="00C1686A" w:rsidRPr="00884261" w:rsidRDefault="00C1686A" w:rsidP="00C1686A">
            <w:r w:rsidRPr="00884261">
              <w:t>Doctoral or professional degree</w:t>
            </w:r>
          </w:p>
        </w:tc>
        <w:tc>
          <w:tcPr>
            <w:tcW w:w="450" w:type="pct"/>
            <w:noWrap/>
            <w:vAlign w:val="center"/>
          </w:tcPr>
          <w:p w:rsidR="00C1686A" w:rsidRPr="00884261" w:rsidRDefault="00C1686A" w:rsidP="00C1686A">
            <w:pPr>
              <w:jc w:val="center"/>
            </w:pPr>
            <w:r w:rsidRPr="00884261">
              <w:t>17</w:t>
            </w:r>
          </w:p>
        </w:tc>
      </w:tr>
      <w:tr w:rsidR="00C1686A" w:rsidRPr="00AB522C" w:rsidTr="00C1686A">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C1686A" w:rsidRPr="00884261" w:rsidRDefault="00C1686A" w:rsidP="00C1686A">
            <w:r w:rsidRPr="00884261">
              <w:t>29-1122</w:t>
            </w:r>
          </w:p>
        </w:tc>
        <w:tc>
          <w:tcPr>
            <w:tcW w:w="1182" w:type="pct"/>
            <w:noWrap/>
          </w:tcPr>
          <w:p w:rsidR="00C1686A" w:rsidRPr="00884261" w:rsidRDefault="00C1686A" w:rsidP="00C1686A">
            <w:r w:rsidRPr="00884261">
              <w:t>Occupational Therapists</w:t>
            </w:r>
          </w:p>
        </w:tc>
        <w:tc>
          <w:tcPr>
            <w:tcW w:w="312" w:type="pct"/>
            <w:noWrap/>
          </w:tcPr>
          <w:p w:rsidR="00C1686A" w:rsidRPr="00884261" w:rsidRDefault="00C1686A" w:rsidP="00C1686A">
            <w:pPr>
              <w:jc w:val="center"/>
            </w:pPr>
            <w:r w:rsidRPr="00884261">
              <w:t>141</w:t>
            </w:r>
          </w:p>
        </w:tc>
        <w:tc>
          <w:tcPr>
            <w:tcW w:w="312" w:type="pct"/>
            <w:noWrap/>
          </w:tcPr>
          <w:p w:rsidR="00C1686A" w:rsidRPr="00884261" w:rsidRDefault="00C1686A" w:rsidP="00C1686A">
            <w:pPr>
              <w:jc w:val="center"/>
            </w:pPr>
            <w:r w:rsidRPr="00884261">
              <w:t>186</w:t>
            </w:r>
          </w:p>
        </w:tc>
        <w:tc>
          <w:tcPr>
            <w:tcW w:w="452" w:type="pct"/>
            <w:noWrap/>
          </w:tcPr>
          <w:p w:rsidR="00C1686A" w:rsidRPr="00884261" w:rsidRDefault="00C1686A" w:rsidP="00C1686A">
            <w:pPr>
              <w:jc w:val="center"/>
            </w:pPr>
            <w:r w:rsidRPr="00884261">
              <w:t>45</w:t>
            </w:r>
          </w:p>
        </w:tc>
        <w:tc>
          <w:tcPr>
            <w:tcW w:w="382" w:type="pct"/>
            <w:noWrap/>
          </w:tcPr>
          <w:p w:rsidR="00C1686A" w:rsidRPr="00884261" w:rsidRDefault="00C1686A" w:rsidP="00C1686A">
            <w:pPr>
              <w:jc w:val="center"/>
            </w:pPr>
            <w:r w:rsidRPr="00884261">
              <w:t>32.3%</w:t>
            </w:r>
          </w:p>
        </w:tc>
        <w:tc>
          <w:tcPr>
            <w:tcW w:w="452" w:type="pct"/>
            <w:noWrap/>
          </w:tcPr>
          <w:p w:rsidR="00C1686A" w:rsidRPr="00884261" w:rsidRDefault="00C1686A" w:rsidP="00C1686A">
            <w:pPr>
              <w:jc w:val="center"/>
            </w:pPr>
            <w:r w:rsidRPr="00884261">
              <w:t>$79,722</w:t>
            </w:r>
          </w:p>
        </w:tc>
        <w:tc>
          <w:tcPr>
            <w:tcW w:w="1077" w:type="pct"/>
            <w:noWrap/>
          </w:tcPr>
          <w:p w:rsidR="00C1686A" w:rsidRPr="00884261" w:rsidRDefault="00C1686A" w:rsidP="00C1686A">
            <w:r w:rsidRPr="00884261">
              <w:t>Master's degree</w:t>
            </w:r>
          </w:p>
        </w:tc>
        <w:tc>
          <w:tcPr>
            <w:tcW w:w="450" w:type="pct"/>
            <w:noWrap/>
          </w:tcPr>
          <w:p w:rsidR="00C1686A" w:rsidRPr="00884261" w:rsidRDefault="00C1686A" w:rsidP="00C1686A">
            <w:pPr>
              <w:jc w:val="center"/>
            </w:pPr>
            <w:r w:rsidRPr="00884261">
              <w:t>8</w:t>
            </w:r>
          </w:p>
        </w:tc>
      </w:tr>
      <w:tr w:rsidR="00C1686A" w:rsidRPr="00AB522C" w:rsidTr="00C1686A">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C1686A" w:rsidRPr="00884261" w:rsidRDefault="00C1686A" w:rsidP="00C1686A">
            <w:r w:rsidRPr="00884261">
              <w:t>29-1127</w:t>
            </w:r>
          </w:p>
        </w:tc>
        <w:tc>
          <w:tcPr>
            <w:tcW w:w="1182" w:type="pct"/>
            <w:noWrap/>
            <w:vAlign w:val="center"/>
          </w:tcPr>
          <w:p w:rsidR="00C1686A" w:rsidRPr="00884261" w:rsidRDefault="00C1686A" w:rsidP="00C1686A">
            <w:r w:rsidRPr="00884261">
              <w:t>Speech-Language Pathologists</w:t>
            </w:r>
          </w:p>
        </w:tc>
        <w:tc>
          <w:tcPr>
            <w:tcW w:w="312" w:type="pct"/>
            <w:noWrap/>
            <w:vAlign w:val="center"/>
          </w:tcPr>
          <w:p w:rsidR="00C1686A" w:rsidRPr="00884261" w:rsidRDefault="00C1686A" w:rsidP="00C1686A">
            <w:pPr>
              <w:jc w:val="center"/>
            </w:pPr>
            <w:r w:rsidRPr="00884261">
              <w:t>247</w:t>
            </w:r>
          </w:p>
        </w:tc>
        <w:tc>
          <w:tcPr>
            <w:tcW w:w="312" w:type="pct"/>
            <w:noWrap/>
            <w:vAlign w:val="center"/>
          </w:tcPr>
          <w:p w:rsidR="00C1686A" w:rsidRPr="00884261" w:rsidRDefault="00C1686A" w:rsidP="00C1686A">
            <w:pPr>
              <w:jc w:val="center"/>
            </w:pPr>
            <w:r w:rsidRPr="00884261">
              <w:t>289</w:t>
            </w:r>
          </w:p>
        </w:tc>
        <w:tc>
          <w:tcPr>
            <w:tcW w:w="452" w:type="pct"/>
            <w:noWrap/>
            <w:vAlign w:val="center"/>
          </w:tcPr>
          <w:p w:rsidR="00C1686A" w:rsidRPr="00884261" w:rsidRDefault="00C1686A" w:rsidP="00C1686A">
            <w:pPr>
              <w:jc w:val="center"/>
            </w:pPr>
            <w:r w:rsidRPr="00884261">
              <w:t>42</w:t>
            </w:r>
          </w:p>
        </w:tc>
        <w:tc>
          <w:tcPr>
            <w:tcW w:w="382" w:type="pct"/>
            <w:noWrap/>
            <w:vAlign w:val="center"/>
          </w:tcPr>
          <w:p w:rsidR="00C1686A" w:rsidRPr="00884261" w:rsidRDefault="00C1686A" w:rsidP="00C1686A">
            <w:pPr>
              <w:jc w:val="center"/>
            </w:pPr>
            <w:r w:rsidRPr="00884261">
              <w:t>17.1%</w:t>
            </w:r>
          </w:p>
        </w:tc>
        <w:tc>
          <w:tcPr>
            <w:tcW w:w="452" w:type="pct"/>
            <w:noWrap/>
            <w:vAlign w:val="center"/>
          </w:tcPr>
          <w:p w:rsidR="00C1686A" w:rsidRPr="00884261" w:rsidRDefault="00C1686A" w:rsidP="00C1686A">
            <w:pPr>
              <w:jc w:val="center"/>
            </w:pPr>
            <w:r w:rsidRPr="00884261">
              <w:t>$74,931</w:t>
            </w:r>
          </w:p>
        </w:tc>
        <w:tc>
          <w:tcPr>
            <w:tcW w:w="1077" w:type="pct"/>
            <w:noWrap/>
            <w:vAlign w:val="center"/>
          </w:tcPr>
          <w:p w:rsidR="00C1686A" w:rsidRPr="00884261" w:rsidRDefault="00C1686A" w:rsidP="00C1686A">
            <w:r w:rsidRPr="00884261">
              <w:t>Master's degree</w:t>
            </w:r>
          </w:p>
        </w:tc>
        <w:tc>
          <w:tcPr>
            <w:tcW w:w="450" w:type="pct"/>
            <w:noWrap/>
            <w:vAlign w:val="center"/>
          </w:tcPr>
          <w:p w:rsidR="00C1686A" w:rsidRPr="00884261" w:rsidRDefault="00C1686A" w:rsidP="00C1686A">
            <w:pPr>
              <w:jc w:val="center"/>
            </w:pPr>
            <w:r w:rsidRPr="00884261">
              <w:t>11</w:t>
            </w:r>
          </w:p>
        </w:tc>
      </w:tr>
      <w:tr w:rsidR="00C1686A" w:rsidRPr="00AB522C" w:rsidTr="00C1686A">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C1686A" w:rsidRPr="00884261" w:rsidRDefault="00C1686A" w:rsidP="00C1686A">
            <w:r w:rsidRPr="00884261">
              <w:t>29-1171</w:t>
            </w:r>
          </w:p>
        </w:tc>
        <w:tc>
          <w:tcPr>
            <w:tcW w:w="1182" w:type="pct"/>
            <w:noWrap/>
          </w:tcPr>
          <w:p w:rsidR="00C1686A" w:rsidRPr="00884261" w:rsidRDefault="00C1686A" w:rsidP="00C1686A">
            <w:r w:rsidRPr="00884261">
              <w:t>Nurse Practitioners</w:t>
            </w:r>
          </w:p>
        </w:tc>
        <w:tc>
          <w:tcPr>
            <w:tcW w:w="312" w:type="pct"/>
            <w:noWrap/>
          </w:tcPr>
          <w:p w:rsidR="00C1686A" w:rsidRPr="00884261" w:rsidRDefault="00C1686A" w:rsidP="00C1686A">
            <w:pPr>
              <w:jc w:val="center"/>
            </w:pPr>
            <w:r w:rsidRPr="00884261">
              <w:t>123</w:t>
            </w:r>
          </w:p>
        </w:tc>
        <w:tc>
          <w:tcPr>
            <w:tcW w:w="312" w:type="pct"/>
            <w:noWrap/>
          </w:tcPr>
          <w:p w:rsidR="00C1686A" w:rsidRPr="00884261" w:rsidRDefault="00C1686A" w:rsidP="00C1686A">
            <w:pPr>
              <w:jc w:val="center"/>
            </w:pPr>
            <w:r w:rsidRPr="00884261">
              <w:t>155</w:t>
            </w:r>
          </w:p>
        </w:tc>
        <w:tc>
          <w:tcPr>
            <w:tcW w:w="452" w:type="pct"/>
            <w:noWrap/>
          </w:tcPr>
          <w:p w:rsidR="00C1686A" w:rsidRPr="00884261" w:rsidRDefault="00C1686A" w:rsidP="00C1686A">
            <w:pPr>
              <w:jc w:val="center"/>
            </w:pPr>
            <w:r w:rsidRPr="00884261">
              <w:t>33</w:t>
            </w:r>
          </w:p>
        </w:tc>
        <w:tc>
          <w:tcPr>
            <w:tcW w:w="382" w:type="pct"/>
            <w:noWrap/>
          </w:tcPr>
          <w:p w:rsidR="00C1686A" w:rsidRPr="00884261" w:rsidRDefault="00C1686A" w:rsidP="00C1686A">
            <w:pPr>
              <w:jc w:val="center"/>
            </w:pPr>
            <w:r w:rsidRPr="00884261">
              <w:t>26.6%</w:t>
            </w:r>
          </w:p>
        </w:tc>
        <w:tc>
          <w:tcPr>
            <w:tcW w:w="452" w:type="pct"/>
            <w:noWrap/>
          </w:tcPr>
          <w:p w:rsidR="00C1686A" w:rsidRPr="00884261" w:rsidRDefault="00C1686A" w:rsidP="00C1686A">
            <w:pPr>
              <w:jc w:val="center"/>
            </w:pPr>
            <w:r w:rsidRPr="00884261">
              <w:t>$104,224</w:t>
            </w:r>
          </w:p>
        </w:tc>
        <w:tc>
          <w:tcPr>
            <w:tcW w:w="1077" w:type="pct"/>
            <w:noWrap/>
          </w:tcPr>
          <w:p w:rsidR="00C1686A" w:rsidRPr="00884261" w:rsidRDefault="00C1686A" w:rsidP="00C1686A">
            <w:r w:rsidRPr="00884261">
              <w:t>Master's degree</w:t>
            </w:r>
          </w:p>
        </w:tc>
        <w:tc>
          <w:tcPr>
            <w:tcW w:w="450" w:type="pct"/>
            <w:noWrap/>
          </w:tcPr>
          <w:p w:rsidR="00C1686A" w:rsidRPr="00884261" w:rsidRDefault="00C1686A" w:rsidP="00C1686A">
            <w:pPr>
              <w:jc w:val="center"/>
            </w:pPr>
            <w:r w:rsidRPr="00884261">
              <w:t>7</w:t>
            </w:r>
          </w:p>
        </w:tc>
      </w:tr>
      <w:tr w:rsidR="00C1686A" w:rsidRPr="00AB522C" w:rsidTr="00C1686A">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C1686A" w:rsidRPr="00884261" w:rsidRDefault="00C1686A" w:rsidP="00C1686A">
            <w:r w:rsidRPr="00884261">
              <w:t>29-1051</w:t>
            </w:r>
          </w:p>
        </w:tc>
        <w:tc>
          <w:tcPr>
            <w:tcW w:w="1182" w:type="pct"/>
            <w:noWrap/>
            <w:vAlign w:val="center"/>
          </w:tcPr>
          <w:p w:rsidR="00C1686A" w:rsidRPr="00884261" w:rsidRDefault="00C1686A" w:rsidP="00C1686A">
            <w:r w:rsidRPr="00884261">
              <w:t>Pharmacists</w:t>
            </w:r>
          </w:p>
        </w:tc>
        <w:tc>
          <w:tcPr>
            <w:tcW w:w="312" w:type="pct"/>
            <w:noWrap/>
            <w:vAlign w:val="center"/>
          </w:tcPr>
          <w:p w:rsidR="00C1686A" w:rsidRPr="00884261" w:rsidRDefault="00C1686A" w:rsidP="00C1686A">
            <w:pPr>
              <w:jc w:val="center"/>
            </w:pPr>
            <w:r w:rsidRPr="00884261">
              <w:t>145</w:t>
            </w:r>
          </w:p>
        </w:tc>
        <w:tc>
          <w:tcPr>
            <w:tcW w:w="312" w:type="pct"/>
            <w:noWrap/>
            <w:vAlign w:val="center"/>
          </w:tcPr>
          <w:p w:rsidR="00C1686A" w:rsidRPr="00884261" w:rsidRDefault="00C1686A" w:rsidP="00C1686A">
            <w:pPr>
              <w:jc w:val="center"/>
            </w:pPr>
            <w:r w:rsidRPr="00884261">
              <w:t>170</w:t>
            </w:r>
          </w:p>
        </w:tc>
        <w:tc>
          <w:tcPr>
            <w:tcW w:w="452" w:type="pct"/>
            <w:noWrap/>
            <w:vAlign w:val="center"/>
          </w:tcPr>
          <w:p w:rsidR="00C1686A" w:rsidRPr="00884261" w:rsidRDefault="00C1686A" w:rsidP="00C1686A">
            <w:pPr>
              <w:jc w:val="center"/>
            </w:pPr>
            <w:r w:rsidRPr="00884261">
              <w:t>26</w:t>
            </w:r>
          </w:p>
        </w:tc>
        <w:tc>
          <w:tcPr>
            <w:tcW w:w="382" w:type="pct"/>
            <w:noWrap/>
            <w:vAlign w:val="center"/>
          </w:tcPr>
          <w:p w:rsidR="00C1686A" w:rsidRPr="00884261" w:rsidRDefault="00C1686A" w:rsidP="00C1686A">
            <w:pPr>
              <w:jc w:val="center"/>
            </w:pPr>
            <w:r w:rsidRPr="00884261">
              <w:t>17.9%</w:t>
            </w:r>
          </w:p>
        </w:tc>
        <w:tc>
          <w:tcPr>
            <w:tcW w:w="452" w:type="pct"/>
            <w:noWrap/>
            <w:vAlign w:val="center"/>
          </w:tcPr>
          <w:p w:rsidR="00C1686A" w:rsidRPr="00884261" w:rsidRDefault="00C1686A" w:rsidP="00C1686A">
            <w:pPr>
              <w:jc w:val="center"/>
            </w:pPr>
            <w:r w:rsidRPr="00884261">
              <w:t>$135,995</w:t>
            </w:r>
          </w:p>
        </w:tc>
        <w:tc>
          <w:tcPr>
            <w:tcW w:w="1077" w:type="pct"/>
            <w:noWrap/>
            <w:vAlign w:val="center"/>
          </w:tcPr>
          <w:p w:rsidR="00C1686A" w:rsidRPr="00884261" w:rsidRDefault="00C1686A" w:rsidP="00C1686A">
            <w:r w:rsidRPr="00884261">
              <w:t>Doctoral or professional degree</w:t>
            </w:r>
          </w:p>
        </w:tc>
        <w:tc>
          <w:tcPr>
            <w:tcW w:w="450" w:type="pct"/>
            <w:noWrap/>
            <w:vAlign w:val="center"/>
          </w:tcPr>
          <w:p w:rsidR="00C1686A" w:rsidRPr="00884261" w:rsidRDefault="00C1686A" w:rsidP="00C1686A">
            <w:pPr>
              <w:jc w:val="center"/>
            </w:pPr>
            <w:r w:rsidRPr="00884261">
              <w:t>6</w:t>
            </w:r>
          </w:p>
        </w:tc>
      </w:tr>
      <w:tr w:rsidR="00C1686A" w:rsidRPr="00AB522C" w:rsidTr="00C1686A">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C1686A" w:rsidRPr="00884261" w:rsidRDefault="00C1686A" w:rsidP="00C1686A">
            <w:r w:rsidRPr="00884261">
              <w:t>11-9032</w:t>
            </w:r>
          </w:p>
        </w:tc>
        <w:tc>
          <w:tcPr>
            <w:tcW w:w="1182" w:type="pct"/>
            <w:noWrap/>
          </w:tcPr>
          <w:p w:rsidR="00C1686A" w:rsidRPr="00884261" w:rsidRDefault="00C1686A" w:rsidP="00C1686A">
            <w:r w:rsidRPr="00884261">
              <w:t>Education Administrators, Elementary and Secondary School</w:t>
            </w:r>
          </w:p>
        </w:tc>
        <w:tc>
          <w:tcPr>
            <w:tcW w:w="312" w:type="pct"/>
            <w:noWrap/>
          </w:tcPr>
          <w:p w:rsidR="00C1686A" w:rsidRPr="00884261" w:rsidRDefault="00C1686A" w:rsidP="00C1686A">
            <w:pPr>
              <w:jc w:val="center"/>
            </w:pPr>
            <w:r w:rsidRPr="00884261">
              <w:t>277</w:t>
            </w:r>
          </w:p>
        </w:tc>
        <w:tc>
          <w:tcPr>
            <w:tcW w:w="312" w:type="pct"/>
            <w:noWrap/>
          </w:tcPr>
          <w:p w:rsidR="00C1686A" w:rsidRPr="00884261" w:rsidRDefault="00C1686A" w:rsidP="00C1686A">
            <w:pPr>
              <w:jc w:val="center"/>
            </w:pPr>
            <w:r w:rsidRPr="00884261">
              <w:t>296</w:t>
            </w:r>
          </w:p>
        </w:tc>
        <w:tc>
          <w:tcPr>
            <w:tcW w:w="452" w:type="pct"/>
            <w:noWrap/>
          </w:tcPr>
          <w:p w:rsidR="00C1686A" w:rsidRPr="00884261" w:rsidRDefault="00C1686A" w:rsidP="00C1686A">
            <w:pPr>
              <w:jc w:val="center"/>
            </w:pPr>
            <w:r w:rsidRPr="00884261">
              <w:t>19</w:t>
            </w:r>
          </w:p>
        </w:tc>
        <w:tc>
          <w:tcPr>
            <w:tcW w:w="382" w:type="pct"/>
            <w:noWrap/>
          </w:tcPr>
          <w:p w:rsidR="00C1686A" w:rsidRPr="00884261" w:rsidRDefault="00C1686A" w:rsidP="00C1686A">
            <w:pPr>
              <w:jc w:val="center"/>
            </w:pPr>
            <w:r w:rsidRPr="00884261">
              <w:t>7.0%</w:t>
            </w:r>
          </w:p>
        </w:tc>
        <w:tc>
          <w:tcPr>
            <w:tcW w:w="452" w:type="pct"/>
            <w:noWrap/>
          </w:tcPr>
          <w:p w:rsidR="00C1686A" w:rsidRPr="00884261" w:rsidRDefault="00C1686A" w:rsidP="00C1686A">
            <w:pPr>
              <w:jc w:val="center"/>
            </w:pPr>
            <w:r w:rsidRPr="00884261">
              <w:t>$85,917</w:t>
            </w:r>
          </w:p>
        </w:tc>
        <w:tc>
          <w:tcPr>
            <w:tcW w:w="1077" w:type="pct"/>
            <w:noWrap/>
          </w:tcPr>
          <w:p w:rsidR="00C1686A" w:rsidRPr="00884261" w:rsidRDefault="00C1686A" w:rsidP="00C1686A">
            <w:r w:rsidRPr="00884261">
              <w:t>Master's degree</w:t>
            </w:r>
          </w:p>
        </w:tc>
        <w:tc>
          <w:tcPr>
            <w:tcW w:w="450" w:type="pct"/>
            <w:noWrap/>
          </w:tcPr>
          <w:p w:rsidR="00C1686A" w:rsidRPr="00884261" w:rsidRDefault="00C1686A" w:rsidP="00C1686A">
            <w:pPr>
              <w:jc w:val="center"/>
            </w:pPr>
            <w:r w:rsidRPr="00884261">
              <w:t>11</w:t>
            </w:r>
          </w:p>
        </w:tc>
      </w:tr>
      <w:tr w:rsidR="00C1686A" w:rsidRPr="00AB522C" w:rsidTr="00C1686A">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C1686A" w:rsidRPr="00884261" w:rsidRDefault="00C1686A" w:rsidP="00C1686A">
            <w:r w:rsidRPr="00884261">
              <w:t>19-3031</w:t>
            </w:r>
          </w:p>
        </w:tc>
        <w:tc>
          <w:tcPr>
            <w:tcW w:w="1182" w:type="pct"/>
            <w:noWrap/>
            <w:vAlign w:val="center"/>
          </w:tcPr>
          <w:p w:rsidR="00C1686A" w:rsidRPr="00884261" w:rsidRDefault="00C1686A" w:rsidP="00C1686A">
            <w:r w:rsidRPr="00884261">
              <w:t>Clinical, Counseling, and School Psychologists</w:t>
            </w:r>
          </w:p>
        </w:tc>
        <w:tc>
          <w:tcPr>
            <w:tcW w:w="312" w:type="pct"/>
            <w:noWrap/>
            <w:vAlign w:val="center"/>
          </w:tcPr>
          <w:p w:rsidR="00C1686A" w:rsidRPr="00884261" w:rsidRDefault="00C1686A" w:rsidP="00C1686A">
            <w:pPr>
              <w:jc w:val="center"/>
            </w:pPr>
            <w:r w:rsidRPr="00884261">
              <w:t>191</w:t>
            </w:r>
          </w:p>
        </w:tc>
        <w:tc>
          <w:tcPr>
            <w:tcW w:w="312" w:type="pct"/>
            <w:noWrap/>
            <w:vAlign w:val="center"/>
          </w:tcPr>
          <w:p w:rsidR="00C1686A" w:rsidRPr="00884261" w:rsidRDefault="00C1686A" w:rsidP="00C1686A">
            <w:pPr>
              <w:jc w:val="center"/>
            </w:pPr>
            <w:r w:rsidRPr="00884261">
              <w:t>209</w:t>
            </w:r>
          </w:p>
        </w:tc>
        <w:tc>
          <w:tcPr>
            <w:tcW w:w="452" w:type="pct"/>
            <w:noWrap/>
            <w:vAlign w:val="center"/>
          </w:tcPr>
          <w:p w:rsidR="00C1686A" w:rsidRPr="00884261" w:rsidRDefault="00C1686A" w:rsidP="00C1686A">
            <w:pPr>
              <w:jc w:val="center"/>
            </w:pPr>
            <w:r w:rsidRPr="00884261">
              <w:t>19</w:t>
            </w:r>
          </w:p>
        </w:tc>
        <w:tc>
          <w:tcPr>
            <w:tcW w:w="382" w:type="pct"/>
            <w:noWrap/>
            <w:vAlign w:val="center"/>
          </w:tcPr>
          <w:p w:rsidR="00C1686A" w:rsidRPr="00884261" w:rsidRDefault="00C1686A" w:rsidP="00C1686A">
            <w:pPr>
              <w:jc w:val="center"/>
            </w:pPr>
            <w:r w:rsidRPr="00884261">
              <w:t>9.8%</w:t>
            </w:r>
          </w:p>
        </w:tc>
        <w:tc>
          <w:tcPr>
            <w:tcW w:w="452" w:type="pct"/>
            <w:noWrap/>
            <w:vAlign w:val="center"/>
          </w:tcPr>
          <w:p w:rsidR="00C1686A" w:rsidRPr="00884261" w:rsidRDefault="00C1686A" w:rsidP="00C1686A">
            <w:pPr>
              <w:jc w:val="center"/>
            </w:pPr>
            <w:r w:rsidRPr="00884261">
              <w:t>$65,843</w:t>
            </w:r>
          </w:p>
        </w:tc>
        <w:tc>
          <w:tcPr>
            <w:tcW w:w="1077" w:type="pct"/>
            <w:noWrap/>
            <w:vAlign w:val="center"/>
          </w:tcPr>
          <w:p w:rsidR="00C1686A" w:rsidRPr="00884261" w:rsidRDefault="00C1686A" w:rsidP="00C1686A">
            <w:r w:rsidRPr="00884261">
              <w:t>Doctoral or professional degree</w:t>
            </w:r>
          </w:p>
        </w:tc>
        <w:tc>
          <w:tcPr>
            <w:tcW w:w="450" w:type="pct"/>
            <w:noWrap/>
            <w:vAlign w:val="center"/>
          </w:tcPr>
          <w:p w:rsidR="00C1686A" w:rsidRPr="00884261" w:rsidRDefault="00C1686A" w:rsidP="00C1686A">
            <w:pPr>
              <w:jc w:val="center"/>
            </w:pPr>
            <w:r w:rsidRPr="00884261">
              <w:t>6</w:t>
            </w:r>
          </w:p>
        </w:tc>
      </w:tr>
      <w:tr w:rsidR="00C1686A" w:rsidRPr="00AB522C" w:rsidTr="00C1686A">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C1686A" w:rsidRPr="00884261" w:rsidRDefault="00C1686A" w:rsidP="00C1686A">
            <w:r w:rsidRPr="00884261">
              <w:t>29-1069</w:t>
            </w:r>
          </w:p>
        </w:tc>
        <w:tc>
          <w:tcPr>
            <w:tcW w:w="1182" w:type="pct"/>
            <w:noWrap/>
          </w:tcPr>
          <w:p w:rsidR="00C1686A" w:rsidRPr="00884261" w:rsidRDefault="00C1686A" w:rsidP="00C1686A">
            <w:r w:rsidRPr="00884261">
              <w:t>Physicians and Surgeons, All Other</w:t>
            </w:r>
          </w:p>
        </w:tc>
        <w:tc>
          <w:tcPr>
            <w:tcW w:w="312" w:type="pct"/>
            <w:noWrap/>
          </w:tcPr>
          <w:p w:rsidR="00C1686A" w:rsidRPr="00884261" w:rsidRDefault="00C1686A" w:rsidP="00C1686A">
            <w:pPr>
              <w:jc w:val="center"/>
            </w:pPr>
            <w:r w:rsidRPr="00884261">
              <w:t>206</w:t>
            </w:r>
          </w:p>
        </w:tc>
        <w:tc>
          <w:tcPr>
            <w:tcW w:w="312" w:type="pct"/>
            <w:noWrap/>
          </w:tcPr>
          <w:p w:rsidR="00C1686A" w:rsidRPr="00884261" w:rsidRDefault="00C1686A" w:rsidP="00C1686A">
            <w:pPr>
              <w:jc w:val="center"/>
            </w:pPr>
            <w:r w:rsidRPr="00884261">
              <w:t>223</w:t>
            </w:r>
          </w:p>
        </w:tc>
        <w:tc>
          <w:tcPr>
            <w:tcW w:w="452" w:type="pct"/>
            <w:noWrap/>
          </w:tcPr>
          <w:p w:rsidR="00C1686A" w:rsidRPr="00884261" w:rsidRDefault="00C1686A" w:rsidP="00C1686A">
            <w:pPr>
              <w:jc w:val="center"/>
            </w:pPr>
            <w:r w:rsidRPr="00884261">
              <w:t>17</w:t>
            </w:r>
          </w:p>
        </w:tc>
        <w:tc>
          <w:tcPr>
            <w:tcW w:w="382" w:type="pct"/>
            <w:noWrap/>
          </w:tcPr>
          <w:p w:rsidR="00C1686A" w:rsidRPr="00884261" w:rsidRDefault="00C1686A" w:rsidP="00C1686A">
            <w:pPr>
              <w:jc w:val="center"/>
            </w:pPr>
            <w:r w:rsidRPr="00884261">
              <w:t>8.3%</w:t>
            </w:r>
          </w:p>
        </w:tc>
        <w:tc>
          <w:tcPr>
            <w:tcW w:w="452" w:type="pct"/>
            <w:noWrap/>
          </w:tcPr>
          <w:p w:rsidR="00C1686A" w:rsidRPr="00884261" w:rsidRDefault="00C1686A" w:rsidP="00C1686A">
            <w:pPr>
              <w:jc w:val="center"/>
            </w:pPr>
            <w:r w:rsidRPr="00884261">
              <w:t>$206,027</w:t>
            </w:r>
          </w:p>
        </w:tc>
        <w:tc>
          <w:tcPr>
            <w:tcW w:w="1077" w:type="pct"/>
            <w:noWrap/>
          </w:tcPr>
          <w:p w:rsidR="00C1686A" w:rsidRPr="00884261" w:rsidRDefault="00C1686A" w:rsidP="00C1686A">
            <w:r w:rsidRPr="00884261">
              <w:t>Doctoral or professional degree</w:t>
            </w:r>
          </w:p>
        </w:tc>
        <w:tc>
          <w:tcPr>
            <w:tcW w:w="450" w:type="pct"/>
            <w:noWrap/>
          </w:tcPr>
          <w:p w:rsidR="00C1686A" w:rsidRPr="00884261" w:rsidRDefault="00C1686A" w:rsidP="00C1686A">
            <w:pPr>
              <w:jc w:val="center"/>
            </w:pPr>
            <w:r w:rsidRPr="00884261">
              <w:t>8</w:t>
            </w:r>
          </w:p>
        </w:tc>
      </w:tr>
      <w:tr w:rsidR="00C1686A" w:rsidRPr="00AB522C" w:rsidTr="00C1686A">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C1686A" w:rsidRPr="00884261" w:rsidRDefault="00C1686A" w:rsidP="00C1686A">
            <w:r w:rsidRPr="00884261">
              <w:t>29-1021</w:t>
            </w:r>
          </w:p>
        </w:tc>
        <w:tc>
          <w:tcPr>
            <w:tcW w:w="1182" w:type="pct"/>
            <w:noWrap/>
            <w:vAlign w:val="center"/>
          </w:tcPr>
          <w:p w:rsidR="00C1686A" w:rsidRPr="00884261" w:rsidRDefault="00C1686A" w:rsidP="00C1686A">
            <w:r w:rsidRPr="00884261">
              <w:t>Dentists, General</w:t>
            </w:r>
          </w:p>
        </w:tc>
        <w:tc>
          <w:tcPr>
            <w:tcW w:w="312" w:type="pct"/>
            <w:noWrap/>
            <w:vAlign w:val="center"/>
          </w:tcPr>
          <w:p w:rsidR="00C1686A" w:rsidRPr="00884261" w:rsidRDefault="00C1686A" w:rsidP="00C1686A">
            <w:pPr>
              <w:jc w:val="center"/>
            </w:pPr>
            <w:r w:rsidRPr="00884261">
              <w:t>56</w:t>
            </w:r>
          </w:p>
        </w:tc>
        <w:tc>
          <w:tcPr>
            <w:tcW w:w="312" w:type="pct"/>
            <w:noWrap/>
            <w:vAlign w:val="center"/>
          </w:tcPr>
          <w:p w:rsidR="00C1686A" w:rsidRPr="00884261" w:rsidRDefault="00C1686A" w:rsidP="00C1686A">
            <w:pPr>
              <w:jc w:val="center"/>
            </w:pPr>
            <w:r w:rsidRPr="00884261">
              <w:t>73</w:t>
            </w:r>
          </w:p>
        </w:tc>
        <w:tc>
          <w:tcPr>
            <w:tcW w:w="452" w:type="pct"/>
            <w:noWrap/>
            <w:vAlign w:val="center"/>
          </w:tcPr>
          <w:p w:rsidR="00C1686A" w:rsidRPr="00884261" w:rsidRDefault="00C1686A" w:rsidP="00C1686A">
            <w:pPr>
              <w:jc w:val="center"/>
            </w:pPr>
            <w:r w:rsidRPr="00884261">
              <w:t>17</w:t>
            </w:r>
          </w:p>
        </w:tc>
        <w:tc>
          <w:tcPr>
            <w:tcW w:w="382" w:type="pct"/>
            <w:noWrap/>
            <w:vAlign w:val="center"/>
          </w:tcPr>
          <w:p w:rsidR="00C1686A" w:rsidRPr="00884261" w:rsidRDefault="00C1686A" w:rsidP="00C1686A">
            <w:pPr>
              <w:jc w:val="center"/>
            </w:pPr>
            <w:r w:rsidRPr="00884261">
              <w:t>30.0%</w:t>
            </w:r>
          </w:p>
        </w:tc>
        <w:tc>
          <w:tcPr>
            <w:tcW w:w="452" w:type="pct"/>
            <w:noWrap/>
            <w:vAlign w:val="center"/>
          </w:tcPr>
          <w:p w:rsidR="00C1686A" w:rsidRPr="00884261" w:rsidRDefault="00C1686A" w:rsidP="00C1686A">
            <w:pPr>
              <w:jc w:val="center"/>
            </w:pPr>
            <w:r w:rsidRPr="00884261">
              <w:t>$112,839</w:t>
            </w:r>
          </w:p>
        </w:tc>
        <w:tc>
          <w:tcPr>
            <w:tcW w:w="1077" w:type="pct"/>
            <w:noWrap/>
            <w:vAlign w:val="center"/>
          </w:tcPr>
          <w:p w:rsidR="00C1686A" w:rsidRPr="00884261" w:rsidRDefault="00C1686A" w:rsidP="00C1686A">
            <w:r w:rsidRPr="00884261">
              <w:t>Doctoral or professional degree</w:t>
            </w:r>
          </w:p>
        </w:tc>
        <w:tc>
          <w:tcPr>
            <w:tcW w:w="450" w:type="pct"/>
            <w:noWrap/>
            <w:vAlign w:val="center"/>
          </w:tcPr>
          <w:p w:rsidR="00C1686A" w:rsidRDefault="00C1686A" w:rsidP="00C1686A">
            <w:pPr>
              <w:jc w:val="center"/>
            </w:pPr>
            <w:r w:rsidRPr="00884261">
              <w:t>3</w:t>
            </w:r>
          </w:p>
        </w:tc>
      </w:tr>
    </w:tbl>
    <w:p w:rsidR="00E14C30" w:rsidRPr="00D039E2" w:rsidRDefault="004F0436">
      <w:pPr>
        <w:rPr>
          <w:b/>
        </w:rPr>
      </w:pPr>
      <w:r w:rsidRPr="00D039E2">
        <w:rPr>
          <w:b/>
        </w:rPr>
        <w:t>Table X: Master’s degree and h</w:t>
      </w:r>
      <w:r w:rsidR="00D039E2" w:rsidRPr="00D039E2">
        <w:rPr>
          <w:b/>
        </w:rPr>
        <w:t>i</w:t>
      </w:r>
      <w:r w:rsidRPr="00D039E2">
        <w:rPr>
          <w:b/>
        </w:rPr>
        <w:t>gher-Southwestern Region</w:t>
      </w:r>
    </w:p>
    <w:p w:rsidR="0035315E" w:rsidRPr="0035315E" w:rsidRDefault="0035315E" w:rsidP="0035315E">
      <w:pPr>
        <w:rPr>
          <w:i/>
          <w:sz w:val="16"/>
        </w:rPr>
      </w:pPr>
      <w:r w:rsidRPr="0035315E">
        <w:rPr>
          <w:i/>
          <w:sz w:val="16"/>
        </w:rPr>
        <w:t>Source: Economic Modeling Specialists International</w:t>
      </w:r>
    </w:p>
    <w:p w:rsidR="00E14C30" w:rsidRDefault="00E14C30">
      <w:pPr>
        <w:rPr>
          <w:rFonts w:eastAsiaTheme="majorEastAsia" w:cstheme="majorBidi"/>
          <w:b/>
          <w:szCs w:val="26"/>
        </w:rPr>
      </w:pPr>
      <w:r>
        <w:br w:type="page"/>
      </w:r>
    </w:p>
    <w:p w:rsidR="002B6098" w:rsidRDefault="002B6098" w:rsidP="002B6098">
      <w:pPr>
        <w:pStyle w:val="Heading3"/>
      </w:pPr>
      <w:bookmarkStart w:id="50" w:name="_Toc472687915"/>
      <w:r>
        <w:lastRenderedPageBreak/>
        <w:t>Central Region</w:t>
      </w:r>
      <w:bookmarkEnd w:id="50"/>
    </w:p>
    <w:p w:rsidR="002B6098" w:rsidRDefault="002B6098"/>
    <w:p w:rsidR="00E14C30" w:rsidRPr="00D039E2" w:rsidRDefault="004F0436">
      <w:pPr>
        <w:rPr>
          <w:b/>
        </w:rPr>
      </w:pPr>
      <w:r w:rsidRPr="00D039E2">
        <w:rPr>
          <w:b/>
        </w:rPr>
        <w:t>Table X: High School Diploma-Central Region</w:t>
      </w:r>
    </w:p>
    <w:tbl>
      <w:tblPr>
        <w:tblStyle w:val="Standard"/>
        <w:tblpPr w:leftFromText="180" w:rightFromText="180" w:vertAnchor="page" w:tblpY="2657"/>
        <w:tblW w:w="5000" w:type="pct"/>
        <w:tblLayout w:type="fixed"/>
        <w:tblLook w:val="04A0" w:firstRow="1" w:lastRow="0" w:firstColumn="1" w:lastColumn="0" w:noHBand="0" w:noVBand="1"/>
      </w:tblPr>
      <w:tblGrid>
        <w:gridCol w:w="985"/>
        <w:gridCol w:w="3332"/>
        <w:gridCol w:w="899"/>
        <w:gridCol w:w="989"/>
        <w:gridCol w:w="1259"/>
        <w:gridCol w:w="1261"/>
        <w:gridCol w:w="1171"/>
        <w:gridCol w:w="1888"/>
        <w:gridCol w:w="1166"/>
      </w:tblGrid>
      <w:tr w:rsidR="006E5A5D" w:rsidRPr="00AB522C" w:rsidTr="00D039E2">
        <w:trPr>
          <w:cnfStyle w:val="100000000000" w:firstRow="1" w:lastRow="0" w:firstColumn="0" w:lastColumn="0" w:oddVBand="0" w:evenVBand="0" w:oddHBand="0" w:evenHBand="0" w:firstRowFirstColumn="0" w:firstRowLastColumn="0" w:lastRowFirstColumn="0" w:lastRowLastColumn="0"/>
          <w:trHeight w:val="765"/>
        </w:trPr>
        <w:tc>
          <w:tcPr>
            <w:tcW w:w="380" w:type="pct"/>
            <w:hideMark/>
          </w:tcPr>
          <w:p w:rsidR="006E5A5D" w:rsidRPr="00AB522C" w:rsidRDefault="006E5A5D" w:rsidP="00D039E2">
            <w:pPr>
              <w:rPr>
                <w:b w:val="0"/>
              </w:rPr>
            </w:pPr>
            <w:r w:rsidRPr="00AB522C">
              <w:t>SOC</w:t>
            </w:r>
          </w:p>
        </w:tc>
        <w:tc>
          <w:tcPr>
            <w:tcW w:w="1286" w:type="pct"/>
            <w:hideMark/>
          </w:tcPr>
          <w:p w:rsidR="006E5A5D" w:rsidRPr="00AB522C" w:rsidRDefault="006E5A5D" w:rsidP="00D039E2">
            <w:pPr>
              <w:rPr>
                <w:b w:val="0"/>
              </w:rPr>
            </w:pPr>
            <w:r w:rsidRPr="00AB522C">
              <w:t>Description</w:t>
            </w:r>
          </w:p>
        </w:tc>
        <w:tc>
          <w:tcPr>
            <w:tcW w:w="347" w:type="pct"/>
            <w:hideMark/>
          </w:tcPr>
          <w:p w:rsidR="006E5A5D" w:rsidRPr="00AB522C" w:rsidRDefault="006E5A5D" w:rsidP="00D039E2">
            <w:pPr>
              <w:jc w:val="center"/>
              <w:rPr>
                <w:b w:val="0"/>
              </w:rPr>
            </w:pPr>
            <w:r w:rsidRPr="00AB522C">
              <w:t>2016 Jobs</w:t>
            </w:r>
          </w:p>
        </w:tc>
        <w:tc>
          <w:tcPr>
            <w:tcW w:w="382" w:type="pct"/>
            <w:hideMark/>
          </w:tcPr>
          <w:p w:rsidR="006E5A5D" w:rsidRPr="00AB522C" w:rsidRDefault="006E5A5D" w:rsidP="00D039E2">
            <w:pPr>
              <w:jc w:val="center"/>
              <w:rPr>
                <w:b w:val="0"/>
              </w:rPr>
            </w:pPr>
            <w:r w:rsidRPr="00AB522C">
              <w:t>2026 Jobs</w:t>
            </w:r>
          </w:p>
        </w:tc>
        <w:tc>
          <w:tcPr>
            <w:tcW w:w="486" w:type="pct"/>
            <w:hideMark/>
          </w:tcPr>
          <w:p w:rsidR="006E5A5D" w:rsidRPr="00AB522C" w:rsidRDefault="006E5A5D" w:rsidP="00D039E2">
            <w:pPr>
              <w:jc w:val="center"/>
              <w:rPr>
                <w:b w:val="0"/>
              </w:rPr>
            </w:pPr>
            <w:r w:rsidRPr="00AB522C">
              <w:t>2016-2026 Change</w:t>
            </w:r>
          </w:p>
        </w:tc>
        <w:tc>
          <w:tcPr>
            <w:tcW w:w="487" w:type="pct"/>
            <w:hideMark/>
          </w:tcPr>
          <w:p w:rsidR="006E5A5D" w:rsidRPr="00AB522C" w:rsidRDefault="006E5A5D" w:rsidP="00D039E2">
            <w:pPr>
              <w:jc w:val="center"/>
              <w:rPr>
                <w:b w:val="0"/>
              </w:rPr>
            </w:pPr>
            <w:r w:rsidRPr="00AB522C">
              <w:t>2016-2026 % Change</w:t>
            </w:r>
          </w:p>
        </w:tc>
        <w:tc>
          <w:tcPr>
            <w:tcW w:w="452" w:type="pct"/>
            <w:hideMark/>
          </w:tcPr>
          <w:p w:rsidR="006E5A5D" w:rsidRPr="00AB522C" w:rsidRDefault="006E5A5D" w:rsidP="00D039E2">
            <w:pPr>
              <w:jc w:val="center"/>
              <w:rPr>
                <w:b w:val="0"/>
              </w:rPr>
            </w:pPr>
            <w:r w:rsidRPr="00AB522C">
              <w:t>Median Annual Earnings</w:t>
            </w:r>
          </w:p>
        </w:tc>
        <w:tc>
          <w:tcPr>
            <w:tcW w:w="729" w:type="pct"/>
            <w:hideMark/>
          </w:tcPr>
          <w:p w:rsidR="006E5A5D" w:rsidRPr="00AB522C" w:rsidRDefault="006E5A5D" w:rsidP="00D039E2">
            <w:pPr>
              <w:rPr>
                <w:b w:val="0"/>
              </w:rPr>
            </w:pPr>
            <w:r w:rsidRPr="00AB522C">
              <w:t>Typical Entry Level Education</w:t>
            </w:r>
          </w:p>
        </w:tc>
        <w:tc>
          <w:tcPr>
            <w:tcW w:w="450" w:type="pct"/>
            <w:hideMark/>
          </w:tcPr>
          <w:p w:rsidR="006E5A5D" w:rsidRPr="00AB522C" w:rsidRDefault="006E5A5D" w:rsidP="00D039E2">
            <w:pPr>
              <w:jc w:val="center"/>
              <w:rPr>
                <w:b w:val="0"/>
              </w:rPr>
            </w:pPr>
            <w:r w:rsidRPr="00AB522C">
              <w:t>Annual Openings</w:t>
            </w:r>
          </w:p>
        </w:tc>
      </w:tr>
      <w:tr w:rsidR="00D039E2" w:rsidRPr="00AB522C" w:rsidTr="00D039E2">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D039E2" w:rsidRPr="0087690C" w:rsidRDefault="00D039E2" w:rsidP="00D039E2">
            <w:r w:rsidRPr="0087690C">
              <w:t>43-4051</w:t>
            </w:r>
          </w:p>
        </w:tc>
        <w:tc>
          <w:tcPr>
            <w:tcW w:w="1286" w:type="pct"/>
            <w:noWrap/>
          </w:tcPr>
          <w:p w:rsidR="00D039E2" w:rsidRPr="0087690C" w:rsidRDefault="00D039E2" w:rsidP="00D039E2">
            <w:r w:rsidRPr="0087690C">
              <w:t>Customer Service Representatives</w:t>
            </w:r>
          </w:p>
        </w:tc>
        <w:tc>
          <w:tcPr>
            <w:tcW w:w="347" w:type="pct"/>
            <w:noWrap/>
          </w:tcPr>
          <w:p w:rsidR="00D039E2" w:rsidRPr="0087690C" w:rsidRDefault="00D039E2" w:rsidP="00D039E2">
            <w:pPr>
              <w:jc w:val="center"/>
            </w:pPr>
            <w:r w:rsidRPr="0087690C">
              <w:t>9,137</w:t>
            </w:r>
          </w:p>
        </w:tc>
        <w:tc>
          <w:tcPr>
            <w:tcW w:w="382" w:type="pct"/>
            <w:noWrap/>
          </w:tcPr>
          <w:p w:rsidR="00D039E2" w:rsidRPr="0087690C" w:rsidRDefault="00D039E2" w:rsidP="00D039E2">
            <w:pPr>
              <w:jc w:val="center"/>
            </w:pPr>
            <w:r w:rsidRPr="0087690C">
              <w:t>10,647</w:t>
            </w:r>
          </w:p>
        </w:tc>
        <w:tc>
          <w:tcPr>
            <w:tcW w:w="486" w:type="pct"/>
            <w:noWrap/>
          </w:tcPr>
          <w:p w:rsidR="00D039E2" w:rsidRPr="0087690C" w:rsidRDefault="00D039E2" w:rsidP="00D039E2">
            <w:pPr>
              <w:jc w:val="center"/>
            </w:pPr>
            <w:r w:rsidRPr="0087690C">
              <w:t>1,510</w:t>
            </w:r>
          </w:p>
        </w:tc>
        <w:tc>
          <w:tcPr>
            <w:tcW w:w="487" w:type="pct"/>
            <w:noWrap/>
          </w:tcPr>
          <w:p w:rsidR="00D039E2" w:rsidRPr="0087690C" w:rsidRDefault="00D039E2" w:rsidP="00D039E2">
            <w:pPr>
              <w:jc w:val="center"/>
            </w:pPr>
            <w:r w:rsidRPr="0087690C">
              <w:t>16.5%</w:t>
            </w:r>
          </w:p>
        </w:tc>
        <w:tc>
          <w:tcPr>
            <w:tcW w:w="452" w:type="pct"/>
            <w:noWrap/>
          </w:tcPr>
          <w:p w:rsidR="00D039E2" w:rsidRPr="0087690C" w:rsidRDefault="00D039E2" w:rsidP="00D039E2">
            <w:pPr>
              <w:jc w:val="center"/>
            </w:pPr>
            <w:r w:rsidRPr="0087690C">
              <w:t>$29,643</w:t>
            </w:r>
          </w:p>
        </w:tc>
        <w:tc>
          <w:tcPr>
            <w:tcW w:w="729" w:type="pct"/>
            <w:noWrap/>
          </w:tcPr>
          <w:p w:rsidR="00D039E2" w:rsidRPr="0087690C" w:rsidRDefault="00D039E2" w:rsidP="00D039E2">
            <w:r w:rsidRPr="0087690C">
              <w:t>High school diploma</w:t>
            </w:r>
          </w:p>
        </w:tc>
        <w:tc>
          <w:tcPr>
            <w:tcW w:w="450" w:type="pct"/>
            <w:noWrap/>
          </w:tcPr>
          <w:p w:rsidR="00D039E2" w:rsidRPr="0087690C" w:rsidRDefault="00D039E2" w:rsidP="00D039E2">
            <w:pPr>
              <w:jc w:val="center"/>
            </w:pPr>
            <w:r w:rsidRPr="0087690C">
              <w:t>399</w:t>
            </w:r>
          </w:p>
        </w:tc>
      </w:tr>
      <w:tr w:rsidR="00D039E2" w:rsidRPr="00AB522C" w:rsidTr="00D039E2">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D039E2" w:rsidRPr="0087690C" w:rsidRDefault="00D039E2" w:rsidP="00D039E2">
            <w:r w:rsidRPr="0087690C">
              <w:t>35-1012</w:t>
            </w:r>
          </w:p>
        </w:tc>
        <w:tc>
          <w:tcPr>
            <w:tcW w:w="1286" w:type="pct"/>
            <w:noWrap/>
            <w:vAlign w:val="center"/>
          </w:tcPr>
          <w:p w:rsidR="00D039E2" w:rsidRPr="0087690C" w:rsidRDefault="00D039E2" w:rsidP="00D039E2">
            <w:r w:rsidRPr="0087690C">
              <w:t>First-Line Supervisors of Food Preparation and Serving Workers</w:t>
            </w:r>
          </w:p>
        </w:tc>
        <w:tc>
          <w:tcPr>
            <w:tcW w:w="347" w:type="pct"/>
            <w:noWrap/>
            <w:vAlign w:val="center"/>
          </w:tcPr>
          <w:p w:rsidR="00D039E2" w:rsidRPr="0087690C" w:rsidRDefault="00D039E2" w:rsidP="00D039E2">
            <w:pPr>
              <w:jc w:val="center"/>
            </w:pPr>
            <w:r w:rsidRPr="0087690C">
              <w:t>3,363</w:t>
            </w:r>
          </w:p>
        </w:tc>
        <w:tc>
          <w:tcPr>
            <w:tcW w:w="382" w:type="pct"/>
            <w:noWrap/>
            <w:vAlign w:val="center"/>
          </w:tcPr>
          <w:p w:rsidR="00D039E2" w:rsidRPr="0087690C" w:rsidRDefault="00D039E2" w:rsidP="00D039E2">
            <w:pPr>
              <w:jc w:val="center"/>
            </w:pPr>
            <w:r w:rsidRPr="0087690C">
              <w:t>3,763</w:t>
            </w:r>
          </w:p>
        </w:tc>
        <w:tc>
          <w:tcPr>
            <w:tcW w:w="486" w:type="pct"/>
            <w:noWrap/>
            <w:vAlign w:val="center"/>
          </w:tcPr>
          <w:p w:rsidR="00D039E2" w:rsidRPr="0087690C" w:rsidRDefault="00D039E2" w:rsidP="00D039E2">
            <w:pPr>
              <w:jc w:val="center"/>
            </w:pPr>
            <w:r w:rsidRPr="0087690C">
              <w:t>399</w:t>
            </w:r>
          </w:p>
        </w:tc>
        <w:tc>
          <w:tcPr>
            <w:tcW w:w="487" w:type="pct"/>
            <w:noWrap/>
            <w:vAlign w:val="center"/>
          </w:tcPr>
          <w:p w:rsidR="00D039E2" w:rsidRPr="0087690C" w:rsidRDefault="00D039E2" w:rsidP="00D039E2">
            <w:pPr>
              <w:jc w:val="center"/>
            </w:pPr>
            <w:r w:rsidRPr="0087690C">
              <w:t>11.9%</w:t>
            </w:r>
          </w:p>
        </w:tc>
        <w:tc>
          <w:tcPr>
            <w:tcW w:w="452" w:type="pct"/>
            <w:noWrap/>
            <w:vAlign w:val="center"/>
          </w:tcPr>
          <w:p w:rsidR="00D039E2" w:rsidRPr="0087690C" w:rsidRDefault="00D039E2" w:rsidP="00D039E2">
            <w:pPr>
              <w:jc w:val="center"/>
            </w:pPr>
            <w:r w:rsidRPr="0087690C">
              <w:t>$24,984</w:t>
            </w:r>
          </w:p>
        </w:tc>
        <w:tc>
          <w:tcPr>
            <w:tcW w:w="729" w:type="pct"/>
            <w:noWrap/>
            <w:vAlign w:val="center"/>
          </w:tcPr>
          <w:p w:rsidR="00D039E2" w:rsidRPr="0087690C" w:rsidRDefault="00D039E2" w:rsidP="00D039E2">
            <w:r w:rsidRPr="0087690C">
              <w:t>High school diploma</w:t>
            </w:r>
          </w:p>
        </w:tc>
        <w:tc>
          <w:tcPr>
            <w:tcW w:w="450" w:type="pct"/>
            <w:noWrap/>
            <w:vAlign w:val="center"/>
          </w:tcPr>
          <w:p w:rsidR="00D039E2" w:rsidRPr="0087690C" w:rsidRDefault="00D039E2" w:rsidP="00D039E2">
            <w:pPr>
              <w:jc w:val="center"/>
            </w:pPr>
            <w:r w:rsidRPr="0087690C">
              <w:t>147</w:t>
            </w:r>
          </w:p>
        </w:tc>
      </w:tr>
      <w:tr w:rsidR="00D039E2" w:rsidRPr="00AB522C" w:rsidTr="00D039E2">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D039E2" w:rsidRPr="0087690C" w:rsidRDefault="00D039E2" w:rsidP="00D039E2">
            <w:r w:rsidRPr="0087690C">
              <w:t>43-6013</w:t>
            </w:r>
          </w:p>
        </w:tc>
        <w:tc>
          <w:tcPr>
            <w:tcW w:w="1286" w:type="pct"/>
            <w:noWrap/>
          </w:tcPr>
          <w:p w:rsidR="00D039E2" w:rsidRPr="0087690C" w:rsidRDefault="00D039E2" w:rsidP="00D039E2">
            <w:r w:rsidRPr="0087690C">
              <w:t>Medical Secretaries</w:t>
            </w:r>
          </w:p>
        </w:tc>
        <w:tc>
          <w:tcPr>
            <w:tcW w:w="347" w:type="pct"/>
            <w:noWrap/>
          </w:tcPr>
          <w:p w:rsidR="00D039E2" w:rsidRPr="0087690C" w:rsidRDefault="00D039E2" w:rsidP="00D039E2">
            <w:pPr>
              <w:jc w:val="center"/>
            </w:pPr>
            <w:r w:rsidRPr="0087690C">
              <w:t>1,679</w:t>
            </w:r>
          </w:p>
        </w:tc>
        <w:tc>
          <w:tcPr>
            <w:tcW w:w="382" w:type="pct"/>
            <w:noWrap/>
          </w:tcPr>
          <w:p w:rsidR="00D039E2" w:rsidRPr="0087690C" w:rsidRDefault="00D039E2" w:rsidP="00D039E2">
            <w:pPr>
              <w:jc w:val="center"/>
            </w:pPr>
            <w:r w:rsidRPr="0087690C">
              <w:t>2,045</w:t>
            </w:r>
          </w:p>
        </w:tc>
        <w:tc>
          <w:tcPr>
            <w:tcW w:w="486" w:type="pct"/>
            <w:noWrap/>
          </w:tcPr>
          <w:p w:rsidR="00D039E2" w:rsidRPr="0087690C" w:rsidRDefault="00D039E2" w:rsidP="00D039E2">
            <w:pPr>
              <w:jc w:val="center"/>
            </w:pPr>
            <w:r w:rsidRPr="0087690C">
              <w:t>367</w:t>
            </w:r>
          </w:p>
        </w:tc>
        <w:tc>
          <w:tcPr>
            <w:tcW w:w="487" w:type="pct"/>
            <w:noWrap/>
          </w:tcPr>
          <w:p w:rsidR="00D039E2" w:rsidRPr="0087690C" w:rsidRDefault="00D039E2" w:rsidP="00D039E2">
            <w:pPr>
              <w:jc w:val="center"/>
            </w:pPr>
            <w:r w:rsidRPr="0087690C">
              <w:t>21.8%</w:t>
            </w:r>
          </w:p>
        </w:tc>
        <w:tc>
          <w:tcPr>
            <w:tcW w:w="452" w:type="pct"/>
            <w:noWrap/>
          </w:tcPr>
          <w:p w:rsidR="00D039E2" w:rsidRPr="0087690C" w:rsidRDefault="00D039E2" w:rsidP="00D039E2">
            <w:pPr>
              <w:jc w:val="center"/>
            </w:pPr>
            <w:r w:rsidRPr="0087690C">
              <w:t>$32,689</w:t>
            </w:r>
          </w:p>
        </w:tc>
        <w:tc>
          <w:tcPr>
            <w:tcW w:w="729" w:type="pct"/>
            <w:noWrap/>
          </w:tcPr>
          <w:p w:rsidR="00D039E2" w:rsidRPr="0087690C" w:rsidRDefault="00D039E2" w:rsidP="00D039E2">
            <w:r w:rsidRPr="0087690C">
              <w:t>High school diploma</w:t>
            </w:r>
          </w:p>
        </w:tc>
        <w:tc>
          <w:tcPr>
            <w:tcW w:w="450" w:type="pct"/>
            <w:noWrap/>
          </w:tcPr>
          <w:p w:rsidR="00D039E2" w:rsidRPr="0087690C" w:rsidRDefault="00D039E2" w:rsidP="00D039E2">
            <w:pPr>
              <w:jc w:val="center"/>
            </w:pPr>
            <w:r w:rsidRPr="0087690C">
              <w:t>57</w:t>
            </w:r>
          </w:p>
        </w:tc>
      </w:tr>
      <w:tr w:rsidR="00D039E2" w:rsidRPr="00AB522C" w:rsidTr="00D039E2">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D039E2" w:rsidRPr="0087690C" w:rsidRDefault="00D039E2" w:rsidP="00D039E2">
            <w:r w:rsidRPr="0087690C">
              <w:t>43-9061</w:t>
            </w:r>
          </w:p>
        </w:tc>
        <w:tc>
          <w:tcPr>
            <w:tcW w:w="1286" w:type="pct"/>
            <w:noWrap/>
            <w:vAlign w:val="center"/>
          </w:tcPr>
          <w:p w:rsidR="00D039E2" w:rsidRPr="0087690C" w:rsidRDefault="00D039E2" w:rsidP="00D039E2">
            <w:r w:rsidRPr="0087690C">
              <w:t>Office Clerks, General</w:t>
            </w:r>
          </w:p>
        </w:tc>
        <w:tc>
          <w:tcPr>
            <w:tcW w:w="347" w:type="pct"/>
            <w:noWrap/>
            <w:vAlign w:val="center"/>
          </w:tcPr>
          <w:p w:rsidR="00D039E2" w:rsidRPr="0087690C" w:rsidRDefault="00D039E2" w:rsidP="00D039E2">
            <w:pPr>
              <w:jc w:val="center"/>
            </w:pPr>
            <w:r w:rsidRPr="0087690C">
              <w:t>5,783</w:t>
            </w:r>
          </w:p>
        </w:tc>
        <w:tc>
          <w:tcPr>
            <w:tcW w:w="382" w:type="pct"/>
            <w:noWrap/>
            <w:vAlign w:val="center"/>
          </w:tcPr>
          <w:p w:rsidR="00D039E2" w:rsidRPr="0087690C" w:rsidRDefault="00D039E2" w:rsidP="00D039E2">
            <w:pPr>
              <w:jc w:val="center"/>
            </w:pPr>
            <w:r w:rsidRPr="0087690C">
              <w:t>6,126</w:t>
            </w:r>
          </w:p>
        </w:tc>
        <w:tc>
          <w:tcPr>
            <w:tcW w:w="486" w:type="pct"/>
            <w:noWrap/>
            <w:vAlign w:val="center"/>
          </w:tcPr>
          <w:p w:rsidR="00D039E2" w:rsidRPr="0087690C" w:rsidRDefault="00D039E2" w:rsidP="00D039E2">
            <w:pPr>
              <w:jc w:val="center"/>
            </w:pPr>
            <w:r w:rsidRPr="0087690C">
              <w:t>343</w:t>
            </w:r>
          </w:p>
        </w:tc>
        <w:tc>
          <w:tcPr>
            <w:tcW w:w="487" w:type="pct"/>
            <w:noWrap/>
            <w:vAlign w:val="center"/>
          </w:tcPr>
          <w:p w:rsidR="00D039E2" w:rsidRPr="0087690C" w:rsidRDefault="00D039E2" w:rsidP="00D039E2">
            <w:pPr>
              <w:jc w:val="center"/>
            </w:pPr>
            <w:r w:rsidRPr="0087690C">
              <w:t>5.9%</w:t>
            </w:r>
          </w:p>
        </w:tc>
        <w:tc>
          <w:tcPr>
            <w:tcW w:w="452" w:type="pct"/>
            <w:noWrap/>
            <w:vAlign w:val="center"/>
          </w:tcPr>
          <w:p w:rsidR="00D039E2" w:rsidRPr="0087690C" w:rsidRDefault="00D039E2" w:rsidP="00D039E2">
            <w:pPr>
              <w:jc w:val="center"/>
            </w:pPr>
            <w:r w:rsidRPr="0087690C">
              <w:t>$24,847</w:t>
            </w:r>
          </w:p>
        </w:tc>
        <w:tc>
          <w:tcPr>
            <w:tcW w:w="729" w:type="pct"/>
            <w:noWrap/>
            <w:vAlign w:val="center"/>
          </w:tcPr>
          <w:p w:rsidR="00D039E2" w:rsidRPr="0087690C" w:rsidRDefault="00D039E2" w:rsidP="00D039E2">
            <w:r w:rsidRPr="0087690C">
              <w:t>High school diploma</w:t>
            </w:r>
          </w:p>
        </w:tc>
        <w:tc>
          <w:tcPr>
            <w:tcW w:w="450" w:type="pct"/>
            <w:noWrap/>
            <w:vAlign w:val="center"/>
          </w:tcPr>
          <w:p w:rsidR="00D039E2" w:rsidRPr="0087690C" w:rsidRDefault="00D039E2" w:rsidP="00D039E2">
            <w:pPr>
              <w:jc w:val="center"/>
            </w:pPr>
            <w:r w:rsidRPr="0087690C">
              <w:t>165</w:t>
            </w:r>
          </w:p>
        </w:tc>
      </w:tr>
      <w:tr w:rsidR="00D039E2" w:rsidRPr="00AB522C" w:rsidTr="00D039E2">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D039E2" w:rsidRPr="0087690C" w:rsidRDefault="00D039E2" w:rsidP="00D039E2">
            <w:r w:rsidRPr="0087690C">
              <w:t>43-1011</w:t>
            </w:r>
          </w:p>
        </w:tc>
        <w:tc>
          <w:tcPr>
            <w:tcW w:w="1286" w:type="pct"/>
            <w:noWrap/>
          </w:tcPr>
          <w:p w:rsidR="00D039E2" w:rsidRPr="0087690C" w:rsidRDefault="00D039E2" w:rsidP="00D039E2">
            <w:r w:rsidRPr="0087690C">
              <w:t>First-Line Supervisors of Office and Administrative Support Workers</w:t>
            </w:r>
          </w:p>
        </w:tc>
        <w:tc>
          <w:tcPr>
            <w:tcW w:w="347" w:type="pct"/>
            <w:noWrap/>
          </w:tcPr>
          <w:p w:rsidR="00D039E2" w:rsidRPr="0087690C" w:rsidRDefault="00D039E2" w:rsidP="00D039E2">
            <w:pPr>
              <w:jc w:val="center"/>
            </w:pPr>
            <w:r w:rsidRPr="0087690C">
              <w:t>5,074</w:t>
            </w:r>
          </w:p>
        </w:tc>
        <w:tc>
          <w:tcPr>
            <w:tcW w:w="382" w:type="pct"/>
            <w:noWrap/>
          </w:tcPr>
          <w:p w:rsidR="00D039E2" w:rsidRPr="0087690C" w:rsidRDefault="00D039E2" w:rsidP="00D039E2">
            <w:pPr>
              <w:jc w:val="center"/>
            </w:pPr>
            <w:r w:rsidRPr="0087690C">
              <w:t>5,348</w:t>
            </w:r>
          </w:p>
        </w:tc>
        <w:tc>
          <w:tcPr>
            <w:tcW w:w="486" w:type="pct"/>
            <w:noWrap/>
          </w:tcPr>
          <w:p w:rsidR="00D039E2" w:rsidRPr="0087690C" w:rsidRDefault="00D039E2" w:rsidP="00D039E2">
            <w:pPr>
              <w:jc w:val="center"/>
            </w:pPr>
            <w:r w:rsidRPr="0087690C">
              <w:t>274</w:t>
            </w:r>
          </w:p>
        </w:tc>
        <w:tc>
          <w:tcPr>
            <w:tcW w:w="487" w:type="pct"/>
            <w:noWrap/>
          </w:tcPr>
          <w:p w:rsidR="00D039E2" w:rsidRPr="0087690C" w:rsidRDefault="00D039E2" w:rsidP="00D039E2">
            <w:pPr>
              <w:jc w:val="center"/>
            </w:pPr>
            <w:r w:rsidRPr="0087690C">
              <w:t>5.4%</w:t>
            </w:r>
          </w:p>
        </w:tc>
        <w:tc>
          <w:tcPr>
            <w:tcW w:w="452" w:type="pct"/>
            <w:noWrap/>
          </w:tcPr>
          <w:p w:rsidR="00D039E2" w:rsidRPr="0087690C" w:rsidRDefault="00D039E2" w:rsidP="00D039E2">
            <w:pPr>
              <w:jc w:val="center"/>
            </w:pPr>
            <w:r w:rsidRPr="0087690C">
              <w:t>$46,925</w:t>
            </w:r>
          </w:p>
        </w:tc>
        <w:tc>
          <w:tcPr>
            <w:tcW w:w="729" w:type="pct"/>
            <w:noWrap/>
          </w:tcPr>
          <w:p w:rsidR="00D039E2" w:rsidRPr="0087690C" w:rsidRDefault="00D039E2" w:rsidP="00D039E2">
            <w:r w:rsidRPr="0087690C">
              <w:t>High school diploma</w:t>
            </w:r>
          </w:p>
        </w:tc>
        <w:tc>
          <w:tcPr>
            <w:tcW w:w="450" w:type="pct"/>
            <w:noWrap/>
          </w:tcPr>
          <w:p w:rsidR="00D039E2" w:rsidRPr="0087690C" w:rsidRDefault="00D039E2" w:rsidP="00D039E2">
            <w:pPr>
              <w:jc w:val="center"/>
            </w:pPr>
            <w:r w:rsidRPr="0087690C">
              <w:t>107</w:t>
            </w:r>
          </w:p>
        </w:tc>
      </w:tr>
      <w:tr w:rsidR="00D039E2" w:rsidRPr="00AB522C" w:rsidTr="00D039E2">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D039E2" w:rsidRPr="0087690C" w:rsidRDefault="00D039E2" w:rsidP="00D039E2">
            <w:r w:rsidRPr="0087690C">
              <w:t>43-4171</w:t>
            </w:r>
          </w:p>
        </w:tc>
        <w:tc>
          <w:tcPr>
            <w:tcW w:w="1286" w:type="pct"/>
            <w:noWrap/>
            <w:vAlign w:val="center"/>
          </w:tcPr>
          <w:p w:rsidR="00D039E2" w:rsidRPr="0087690C" w:rsidRDefault="00D039E2" w:rsidP="00D039E2">
            <w:r w:rsidRPr="0087690C">
              <w:t>Receptionists and Information Clerks</w:t>
            </w:r>
          </w:p>
        </w:tc>
        <w:tc>
          <w:tcPr>
            <w:tcW w:w="347" w:type="pct"/>
            <w:noWrap/>
            <w:vAlign w:val="center"/>
          </w:tcPr>
          <w:p w:rsidR="00D039E2" w:rsidRPr="0087690C" w:rsidRDefault="00D039E2" w:rsidP="00D039E2">
            <w:pPr>
              <w:jc w:val="center"/>
            </w:pPr>
            <w:r w:rsidRPr="0087690C">
              <w:t>2,903</w:t>
            </w:r>
          </w:p>
        </w:tc>
        <w:tc>
          <w:tcPr>
            <w:tcW w:w="382" w:type="pct"/>
            <w:noWrap/>
            <w:vAlign w:val="center"/>
          </w:tcPr>
          <w:p w:rsidR="00D039E2" w:rsidRPr="0087690C" w:rsidRDefault="00D039E2" w:rsidP="00D039E2">
            <w:pPr>
              <w:jc w:val="center"/>
            </w:pPr>
            <w:r w:rsidRPr="0087690C">
              <w:t>3,169</w:t>
            </w:r>
          </w:p>
        </w:tc>
        <w:tc>
          <w:tcPr>
            <w:tcW w:w="486" w:type="pct"/>
            <w:noWrap/>
            <w:vAlign w:val="center"/>
          </w:tcPr>
          <w:p w:rsidR="00D039E2" w:rsidRPr="0087690C" w:rsidRDefault="00D039E2" w:rsidP="00D039E2">
            <w:pPr>
              <w:jc w:val="center"/>
            </w:pPr>
            <w:r w:rsidRPr="0087690C">
              <w:t>266</w:t>
            </w:r>
          </w:p>
        </w:tc>
        <w:tc>
          <w:tcPr>
            <w:tcW w:w="487" w:type="pct"/>
            <w:noWrap/>
            <w:vAlign w:val="center"/>
          </w:tcPr>
          <w:p w:rsidR="00D039E2" w:rsidRPr="0087690C" w:rsidRDefault="00D039E2" w:rsidP="00D039E2">
            <w:pPr>
              <w:jc w:val="center"/>
            </w:pPr>
            <w:r w:rsidRPr="0087690C">
              <w:t>9.2%</w:t>
            </w:r>
          </w:p>
        </w:tc>
        <w:tc>
          <w:tcPr>
            <w:tcW w:w="452" w:type="pct"/>
            <w:noWrap/>
            <w:vAlign w:val="center"/>
          </w:tcPr>
          <w:p w:rsidR="00D039E2" w:rsidRPr="0087690C" w:rsidRDefault="00D039E2" w:rsidP="00D039E2">
            <w:pPr>
              <w:jc w:val="center"/>
            </w:pPr>
            <w:r w:rsidRPr="0087690C">
              <w:t>$25,321</w:t>
            </w:r>
          </w:p>
        </w:tc>
        <w:tc>
          <w:tcPr>
            <w:tcW w:w="729" w:type="pct"/>
            <w:noWrap/>
            <w:vAlign w:val="center"/>
          </w:tcPr>
          <w:p w:rsidR="00D039E2" w:rsidRPr="0087690C" w:rsidRDefault="00D039E2" w:rsidP="00D039E2">
            <w:r w:rsidRPr="0087690C">
              <w:t>High school diploma</w:t>
            </w:r>
          </w:p>
        </w:tc>
        <w:tc>
          <w:tcPr>
            <w:tcW w:w="450" w:type="pct"/>
            <w:noWrap/>
            <w:vAlign w:val="center"/>
          </w:tcPr>
          <w:p w:rsidR="00D039E2" w:rsidRPr="0087690C" w:rsidRDefault="00D039E2" w:rsidP="00D039E2">
            <w:pPr>
              <w:jc w:val="center"/>
            </w:pPr>
            <w:r w:rsidRPr="0087690C">
              <w:t>109</w:t>
            </w:r>
          </w:p>
        </w:tc>
      </w:tr>
      <w:tr w:rsidR="00D039E2" w:rsidRPr="00AB522C" w:rsidTr="00D039E2">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D039E2" w:rsidRPr="0087690C" w:rsidRDefault="00D039E2" w:rsidP="00D039E2">
            <w:r w:rsidRPr="0087690C">
              <w:t>49-9071</w:t>
            </w:r>
          </w:p>
        </w:tc>
        <w:tc>
          <w:tcPr>
            <w:tcW w:w="1286" w:type="pct"/>
            <w:noWrap/>
          </w:tcPr>
          <w:p w:rsidR="00D039E2" w:rsidRPr="0087690C" w:rsidRDefault="00D039E2" w:rsidP="00D039E2">
            <w:r w:rsidRPr="0087690C">
              <w:t>Maintenance and Repair Workers, General</w:t>
            </w:r>
          </w:p>
        </w:tc>
        <w:tc>
          <w:tcPr>
            <w:tcW w:w="347" w:type="pct"/>
            <w:noWrap/>
          </w:tcPr>
          <w:p w:rsidR="00D039E2" w:rsidRPr="0087690C" w:rsidRDefault="00D039E2" w:rsidP="00D039E2">
            <w:pPr>
              <w:jc w:val="center"/>
            </w:pPr>
            <w:r w:rsidRPr="0087690C">
              <w:t>3,463</w:t>
            </w:r>
          </w:p>
        </w:tc>
        <w:tc>
          <w:tcPr>
            <w:tcW w:w="382" w:type="pct"/>
            <w:noWrap/>
          </w:tcPr>
          <w:p w:rsidR="00D039E2" w:rsidRPr="0087690C" w:rsidRDefault="00D039E2" w:rsidP="00D039E2">
            <w:pPr>
              <w:jc w:val="center"/>
            </w:pPr>
            <w:r w:rsidRPr="0087690C">
              <w:t>3,704</w:t>
            </w:r>
          </w:p>
        </w:tc>
        <w:tc>
          <w:tcPr>
            <w:tcW w:w="486" w:type="pct"/>
            <w:noWrap/>
          </w:tcPr>
          <w:p w:rsidR="00D039E2" w:rsidRPr="0087690C" w:rsidRDefault="00D039E2" w:rsidP="00D039E2">
            <w:pPr>
              <w:jc w:val="center"/>
            </w:pPr>
            <w:r w:rsidRPr="0087690C">
              <w:t>241</w:t>
            </w:r>
          </w:p>
        </w:tc>
        <w:tc>
          <w:tcPr>
            <w:tcW w:w="487" w:type="pct"/>
            <w:noWrap/>
          </w:tcPr>
          <w:p w:rsidR="00D039E2" w:rsidRPr="0087690C" w:rsidRDefault="00D039E2" w:rsidP="00D039E2">
            <w:pPr>
              <w:jc w:val="center"/>
            </w:pPr>
            <w:r w:rsidRPr="0087690C">
              <w:t>7.0%</w:t>
            </w:r>
          </w:p>
        </w:tc>
        <w:tc>
          <w:tcPr>
            <w:tcW w:w="452" w:type="pct"/>
            <w:noWrap/>
          </w:tcPr>
          <w:p w:rsidR="00D039E2" w:rsidRPr="0087690C" w:rsidRDefault="00D039E2" w:rsidP="00D039E2">
            <w:pPr>
              <w:jc w:val="center"/>
            </w:pPr>
            <w:r w:rsidRPr="0087690C">
              <w:t>$32,867</w:t>
            </w:r>
          </w:p>
        </w:tc>
        <w:tc>
          <w:tcPr>
            <w:tcW w:w="729" w:type="pct"/>
            <w:noWrap/>
          </w:tcPr>
          <w:p w:rsidR="00D039E2" w:rsidRPr="0087690C" w:rsidRDefault="00D039E2" w:rsidP="00D039E2">
            <w:r w:rsidRPr="0087690C">
              <w:t>High school diploma</w:t>
            </w:r>
          </w:p>
        </w:tc>
        <w:tc>
          <w:tcPr>
            <w:tcW w:w="450" w:type="pct"/>
            <w:noWrap/>
          </w:tcPr>
          <w:p w:rsidR="00D039E2" w:rsidRPr="0087690C" w:rsidRDefault="00D039E2" w:rsidP="00D039E2">
            <w:pPr>
              <w:jc w:val="center"/>
            </w:pPr>
            <w:r w:rsidRPr="0087690C">
              <w:t>119</w:t>
            </w:r>
          </w:p>
        </w:tc>
      </w:tr>
      <w:tr w:rsidR="00D039E2" w:rsidRPr="00AB522C" w:rsidTr="00D039E2">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D039E2" w:rsidRPr="0087690C" w:rsidRDefault="00D039E2" w:rsidP="00D039E2">
            <w:r w:rsidRPr="0087690C">
              <w:t>33-3051</w:t>
            </w:r>
          </w:p>
        </w:tc>
        <w:tc>
          <w:tcPr>
            <w:tcW w:w="1286" w:type="pct"/>
            <w:noWrap/>
            <w:vAlign w:val="center"/>
          </w:tcPr>
          <w:p w:rsidR="00D039E2" w:rsidRPr="0087690C" w:rsidRDefault="00D039E2" w:rsidP="00D039E2">
            <w:r w:rsidRPr="0087690C">
              <w:t>Police and Sheriff's Patrol Officers</w:t>
            </w:r>
          </w:p>
        </w:tc>
        <w:tc>
          <w:tcPr>
            <w:tcW w:w="347" w:type="pct"/>
            <w:noWrap/>
            <w:vAlign w:val="center"/>
          </w:tcPr>
          <w:p w:rsidR="00D039E2" w:rsidRPr="0087690C" w:rsidRDefault="00D039E2" w:rsidP="00D039E2">
            <w:pPr>
              <w:jc w:val="center"/>
            </w:pPr>
            <w:r w:rsidRPr="0087690C">
              <w:t>1,744</w:t>
            </w:r>
          </w:p>
        </w:tc>
        <w:tc>
          <w:tcPr>
            <w:tcW w:w="382" w:type="pct"/>
            <w:noWrap/>
            <w:vAlign w:val="center"/>
          </w:tcPr>
          <w:p w:rsidR="00D039E2" w:rsidRPr="0087690C" w:rsidRDefault="00D039E2" w:rsidP="00D039E2">
            <w:pPr>
              <w:jc w:val="center"/>
            </w:pPr>
            <w:r w:rsidRPr="0087690C">
              <w:t>1,971</w:t>
            </w:r>
          </w:p>
        </w:tc>
        <w:tc>
          <w:tcPr>
            <w:tcW w:w="486" w:type="pct"/>
            <w:noWrap/>
            <w:vAlign w:val="center"/>
          </w:tcPr>
          <w:p w:rsidR="00D039E2" w:rsidRPr="0087690C" w:rsidRDefault="00D039E2" w:rsidP="00D039E2">
            <w:pPr>
              <w:jc w:val="center"/>
            </w:pPr>
            <w:r w:rsidRPr="0087690C">
              <w:t>227</w:t>
            </w:r>
          </w:p>
        </w:tc>
        <w:tc>
          <w:tcPr>
            <w:tcW w:w="487" w:type="pct"/>
            <w:noWrap/>
            <w:vAlign w:val="center"/>
          </w:tcPr>
          <w:p w:rsidR="00D039E2" w:rsidRPr="0087690C" w:rsidRDefault="00D039E2" w:rsidP="00D039E2">
            <w:pPr>
              <w:jc w:val="center"/>
            </w:pPr>
            <w:r w:rsidRPr="0087690C">
              <w:t>13.0%</w:t>
            </w:r>
          </w:p>
        </w:tc>
        <w:tc>
          <w:tcPr>
            <w:tcW w:w="452" w:type="pct"/>
            <w:noWrap/>
            <w:vAlign w:val="center"/>
          </w:tcPr>
          <w:p w:rsidR="00D039E2" w:rsidRPr="0087690C" w:rsidRDefault="00D039E2" w:rsidP="00D039E2">
            <w:pPr>
              <w:jc w:val="center"/>
            </w:pPr>
            <w:r w:rsidRPr="0087690C">
              <w:t>$54,193</w:t>
            </w:r>
          </w:p>
        </w:tc>
        <w:tc>
          <w:tcPr>
            <w:tcW w:w="729" w:type="pct"/>
            <w:noWrap/>
            <w:vAlign w:val="center"/>
          </w:tcPr>
          <w:p w:rsidR="00D039E2" w:rsidRPr="0087690C" w:rsidRDefault="00D039E2" w:rsidP="00D039E2">
            <w:r w:rsidRPr="0087690C">
              <w:t>High school diploma</w:t>
            </w:r>
          </w:p>
        </w:tc>
        <w:tc>
          <w:tcPr>
            <w:tcW w:w="450" w:type="pct"/>
            <w:noWrap/>
            <w:vAlign w:val="center"/>
          </w:tcPr>
          <w:p w:rsidR="00D039E2" w:rsidRPr="0087690C" w:rsidRDefault="00D039E2" w:rsidP="00D039E2">
            <w:pPr>
              <w:jc w:val="center"/>
            </w:pPr>
            <w:r w:rsidRPr="0087690C">
              <w:t>85</w:t>
            </w:r>
          </w:p>
        </w:tc>
      </w:tr>
      <w:tr w:rsidR="00D039E2" w:rsidRPr="00AB522C" w:rsidTr="00D039E2">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D039E2" w:rsidRPr="0087690C" w:rsidRDefault="00D039E2" w:rsidP="00D039E2">
            <w:r w:rsidRPr="0087690C">
              <w:t>29-2052</w:t>
            </w:r>
          </w:p>
        </w:tc>
        <w:tc>
          <w:tcPr>
            <w:tcW w:w="1286" w:type="pct"/>
            <w:noWrap/>
          </w:tcPr>
          <w:p w:rsidR="00D039E2" w:rsidRPr="0087690C" w:rsidRDefault="00D039E2" w:rsidP="00D039E2">
            <w:r w:rsidRPr="0087690C">
              <w:t>Pharmacy Technicians</w:t>
            </w:r>
          </w:p>
        </w:tc>
        <w:tc>
          <w:tcPr>
            <w:tcW w:w="347" w:type="pct"/>
            <w:noWrap/>
          </w:tcPr>
          <w:p w:rsidR="00D039E2" w:rsidRPr="0087690C" w:rsidRDefault="00D039E2" w:rsidP="00D039E2">
            <w:pPr>
              <w:jc w:val="center"/>
            </w:pPr>
            <w:r w:rsidRPr="0087690C">
              <w:t>1,575</w:t>
            </w:r>
          </w:p>
        </w:tc>
        <w:tc>
          <w:tcPr>
            <w:tcW w:w="382" w:type="pct"/>
            <w:noWrap/>
          </w:tcPr>
          <w:p w:rsidR="00D039E2" w:rsidRPr="0087690C" w:rsidRDefault="00D039E2" w:rsidP="00D039E2">
            <w:pPr>
              <w:jc w:val="center"/>
            </w:pPr>
            <w:r w:rsidRPr="0087690C">
              <w:t>1,801</w:t>
            </w:r>
          </w:p>
        </w:tc>
        <w:tc>
          <w:tcPr>
            <w:tcW w:w="486" w:type="pct"/>
            <w:noWrap/>
          </w:tcPr>
          <w:p w:rsidR="00D039E2" w:rsidRPr="0087690C" w:rsidRDefault="00D039E2" w:rsidP="00D039E2">
            <w:pPr>
              <w:jc w:val="center"/>
            </w:pPr>
            <w:r w:rsidRPr="0087690C">
              <w:t>226</w:t>
            </w:r>
          </w:p>
        </w:tc>
        <w:tc>
          <w:tcPr>
            <w:tcW w:w="487" w:type="pct"/>
            <w:noWrap/>
          </w:tcPr>
          <w:p w:rsidR="00D039E2" w:rsidRPr="0087690C" w:rsidRDefault="00D039E2" w:rsidP="00D039E2">
            <w:pPr>
              <w:jc w:val="center"/>
            </w:pPr>
            <w:r w:rsidRPr="0087690C">
              <w:t>14.3%</w:t>
            </w:r>
          </w:p>
        </w:tc>
        <w:tc>
          <w:tcPr>
            <w:tcW w:w="452" w:type="pct"/>
            <w:noWrap/>
          </w:tcPr>
          <w:p w:rsidR="00D039E2" w:rsidRPr="0087690C" w:rsidRDefault="00D039E2" w:rsidP="00D039E2">
            <w:pPr>
              <w:jc w:val="center"/>
            </w:pPr>
            <w:r w:rsidRPr="0087690C">
              <w:t>$30,965</w:t>
            </w:r>
          </w:p>
        </w:tc>
        <w:tc>
          <w:tcPr>
            <w:tcW w:w="729" w:type="pct"/>
            <w:noWrap/>
          </w:tcPr>
          <w:p w:rsidR="00D039E2" w:rsidRPr="0087690C" w:rsidRDefault="00D039E2" w:rsidP="00D039E2">
            <w:r w:rsidRPr="0087690C">
              <w:t>High school diploma</w:t>
            </w:r>
          </w:p>
        </w:tc>
        <w:tc>
          <w:tcPr>
            <w:tcW w:w="450" w:type="pct"/>
            <w:noWrap/>
          </w:tcPr>
          <w:p w:rsidR="00D039E2" w:rsidRPr="0087690C" w:rsidRDefault="00D039E2" w:rsidP="00D039E2">
            <w:pPr>
              <w:jc w:val="center"/>
            </w:pPr>
            <w:r w:rsidRPr="0087690C">
              <w:t>40</w:t>
            </w:r>
          </w:p>
        </w:tc>
      </w:tr>
      <w:tr w:rsidR="00D039E2" w:rsidRPr="00AB522C" w:rsidTr="00D039E2">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D039E2" w:rsidRPr="0087690C" w:rsidRDefault="00D039E2" w:rsidP="00D039E2">
            <w:r w:rsidRPr="0087690C">
              <w:t>43-3021</w:t>
            </w:r>
          </w:p>
        </w:tc>
        <w:tc>
          <w:tcPr>
            <w:tcW w:w="1286" w:type="pct"/>
            <w:noWrap/>
            <w:vAlign w:val="center"/>
          </w:tcPr>
          <w:p w:rsidR="00D039E2" w:rsidRPr="0087690C" w:rsidRDefault="00D039E2" w:rsidP="00D039E2">
            <w:r w:rsidRPr="0087690C">
              <w:t>Billing and Posting Clerks</w:t>
            </w:r>
          </w:p>
        </w:tc>
        <w:tc>
          <w:tcPr>
            <w:tcW w:w="347" w:type="pct"/>
            <w:noWrap/>
            <w:vAlign w:val="center"/>
          </w:tcPr>
          <w:p w:rsidR="00D039E2" w:rsidRPr="0087690C" w:rsidRDefault="00D039E2" w:rsidP="00D039E2">
            <w:pPr>
              <w:jc w:val="center"/>
            </w:pPr>
            <w:r w:rsidRPr="0087690C">
              <w:t>838</w:t>
            </w:r>
          </w:p>
        </w:tc>
        <w:tc>
          <w:tcPr>
            <w:tcW w:w="382" w:type="pct"/>
            <w:noWrap/>
            <w:vAlign w:val="center"/>
          </w:tcPr>
          <w:p w:rsidR="00D039E2" w:rsidRPr="0087690C" w:rsidRDefault="00D039E2" w:rsidP="00D039E2">
            <w:pPr>
              <w:jc w:val="center"/>
            </w:pPr>
            <w:r w:rsidRPr="0087690C">
              <w:t>994</w:t>
            </w:r>
          </w:p>
        </w:tc>
        <w:tc>
          <w:tcPr>
            <w:tcW w:w="486" w:type="pct"/>
            <w:noWrap/>
            <w:vAlign w:val="center"/>
          </w:tcPr>
          <w:p w:rsidR="00D039E2" w:rsidRPr="0087690C" w:rsidRDefault="00D039E2" w:rsidP="00D039E2">
            <w:pPr>
              <w:jc w:val="center"/>
            </w:pPr>
            <w:r w:rsidRPr="0087690C">
              <w:t>156</w:t>
            </w:r>
          </w:p>
        </w:tc>
        <w:tc>
          <w:tcPr>
            <w:tcW w:w="487" w:type="pct"/>
            <w:noWrap/>
            <w:vAlign w:val="center"/>
          </w:tcPr>
          <w:p w:rsidR="00D039E2" w:rsidRPr="0087690C" w:rsidRDefault="00D039E2" w:rsidP="00D039E2">
            <w:pPr>
              <w:jc w:val="center"/>
            </w:pPr>
            <w:r w:rsidRPr="0087690C">
              <w:t>18.7%</w:t>
            </w:r>
          </w:p>
        </w:tc>
        <w:tc>
          <w:tcPr>
            <w:tcW w:w="452" w:type="pct"/>
            <w:noWrap/>
            <w:vAlign w:val="center"/>
          </w:tcPr>
          <w:p w:rsidR="00D039E2" w:rsidRPr="0087690C" w:rsidRDefault="00D039E2" w:rsidP="00D039E2">
            <w:pPr>
              <w:jc w:val="center"/>
            </w:pPr>
            <w:r w:rsidRPr="0087690C">
              <w:t>$33,891</w:t>
            </w:r>
          </w:p>
        </w:tc>
        <w:tc>
          <w:tcPr>
            <w:tcW w:w="729" w:type="pct"/>
            <w:noWrap/>
            <w:vAlign w:val="center"/>
          </w:tcPr>
          <w:p w:rsidR="00D039E2" w:rsidRPr="0087690C" w:rsidRDefault="00D039E2" w:rsidP="00D039E2">
            <w:r w:rsidRPr="0087690C">
              <w:t>High school diploma</w:t>
            </w:r>
          </w:p>
        </w:tc>
        <w:tc>
          <w:tcPr>
            <w:tcW w:w="450" w:type="pct"/>
            <w:noWrap/>
            <w:vAlign w:val="center"/>
          </w:tcPr>
          <w:p w:rsidR="00D039E2" w:rsidRDefault="00D039E2" w:rsidP="00D039E2">
            <w:pPr>
              <w:jc w:val="center"/>
            </w:pPr>
            <w:r w:rsidRPr="0087690C">
              <w:t>35</w:t>
            </w:r>
          </w:p>
        </w:tc>
      </w:tr>
    </w:tbl>
    <w:p w:rsidR="0035315E" w:rsidRPr="0035315E" w:rsidRDefault="0035315E" w:rsidP="0035315E">
      <w:pPr>
        <w:rPr>
          <w:i/>
          <w:sz w:val="16"/>
        </w:rPr>
      </w:pPr>
      <w:r w:rsidRPr="0035315E">
        <w:rPr>
          <w:i/>
          <w:sz w:val="16"/>
        </w:rPr>
        <w:t>Source: Economic Modeling Specialists International</w:t>
      </w:r>
    </w:p>
    <w:p w:rsidR="00E14C30" w:rsidRDefault="00E14C30">
      <w:pPr>
        <w:rPr>
          <w:rFonts w:eastAsiaTheme="majorEastAsia" w:cstheme="majorBidi"/>
          <w:b/>
          <w:szCs w:val="26"/>
        </w:rPr>
      </w:pPr>
      <w:r>
        <w:br w:type="page"/>
      </w:r>
    </w:p>
    <w:p w:rsidR="002B6098" w:rsidRDefault="002B6098"/>
    <w:p w:rsidR="002B6098" w:rsidRDefault="002B6098"/>
    <w:p w:rsidR="00E14C30" w:rsidRPr="00D039E2" w:rsidRDefault="004F0436">
      <w:pPr>
        <w:rPr>
          <w:b/>
        </w:rPr>
      </w:pPr>
      <w:r w:rsidRPr="00D039E2">
        <w:rPr>
          <w:b/>
        </w:rPr>
        <w:t>Table X: Postsecondary Non-degree Award-Central Region</w:t>
      </w:r>
    </w:p>
    <w:tbl>
      <w:tblPr>
        <w:tblStyle w:val="Standard"/>
        <w:tblpPr w:leftFromText="180" w:rightFromText="180" w:vertAnchor="page" w:horzAnchor="margin" w:tblpY="2658"/>
        <w:tblW w:w="4932" w:type="pct"/>
        <w:tblLayout w:type="fixed"/>
        <w:tblLook w:val="04A0" w:firstRow="1" w:lastRow="0" w:firstColumn="1" w:lastColumn="0" w:noHBand="0" w:noVBand="1"/>
      </w:tblPr>
      <w:tblGrid>
        <w:gridCol w:w="987"/>
        <w:gridCol w:w="2522"/>
        <w:gridCol w:w="853"/>
        <w:gridCol w:w="856"/>
        <w:gridCol w:w="1032"/>
        <w:gridCol w:w="1035"/>
        <w:gridCol w:w="1351"/>
        <w:gridCol w:w="2976"/>
        <w:gridCol w:w="1162"/>
      </w:tblGrid>
      <w:tr w:rsidR="009F6C40" w:rsidRPr="00AB522C" w:rsidTr="009F6C40">
        <w:trPr>
          <w:cnfStyle w:val="100000000000" w:firstRow="1" w:lastRow="0" w:firstColumn="0" w:lastColumn="0" w:oddVBand="0" w:evenVBand="0" w:oddHBand="0" w:evenHBand="0" w:firstRowFirstColumn="0" w:firstRowLastColumn="0" w:lastRowFirstColumn="0" w:lastRowLastColumn="0"/>
          <w:trHeight w:val="765"/>
        </w:trPr>
        <w:tc>
          <w:tcPr>
            <w:tcW w:w="386" w:type="pct"/>
            <w:hideMark/>
          </w:tcPr>
          <w:p w:rsidR="006E5A5D" w:rsidRPr="00AB522C" w:rsidRDefault="006E5A5D" w:rsidP="00D039E2">
            <w:pPr>
              <w:rPr>
                <w:b w:val="0"/>
              </w:rPr>
            </w:pPr>
            <w:r w:rsidRPr="00AB522C">
              <w:t>SOC</w:t>
            </w:r>
          </w:p>
        </w:tc>
        <w:tc>
          <w:tcPr>
            <w:tcW w:w="987" w:type="pct"/>
            <w:hideMark/>
          </w:tcPr>
          <w:p w:rsidR="006E5A5D" w:rsidRPr="00AB522C" w:rsidRDefault="006E5A5D" w:rsidP="00D039E2">
            <w:pPr>
              <w:rPr>
                <w:b w:val="0"/>
              </w:rPr>
            </w:pPr>
            <w:r w:rsidRPr="00AB522C">
              <w:t>Description</w:t>
            </w:r>
          </w:p>
        </w:tc>
        <w:tc>
          <w:tcPr>
            <w:tcW w:w="334" w:type="pct"/>
            <w:hideMark/>
          </w:tcPr>
          <w:p w:rsidR="006E5A5D" w:rsidRPr="00AB522C" w:rsidRDefault="006E5A5D" w:rsidP="00D039E2">
            <w:pPr>
              <w:jc w:val="center"/>
              <w:rPr>
                <w:b w:val="0"/>
              </w:rPr>
            </w:pPr>
            <w:r w:rsidRPr="00AB522C">
              <w:t>2016 Jobs</w:t>
            </w:r>
          </w:p>
        </w:tc>
        <w:tc>
          <w:tcPr>
            <w:tcW w:w="335" w:type="pct"/>
            <w:hideMark/>
          </w:tcPr>
          <w:p w:rsidR="006E5A5D" w:rsidRPr="00AB522C" w:rsidRDefault="006E5A5D" w:rsidP="00D039E2">
            <w:pPr>
              <w:jc w:val="center"/>
              <w:rPr>
                <w:b w:val="0"/>
              </w:rPr>
            </w:pPr>
            <w:r w:rsidRPr="00AB522C">
              <w:t>2026 Jobs</w:t>
            </w:r>
          </w:p>
        </w:tc>
        <w:tc>
          <w:tcPr>
            <w:tcW w:w="404" w:type="pct"/>
            <w:hideMark/>
          </w:tcPr>
          <w:p w:rsidR="006E5A5D" w:rsidRPr="00AB522C" w:rsidRDefault="006E5A5D" w:rsidP="00D039E2">
            <w:pPr>
              <w:jc w:val="center"/>
              <w:rPr>
                <w:b w:val="0"/>
              </w:rPr>
            </w:pPr>
            <w:r w:rsidRPr="00AB522C">
              <w:t>2016-2026 Change</w:t>
            </w:r>
          </w:p>
        </w:tc>
        <w:tc>
          <w:tcPr>
            <w:tcW w:w="405" w:type="pct"/>
            <w:hideMark/>
          </w:tcPr>
          <w:p w:rsidR="006E5A5D" w:rsidRPr="00AB522C" w:rsidRDefault="006E5A5D" w:rsidP="00D039E2">
            <w:pPr>
              <w:jc w:val="center"/>
              <w:rPr>
                <w:b w:val="0"/>
              </w:rPr>
            </w:pPr>
            <w:r w:rsidRPr="00AB522C">
              <w:t>2016-2026 % Change</w:t>
            </w:r>
          </w:p>
        </w:tc>
        <w:tc>
          <w:tcPr>
            <w:tcW w:w="529" w:type="pct"/>
            <w:hideMark/>
          </w:tcPr>
          <w:p w:rsidR="006E5A5D" w:rsidRPr="00AB522C" w:rsidRDefault="006E5A5D" w:rsidP="00D039E2">
            <w:pPr>
              <w:jc w:val="center"/>
              <w:rPr>
                <w:b w:val="0"/>
              </w:rPr>
            </w:pPr>
            <w:r w:rsidRPr="00AB522C">
              <w:t>Median Annual Earnings</w:t>
            </w:r>
          </w:p>
        </w:tc>
        <w:tc>
          <w:tcPr>
            <w:tcW w:w="1165" w:type="pct"/>
            <w:hideMark/>
          </w:tcPr>
          <w:p w:rsidR="006E5A5D" w:rsidRPr="00AB522C" w:rsidRDefault="006E5A5D" w:rsidP="00D039E2">
            <w:pPr>
              <w:rPr>
                <w:b w:val="0"/>
              </w:rPr>
            </w:pPr>
            <w:r w:rsidRPr="00AB522C">
              <w:t>Typical Entry Level Education</w:t>
            </w:r>
          </w:p>
        </w:tc>
        <w:tc>
          <w:tcPr>
            <w:tcW w:w="455" w:type="pct"/>
            <w:hideMark/>
          </w:tcPr>
          <w:p w:rsidR="006E5A5D" w:rsidRPr="00AB522C" w:rsidRDefault="006E5A5D" w:rsidP="00D039E2">
            <w:pPr>
              <w:jc w:val="center"/>
              <w:rPr>
                <w:b w:val="0"/>
              </w:rPr>
            </w:pPr>
            <w:r w:rsidRPr="00AB522C">
              <w:t>Annual Openings</w:t>
            </w:r>
          </w:p>
        </w:tc>
      </w:tr>
      <w:tr w:rsidR="009F6C40" w:rsidRPr="00AB522C" w:rsidTr="009F6C40">
        <w:trPr>
          <w:cnfStyle w:val="000000100000" w:firstRow="0" w:lastRow="0" w:firstColumn="0" w:lastColumn="0" w:oddVBand="0" w:evenVBand="0" w:oddHBand="1" w:evenHBand="0" w:firstRowFirstColumn="0" w:firstRowLastColumn="0" w:lastRowFirstColumn="0" w:lastRowLastColumn="0"/>
          <w:trHeight w:val="432"/>
        </w:trPr>
        <w:tc>
          <w:tcPr>
            <w:tcW w:w="386" w:type="pct"/>
            <w:noWrap/>
          </w:tcPr>
          <w:p w:rsidR="00D039E2" w:rsidRPr="00717E66" w:rsidRDefault="00D039E2" w:rsidP="00D039E2">
            <w:r w:rsidRPr="00717E66">
              <w:t>31-1014</w:t>
            </w:r>
          </w:p>
        </w:tc>
        <w:tc>
          <w:tcPr>
            <w:tcW w:w="987" w:type="pct"/>
            <w:noWrap/>
          </w:tcPr>
          <w:p w:rsidR="00D039E2" w:rsidRPr="00717E66" w:rsidRDefault="00D039E2" w:rsidP="00D039E2">
            <w:r w:rsidRPr="00717E66">
              <w:t>Nursing Assistants</w:t>
            </w:r>
          </w:p>
        </w:tc>
        <w:tc>
          <w:tcPr>
            <w:tcW w:w="334" w:type="pct"/>
            <w:noWrap/>
          </w:tcPr>
          <w:p w:rsidR="00D039E2" w:rsidRPr="00717E66" w:rsidRDefault="00D039E2" w:rsidP="00D039E2">
            <w:pPr>
              <w:jc w:val="center"/>
            </w:pPr>
            <w:r w:rsidRPr="00717E66">
              <w:t>3,346</w:t>
            </w:r>
          </w:p>
        </w:tc>
        <w:tc>
          <w:tcPr>
            <w:tcW w:w="335" w:type="pct"/>
            <w:noWrap/>
          </w:tcPr>
          <w:p w:rsidR="00D039E2" w:rsidRPr="00717E66" w:rsidRDefault="00D039E2" w:rsidP="00D039E2">
            <w:pPr>
              <w:jc w:val="center"/>
            </w:pPr>
            <w:r w:rsidRPr="00717E66">
              <w:t>4,090</w:t>
            </w:r>
          </w:p>
        </w:tc>
        <w:tc>
          <w:tcPr>
            <w:tcW w:w="404" w:type="pct"/>
            <w:noWrap/>
          </w:tcPr>
          <w:p w:rsidR="00D039E2" w:rsidRPr="00717E66" w:rsidRDefault="00D039E2" w:rsidP="00D039E2">
            <w:pPr>
              <w:jc w:val="center"/>
            </w:pPr>
            <w:r w:rsidRPr="00717E66">
              <w:t>744</w:t>
            </w:r>
          </w:p>
        </w:tc>
        <w:tc>
          <w:tcPr>
            <w:tcW w:w="405" w:type="pct"/>
            <w:noWrap/>
          </w:tcPr>
          <w:p w:rsidR="00D039E2" w:rsidRPr="00717E66" w:rsidRDefault="00D039E2" w:rsidP="00D039E2">
            <w:pPr>
              <w:jc w:val="center"/>
            </w:pPr>
            <w:r w:rsidRPr="00717E66">
              <w:t>22.2%</w:t>
            </w:r>
          </w:p>
        </w:tc>
        <w:tc>
          <w:tcPr>
            <w:tcW w:w="529" w:type="pct"/>
            <w:noWrap/>
          </w:tcPr>
          <w:p w:rsidR="00D039E2" w:rsidRPr="00717E66" w:rsidRDefault="00D039E2" w:rsidP="00D039E2">
            <w:pPr>
              <w:jc w:val="center"/>
            </w:pPr>
            <w:r w:rsidRPr="00717E66">
              <w:t>$27,921</w:t>
            </w:r>
          </w:p>
        </w:tc>
        <w:tc>
          <w:tcPr>
            <w:tcW w:w="1165" w:type="pct"/>
            <w:noWrap/>
          </w:tcPr>
          <w:p w:rsidR="00D039E2" w:rsidRPr="00717E66" w:rsidRDefault="00D039E2" w:rsidP="00D039E2">
            <w:r w:rsidRPr="00717E66">
              <w:t>Postsecondary nondegree award</w:t>
            </w:r>
          </w:p>
        </w:tc>
        <w:tc>
          <w:tcPr>
            <w:tcW w:w="455" w:type="pct"/>
            <w:noWrap/>
          </w:tcPr>
          <w:p w:rsidR="00D039E2" w:rsidRPr="00717E66" w:rsidRDefault="00D039E2" w:rsidP="00D039E2">
            <w:pPr>
              <w:jc w:val="center"/>
            </w:pPr>
            <w:r w:rsidRPr="00717E66">
              <w:t>162</w:t>
            </w:r>
          </w:p>
        </w:tc>
      </w:tr>
      <w:tr w:rsidR="009F6C40" w:rsidRPr="00AB522C" w:rsidTr="009F6C40">
        <w:trPr>
          <w:cnfStyle w:val="000000010000" w:firstRow="0" w:lastRow="0" w:firstColumn="0" w:lastColumn="0" w:oddVBand="0" w:evenVBand="0" w:oddHBand="0" w:evenHBand="1" w:firstRowFirstColumn="0" w:firstRowLastColumn="0" w:lastRowFirstColumn="0" w:lastRowLastColumn="0"/>
          <w:trHeight w:val="432"/>
        </w:trPr>
        <w:tc>
          <w:tcPr>
            <w:tcW w:w="386" w:type="pct"/>
            <w:noWrap/>
            <w:vAlign w:val="center"/>
          </w:tcPr>
          <w:p w:rsidR="00D039E2" w:rsidRPr="00717E66" w:rsidRDefault="00D039E2" w:rsidP="00D039E2">
            <w:r w:rsidRPr="00717E66">
              <w:t>31-9092</w:t>
            </w:r>
          </w:p>
        </w:tc>
        <w:tc>
          <w:tcPr>
            <w:tcW w:w="987" w:type="pct"/>
            <w:noWrap/>
            <w:vAlign w:val="center"/>
          </w:tcPr>
          <w:p w:rsidR="00D039E2" w:rsidRPr="00717E66" w:rsidRDefault="00D039E2" w:rsidP="00D039E2">
            <w:r w:rsidRPr="00717E66">
              <w:t>Medical Assistants</w:t>
            </w:r>
          </w:p>
        </w:tc>
        <w:tc>
          <w:tcPr>
            <w:tcW w:w="334" w:type="pct"/>
            <w:noWrap/>
            <w:vAlign w:val="center"/>
          </w:tcPr>
          <w:p w:rsidR="00D039E2" w:rsidRPr="00717E66" w:rsidRDefault="00D039E2" w:rsidP="00D039E2">
            <w:pPr>
              <w:jc w:val="center"/>
            </w:pPr>
            <w:r w:rsidRPr="00717E66">
              <w:t>2,898</w:t>
            </w:r>
          </w:p>
        </w:tc>
        <w:tc>
          <w:tcPr>
            <w:tcW w:w="335" w:type="pct"/>
            <w:noWrap/>
            <w:vAlign w:val="center"/>
          </w:tcPr>
          <w:p w:rsidR="00D039E2" w:rsidRPr="00717E66" w:rsidRDefault="00D039E2" w:rsidP="00D039E2">
            <w:pPr>
              <w:jc w:val="center"/>
            </w:pPr>
            <w:r w:rsidRPr="00717E66">
              <w:t>3,431</w:t>
            </w:r>
          </w:p>
        </w:tc>
        <w:tc>
          <w:tcPr>
            <w:tcW w:w="404" w:type="pct"/>
            <w:noWrap/>
            <w:vAlign w:val="center"/>
          </w:tcPr>
          <w:p w:rsidR="00D039E2" w:rsidRPr="00717E66" w:rsidRDefault="00D039E2" w:rsidP="00D039E2">
            <w:pPr>
              <w:jc w:val="center"/>
            </w:pPr>
            <w:r w:rsidRPr="00717E66">
              <w:t>533</w:t>
            </w:r>
          </w:p>
        </w:tc>
        <w:tc>
          <w:tcPr>
            <w:tcW w:w="405" w:type="pct"/>
            <w:noWrap/>
            <w:vAlign w:val="center"/>
          </w:tcPr>
          <w:p w:rsidR="00D039E2" w:rsidRPr="00717E66" w:rsidRDefault="00D039E2" w:rsidP="00D039E2">
            <w:pPr>
              <w:jc w:val="center"/>
            </w:pPr>
            <w:r w:rsidRPr="00717E66">
              <w:t>18.4%</w:t>
            </w:r>
          </w:p>
        </w:tc>
        <w:tc>
          <w:tcPr>
            <w:tcW w:w="529" w:type="pct"/>
            <w:noWrap/>
            <w:vAlign w:val="center"/>
          </w:tcPr>
          <w:p w:rsidR="00D039E2" w:rsidRPr="00717E66" w:rsidRDefault="00D039E2" w:rsidP="00D039E2">
            <w:pPr>
              <w:jc w:val="center"/>
            </w:pPr>
            <w:r w:rsidRPr="00717E66">
              <w:t>$28,893</w:t>
            </w:r>
          </w:p>
        </w:tc>
        <w:tc>
          <w:tcPr>
            <w:tcW w:w="1165" w:type="pct"/>
            <w:noWrap/>
            <w:vAlign w:val="center"/>
          </w:tcPr>
          <w:p w:rsidR="00D039E2" w:rsidRPr="00717E66" w:rsidRDefault="00D039E2" w:rsidP="00D039E2">
            <w:r w:rsidRPr="00717E66">
              <w:t>Postsecondary nondegree award</w:t>
            </w:r>
          </w:p>
        </w:tc>
        <w:tc>
          <w:tcPr>
            <w:tcW w:w="455" w:type="pct"/>
            <w:noWrap/>
            <w:vAlign w:val="center"/>
          </w:tcPr>
          <w:p w:rsidR="00D039E2" w:rsidRPr="00717E66" w:rsidRDefault="00D039E2" w:rsidP="00D039E2">
            <w:pPr>
              <w:jc w:val="center"/>
            </w:pPr>
            <w:r w:rsidRPr="00717E66">
              <w:t>121</w:t>
            </w:r>
          </w:p>
        </w:tc>
      </w:tr>
      <w:tr w:rsidR="009F6C40" w:rsidRPr="00AB522C" w:rsidTr="009F6C40">
        <w:trPr>
          <w:cnfStyle w:val="000000100000" w:firstRow="0" w:lastRow="0" w:firstColumn="0" w:lastColumn="0" w:oddVBand="0" w:evenVBand="0" w:oddHBand="1" w:evenHBand="0" w:firstRowFirstColumn="0" w:firstRowLastColumn="0" w:lastRowFirstColumn="0" w:lastRowLastColumn="0"/>
          <w:trHeight w:val="432"/>
        </w:trPr>
        <w:tc>
          <w:tcPr>
            <w:tcW w:w="386" w:type="pct"/>
            <w:noWrap/>
          </w:tcPr>
          <w:p w:rsidR="00D039E2" w:rsidRPr="00717E66" w:rsidRDefault="00D039E2" w:rsidP="00D039E2">
            <w:r w:rsidRPr="00717E66">
              <w:t>29-2061</w:t>
            </w:r>
          </w:p>
        </w:tc>
        <w:tc>
          <w:tcPr>
            <w:tcW w:w="987" w:type="pct"/>
            <w:noWrap/>
          </w:tcPr>
          <w:p w:rsidR="00D039E2" w:rsidRPr="00717E66" w:rsidRDefault="00D039E2" w:rsidP="00D039E2">
            <w:r w:rsidRPr="00717E66">
              <w:t>Licensed Practical and Licensed Vocational Nurses</w:t>
            </w:r>
          </w:p>
        </w:tc>
        <w:tc>
          <w:tcPr>
            <w:tcW w:w="334" w:type="pct"/>
            <w:noWrap/>
          </w:tcPr>
          <w:p w:rsidR="00D039E2" w:rsidRPr="00717E66" w:rsidRDefault="00D039E2" w:rsidP="00D039E2">
            <w:pPr>
              <w:jc w:val="center"/>
            </w:pPr>
            <w:r w:rsidRPr="00717E66">
              <w:t>1,007</w:t>
            </w:r>
          </w:p>
        </w:tc>
        <w:tc>
          <w:tcPr>
            <w:tcW w:w="335" w:type="pct"/>
            <w:noWrap/>
          </w:tcPr>
          <w:p w:rsidR="00D039E2" w:rsidRPr="00717E66" w:rsidRDefault="00D039E2" w:rsidP="00D039E2">
            <w:pPr>
              <w:jc w:val="center"/>
            </w:pPr>
            <w:r w:rsidRPr="00717E66">
              <w:t>1,289</w:t>
            </w:r>
          </w:p>
        </w:tc>
        <w:tc>
          <w:tcPr>
            <w:tcW w:w="404" w:type="pct"/>
            <w:noWrap/>
          </w:tcPr>
          <w:p w:rsidR="00D039E2" w:rsidRPr="00717E66" w:rsidRDefault="00D039E2" w:rsidP="00D039E2">
            <w:pPr>
              <w:jc w:val="center"/>
            </w:pPr>
            <w:r w:rsidRPr="00717E66">
              <w:t>282</w:t>
            </w:r>
          </w:p>
        </w:tc>
        <w:tc>
          <w:tcPr>
            <w:tcW w:w="405" w:type="pct"/>
            <w:noWrap/>
          </w:tcPr>
          <w:p w:rsidR="00D039E2" w:rsidRPr="00717E66" w:rsidRDefault="00D039E2" w:rsidP="00D039E2">
            <w:pPr>
              <w:jc w:val="center"/>
            </w:pPr>
            <w:r w:rsidRPr="00717E66">
              <w:t>28.0%</w:t>
            </w:r>
          </w:p>
        </w:tc>
        <w:tc>
          <w:tcPr>
            <w:tcW w:w="529" w:type="pct"/>
            <w:noWrap/>
          </w:tcPr>
          <w:p w:rsidR="00D039E2" w:rsidRPr="00717E66" w:rsidRDefault="00D039E2" w:rsidP="00D039E2">
            <w:pPr>
              <w:jc w:val="center"/>
            </w:pPr>
            <w:r w:rsidRPr="00717E66">
              <w:t>$47,955</w:t>
            </w:r>
          </w:p>
        </w:tc>
        <w:tc>
          <w:tcPr>
            <w:tcW w:w="1165" w:type="pct"/>
            <w:noWrap/>
          </w:tcPr>
          <w:p w:rsidR="00D039E2" w:rsidRPr="00717E66" w:rsidRDefault="00D039E2" w:rsidP="00D039E2">
            <w:r w:rsidRPr="00717E66">
              <w:t>Postsecondary nondegree award</w:t>
            </w:r>
          </w:p>
        </w:tc>
        <w:tc>
          <w:tcPr>
            <w:tcW w:w="455" w:type="pct"/>
            <w:noWrap/>
          </w:tcPr>
          <w:p w:rsidR="00D039E2" w:rsidRPr="00717E66" w:rsidRDefault="00D039E2" w:rsidP="00D039E2">
            <w:pPr>
              <w:jc w:val="center"/>
            </w:pPr>
            <w:r w:rsidRPr="00717E66">
              <w:t>62</w:t>
            </w:r>
          </w:p>
        </w:tc>
      </w:tr>
      <w:tr w:rsidR="009F6C40" w:rsidRPr="00AB522C" w:rsidTr="009F6C40">
        <w:trPr>
          <w:cnfStyle w:val="000000010000" w:firstRow="0" w:lastRow="0" w:firstColumn="0" w:lastColumn="0" w:oddVBand="0" w:evenVBand="0" w:oddHBand="0" w:evenHBand="1" w:firstRowFirstColumn="0" w:firstRowLastColumn="0" w:lastRowFirstColumn="0" w:lastRowLastColumn="0"/>
          <w:trHeight w:val="432"/>
        </w:trPr>
        <w:tc>
          <w:tcPr>
            <w:tcW w:w="386" w:type="pct"/>
            <w:noWrap/>
            <w:vAlign w:val="center"/>
          </w:tcPr>
          <w:p w:rsidR="00D039E2" w:rsidRPr="00717E66" w:rsidRDefault="00D039E2" w:rsidP="00D039E2">
            <w:r w:rsidRPr="00717E66">
              <w:t>31-9091</w:t>
            </w:r>
          </w:p>
        </w:tc>
        <w:tc>
          <w:tcPr>
            <w:tcW w:w="987" w:type="pct"/>
            <w:noWrap/>
            <w:vAlign w:val="center"/>
          </w:tcPr>
          <w:p w:rsidR="00D039E2" w:rsidRPr="00717E66" w:rsidRDefault="00D039E2" w:rsidP="00D039E2">
            <w:r w:rsidRPr="00717E66">
              <w:t>Dental Assistants</w:t>
            </w:r>
          </w:p>
        </w:tc>
        <w:tc>
          <w:tcPr>
            <w:tcW w:w="334" w:type="pct"/>
            <w:noWrap/>
            <w:vAlign w:val="center"/>
          </w:tcPr>
          <w:p w:rsidR="00D039E2" w:rsidRPr="00717E66" w:rsidRDefault="00D039E2" w:rsidP="00D039E2">
            <w:pPr>
              <w:jc w:val="center"/>
            </w:pPr>
            <w:r w:rsidRPr="00717E66">
              <w:t>1,318</w:t>
            </w:r>
          </w:p>
        </w:tc>
        <w:tc>
          <w:tcPr>
            <w:tcW w:w="335" w:type="pct"/>
            <w:noWrap/>
            <w:vAlign w:val="center"/>
          </w:tcPr>
          <w:p w:rsidR="00D039E2" w:rsidRPr="00717E66" w:rsidRDefault="00D039E2" w:rsidP="00D039E2">
            <w:pPr>
              <w:jc w:val="center"/>
            </w:pPr>
            <w:r w:rsidRPr="00717E66">
              <w:t>1,546</w:t>
            </w:r>
          </w:p>
        </w:tc>
        <w:tc>
          <w:tcPr>
            <w:tcW w:w="404" w:type="pct"/>
            <w:noWrap/>
            <w:vAlign w:val="center"/>
          </w:tcPr>
          <w:p w:rsidR="00D039E2" w:rsidRPr="00717E66" w:rsidRDefault="00D039E2" w:rsidP="00D039E2">
            <w:pPr>
              <w:jc w:val="center"/>
            </w:pPr>
            <w:r w:rsidRPr="00717E66">
              <w:t>228</w:t>
            </w:r>
          </w:p>
        </w:tc>
        <w:tc>
          <w:tcPr>
            <w:tcW w:w="405" w:type="pct"/>
            <w:noWrap/>
            <w:vAlign w:val="center"/>
          </w:tcPr>
          <w:p w:rsidR="00D039E2" w:rsidRPr="00717E66" w:rsidRDefault="00D039E2" w:rsidP="00D039E2">
            <w:pPr>
              <w:jc w:val="center"/>
            </w:pPr>
            <w:r w:rsidRPr="00717E66">
              <w:t>17.3%</w:t>
            </w:r>
          </w:p>
        </w:tc>
        <w:tc>
          <w:tcPr>
            <w:tcW w:w="529" w:type="pct"/>
            <w:noWrap/>
            <w:vAlign w:val="center"/>
          </w:tcPr>
          <w:p w:rsidR="00D039E2" w:rsidRPr="00717E66" w:rsidRDefault="00D039E2" w:rsidP="00D039E2">
            <w:pPr>
              <w:jc w:val="center"/>
            </w:pPr>
            <w:r w:rsidRPr="00717E66">
              <w:t>$32,005</w:t>
            </w:r>
          </w:p>
        </w:tc>
        <w:tc>
          <w:tcPr>
            <w:tcW w:w="1165" w:type="pct"/>
            <w:noWrap/>
            <w:vAlign w:val="center"/>
          </w:tcPr>
          <w:p w:rsidR="00D039E2" w:rsidRPr="00717E66" w:rsidRDefault="00D039E2" w:rsidP="00D039E2">
            <w:r w:rsidRPr="00717E66">
              <w:t>Postsecondary nondegree award</w:t>
            </w:r>
          </w:p>
        </w:tc>
        <w:tc>
          <w:tcPr>
            <w:tcW w:w="455" w:type="pct"/>
            <w:noWrap/>
            <w:vAlign w:val="center"/>
          </w:tcPr>
          <w:p w:rsidR="00D039E2" w:rsidRPr="00717E66" w:rsidRDefault="00D039E2" w:rsidP="00D039E2">
            <w:pPr>
              <w:jc w:val="center"/>
            </w:pPr>
            <w:r w:rsidRPr="00717E66">
              <w:t>59</w:t>
            </w:r>
          </w:p>
        </w:tc>
      </w:tr>
      <w:tr w:rsidR="009F6C40" w:rsidRPr="00AB522C" w:rsidTr="009F6C40">
        <w:trPr>
          <w:cnfStyle w:val="000000100000" w:firstRow="0" w:lastRow="0" w:firstColumn="0" w:lastColumn="0" w:oddVBand="0" w:evenVBand="0" w:oddHBand="1" w:evenHBand="0" w:firstRowFirstColumn="0" w:firstRowLastColumn="0" w:lastRowFirstColumn="0" w:lastRowLastColumn="0"/>
          <w:trHeight w:val="432"/>
        </w:trPr>
        <w:tc>
          <w:tcPr>
            <w:tcW w:w="386" w:type="pct"/>
            <w:noWrap/>
          </w:tcPr>
          <w:p w:rsidR="00D039E2" w:rsidRPr="00717E66" w:rsidRDefault="00D039E2" w:rsidP="00D039E2">
            <w:r w:rsidRPr="00717E66">
              <w:t>29-2041</w:t>
            </w:r>
          </w:p>
        </w:tc>
        <w:tc>
          <w:tcPr>
            <w:tcW w:w="987" w:type="pct"/>
            <w:noWrap/>
          </w:tcPr>
          <w:p w:rsidR="00D039E2" w:rsidRPr="00717E66" w:rsidRDefault="00D039E2" w:rsidP="00D039E2">
            <w:r w:rsidRPr="00717E66">
              <w:t>Emergency Medical Technicians and Paramedics</w:t>
            </w:r>
          </w:p>
        </w:tc>
        <w:tc>
          <w:tcPr>
            <w:tcW w:w="334" w:type="pct"/>
            <w:noWrap/>
          </w:tcPr>
          <w:p w:rsidR="00D039E2" w:rsidRPr="00717E66" w:rsidRDefault="00D039E2" w:rsidP="00D039E2">
            <w:pPr>
              <w:jc w:val="center"/>
            </w:pPr>
            <w:r w:rsidRPr="00717E66">
              <w:t>612</w:t>
            </w:r>
          </w:p>
        </w:tc>
        <w:tc>
          <w:tcPr>
            <w:tcW w:w="335" w:type="pct"/>
            <w:noWrap/>
          </w:tcPr>
          <w:p w:rsidR="00D039E2" w:rsidRPr="00717E66" w:rsidRDefault="00D039E2" w:rsidP="00D039E2">
            <w:pPr>
              <w:jc w:val="center"/>
            </w:pPr>
            <w:r w:rsidRPr="00717E66">
              <w:t>796</w:t>
            </w:r>
          </w:p>
        </w:tc>
        <w:tc>
          <w:tcPr>
            <w:tcW w:w="404" w:type="pct"/>
            <w:noWrap/>
          </w:tcPr>
          <w:p w:rsidR="00D039E2" w:rsidRPr="00717E66" w:rsidRDefault="00D039E2" w:rsidP="00D039E2">
            <w:pPr>
              <w:jc w:val="center"/>
            </w:pPr>
            <w:r w:rsidRPr="00717E66">
              <w:t>184</w:t>
            </w:r>
          </w:p>
        </w:tc>
        <w:tc>
          <w:tcPr>
            <w:tcW w:w="405" w:type="pct"/>
            <w:noWrap/>
          </w:tcPr>
          <w:p w:rsidR="00D039E2" w:rsidRPr="00717E66" w:rsidRDefault="00D039E2" w:rsidP="00D039E2">
            <w:pPr>
              <w:jc w:val="center"/>
            </w:pPr>
            <w:r w:rsidRPr="00717E66">
              <w:t>30.0%</w:t>
            </w:r>
          </w:p>
        </w:tc>
        <w:tc>
          <w:tcPr>
            <w:tcW w:w="529" w:type="pct"/>
            <w:noWrap/>
          </w:tcPr>
          <w:p w:rsidR="00D039E2" w:rsidRPr="00717E66" w:rsidRDefault="00D039E2" w:rsidP="00D039E2">
            <w:pPr>
              <w:jc w:val="center"/>
            </w:pPr>
            <w:r w:rsidRPr="00717E66">
              <w:t>$30,763</w:t>
            </w:r>
          </w:p>
        </w:tc>
        <w:tc>
          <w:tcPr>
            <w:tcW w:w="1165" w:type="pct"/>
            <w:noWrap/>
          </w:tcPr>
          <w:p w:rsidR="00D039E2" w:rsidRPr="00717E66" w:rsidRDefault="00D039E2" w:rsidP="00D039E2">
            <w:r w:rsidRPr="00717E66">
              <w:t>Postsecondary nondegree award</w:t>
            </w:r>
          </w:p>
        </w:tc>
        <w:tc>
          <w:tcPr>
            <w:tcW w:w="455" w:type="pct"/>
            <w:noWrap/>
          </w:tcPr>
          <w:p w:rsidR="00D039E2" w:rsidRPr="00717E66" w:rsidRDefault="00D039E2" w:rsidP="00D039E2">
            <w:pPr>
              <w:jc w:val="center"/>
            </w:pPr>
            <w:r w:rsidRPr="00717E66">
              <w:t>31</w:t>
            </w:r>
          </w:p>
        </w:tc>
      </w:tr>
      <w:tr w:rsidR="009F6C40" w:rsidRPr="00AB522C" w:rsidTr="009F6C40">
        <w:trPr>
          <w:cnfStyle w:val="000000010000" w:firstRow="0" w:lastRow="0" w:firstColumn="0" w:lastColumn="0" w:oddVBand="0" w:evenVBand="0" w:oddHBand="0" w:evenHBand="1" w:firstRowFirstColumn="0" w:firstRowLastColumn="0" w:lastRowFirstColumn="0" w:lastRowLastColumn="0"/>
          <w:trHeight w:val="432"/>
        </w:trPr>
        <w:tc>
          <w:tcPr>
            <w:tcW w:w="386" w:type="pct"/>
            <w:noWrap/>
            <w:vAlign w:val="center"/>
          </w:tcPr>
          <w:p w:rsidR="00D039E2" w:rsidRPr="00717E66" w:rsidRDefault="00D039E2" w:rsidP="00D039E2">
            <w:r w:rsidRPr="00717E66">
              <w:t>53-3032</w:t>
            </w:r>
          </w:p>
        </w:tc>
        <w:tc>
          <w:tcPr>
            <w:tcW w:w="987" w:type="pct"/>
            <w:noWrap/>
            <w:vAlign w:val="center"/>
          </w:tcPr>
          <w:p w:rsidR="00D039E2" w:rsidRPr="00717E66" w:rsidRDefault="00D039E2" w:rsidP="00D039E2">
            <w:r w:rsidRPr="00717E66">
              <w:t>Heavy and Tractor-Trailer Truck Drivers</w:t>
            </w:r>
          </w:p>
        </w:tc>
        <w:tc>
          <w:tcPr>
            <w:tcW w:w="334" w:type="pct"/>
            <w:noWrap/>
            <w:vAlign w:val="center"/>
          </w:tcPr>
          <w:p w:rsidR="00D039E2" w:rsidRPr="00717E66" w:rsidRDefault="00D039E2" w:rsidP="00D039E2">
            <w:pPr>
              <w:jc w:val="center"/>
            </w:pPr>
            <w:r w:rsidRPr="00717E66">
              <w:t>3,033</w:t>
            </w:r>
          </w:p>
        </w:tc>
        <w:tc>
          <w:tcPr>
            <w:tcW w:w="335" w:type="pct"/>
            <w:noWrap/>
            <w:vAlign w:val="center"/>
          </w:tcPr>
          <w:p w:rsidR="00D039E2" w:rsidRPr="00717E66" w:rsidRDefault="00D039E2" w:rsidP="00D039E2">
            <w:pPr>
              <w:jc w:val="center"/>
            </w:pPr>
            <w:r w:rsidRPr="00717E66">
              <w:t>3,198</w:t>
            </w:r>
          </w:p>
        </w:tc>
        <w:tc>
          <w:tcPr>
            <w:tcW w:w="404" w:type="pct"/>
            <w:noWrap/>
            <w:vAlign w:val="center"/>
          </w:tcPr>
          <w:p w:rsidR="00D039E2" w:rsidRPr="00717E66" w:rsidRDefault="00D039E2" w:rsidP="00D039E2">
            <w:pPr>
              <w:jc w:val="center"/>
            </w:pPr>
            <w:r w:rsidRPr="00717E66">
              <w:t>165</w:t>
            </w:r>
          </w:p>
        </w:tc>
        <w:tc>
          <w:tcPr>
            <w:tcW w:w="405" w:type="pct"/>
            <w:noWrap/>
            <w:vAlign w:val="center"/>
          </w:tcPr>
          <w:p w:rsidR="00D039E2" w:rsidRPr="00717E66" w:rsidRDefault="00D039E2" w:rsidP="00D039E2">
            <w:pPr>
              <w:jc w:val="center"/>
            </w:pPr>
            <w:r w:rsidRPr="00717E66">
              <w:t>5.4%</w:t>
            </w:r>
          </w:p>
        </w:tc>
        <w:tc>
          <w:tcPr>
            <w:tcW w:w="529" w:type="pct"/>
            <w:noWrap/>
            <w:vAlign w:val="center"/>
          </w:tcPr>
          <w:p w:rsidR="00D039E2" w:rsidRPr="00717E66" w:rsidRDefault="00D039E2" w:rsidP="00D039E2">
            <w:pPr>
              <w:jc w:val="center"/>
            </w:pPr>
            <w:r w:rsidRPr="00717E66">
              <w:t>$39,989</w:t>
            </w:r>
          </w:p>
        </w:tc>
        <w:tc>
          <w:tcPr>
            <w:tcW w:w="1165" w:type="pct"/>
            <w:noWrap/>
            <w:vAlign w:val="center"/>
          </w:tcPr>
          <w:p w:rsidR="00D039E2" w:rsidRPr="00717E66" w:rsidRDefault="00D039E2" w:rsidP="00D039E2">
            <w:r w:rsidRPr="00717E66">
              <w:t>Postsecondary nondegree award</w:t>
            </w:r>
          </w:p>
        </w:tc>
        <w:tc>
          <w:tcPr>
            <w:tcW w:w="455" w:type="pct"/>
            <w:noWrap/>
            <w:vAlign w:val="center"/>
          </w:tcPr>
          <w:p w:rsidR="00D039E2" w:rsidRPr="00717E66" w:rsidRDefault="00D039E2" w:rsidP="00D039E2">
            <w:pPr>
              <w:jc w:val="center"/>
            </w:pPr>
            <w:r w:rsidRPr="00717E66">
              <w:t>70</w:t>
            </w:r>
          </w:p>
        </w:tc>
      </w:tr>
      <w:tr w:rsidR="009F6C40" w:rsidRPr="00AB522C" w:rsidTr="009F6C40">
        <w:trPr>
          <w:cnfStyle w:val="000000100000" w:firstRow="0" w:lastRow="0" w:firstColumn="0" w:lastColumn="0" w:oddVBand="0" w:evenVBand="0" w:oddHBand="1" w:evenHBand="0" w:firstRowFirstColumn="0" w:firstRowLastColumn="0" w:lastRowFirstColumn="0" w:lastRowLastColumn="0"/>
          <w:trHeight w:val="432"/>
        </w:trPr>
        <w:tc>
          <w:tcPr>
            <w:tcW w:w="386" w:type="pct"/>
            <w:noWrap/>
          </w:tcPr>
          <w:p w:rsidR="00D039E2" w:rsidRPr="00717E66" w:rsidRDefault="00D039E2" w:rsidP="00D039E2">
            <w:r w:rsidRPr="00717E66">
              <w:t>29-2071</w:t>
            </w:r>
          </w:p>
        </w:tc>
        <w:tc>
          <w:tcPr>
            <w:tcW w:w="987" w:type="pct"/>
            <w:noWrap/>
          </w:tcPr>
          <w:p w:rsidR="00D039E2" w:rsidRPr="00717E66" w:rsidRDefault="00D039E2" w:rsidP="00D039E2">
            <w:r w:rsidRPr="00717E66">
              <w:t>Medical Records and Health Information Technicians</w:t>
            </w:r>
          </w:p>
        </w:tc>
        <w:tc>
          <w:tcPr>
            <w:tcW w:w="334" w:type="pct"/>
            <w:noWrap/>
          </w:tcPr>
          <w:p w:rsidR="00D039E2" w:rsidRPr="00717E66" w:rsidRDefault="00D039E2" w:rsidP="00D039E2">
            <w:pPr>
              <w:jc w:val="center"/>
            </w:pPr>
            <w:r w:rsidRPr="00717E66">
              <w:t>705</w:t>
            </w:r>
          </w:p>
        </w:tc>
        <w:tc>
          <w:tcPr>
            <w:tcW w:w="335" w:type="pct"/>
            <w:noWrap/>
          </w:tcPr>
          <w:p w:rsidR="00D039E2" w:rsidRPr="00717E66" w:rsidRDefault="00D039E2" w:rsidP="00D039E2">
            <w:pPr>
              <w:jc w:val="center"/>
            </w:pPr>
            <w:r w:rsidRPr="00717E66">
              <w:t>808</w:t>
            </w:r>
          </w:p>
        </w:tc>
        <w:tc>
          <w:tcPr>
            <w:tcW w:w="404" w:type="pct"/>
            <w:noWrap/>
          </w:tcPr>
          <w:p w:rsidR="00D039E2" w:rsidRPr="00717E66" w:rsidRDefault="00D039E2" w:rsidP="00D039E2">
            <w:pPr>
              <w:jc w:val="center"/>
            </w:pPr>
            <w:r w:rsidRPr="00717E66">
              <w:t>102</w:t>
            </w:r>
          </w:p>
        </w:tc>
        <w:tc>
          <w:tcPr>
            <w:tcW w:w="405" w:type="pct"/>
            <w:noWrap/>
          </w:tcPr>
          <w:p w:rsidR="00D039E2" w:rsidRPr="00717E66" w:rsidRDefault="00D039E2" w:rsidP="00D039E2">
            <w:pPr>
              <w:jc w:val="center"/>
            </w:pPr>
            <w:r w:rsidRPr="00717E66">
              <w:t>14.5%</w:t>
            </w:r>
          </w:p>
        </w:tc>
        <w:tc>
          <w:tcPr>
            <w:tcW w:w="529" w:type="pct"/>
            <w:noWrap/>
          </w:tcPr>
          <w:p w:rsidR="00D039E2" w:rsidRPr="00717E66" w:rsidRDefault="00D039E2" w:rsidP="00D039E2">
            <w:pPr>
              <w:jc w:val="center"/>
            </w:pPr>
            <w:r w:rsidRPr="00717E66">
              <w:t>$31,588</w:t>
            </w:r>
          </w:p>
        </w:tc>
        <w:tc>
          <w:tcPr>
            <w:tcW w:w="1165" w:type="pct"/>
            <w:noWrap/>
          </w:tcPr>
          <w:p w:rsidR="00D039E2" w:rsidRPr="00717E66" w:rsidRDefault="00D039E2" w:rsidP="00D039E2">
            <w:r w:rsidRPr="00717E66">
              <w:t>Postsecondary nondegree award</w:t>
            </w:r>
          </w:p>
        </w:tc>
        <w:tc>
          <w:tcPr>
            <w:tcW w:w="455" w:type="pct"/>
            <w:noWrap/>
          </w:tcPr>
          <w:p w:rsidR="00D039E2" w:rsidRPr="00717E66" w:rsidRDefault="00D039E2" w:rsidP="00D039E2">
            <w:pPr>
              <w:jc w:val="center"/>
            </w:pPr>
            <w:r w:rsidRPr="00717E66">
              <w:t>28</w:t>
            </w:r>
          </w:p>
        </w:tc>
      </w:tr>
      <w:tr w:rsidR="009F6C40" w:rsidRPr="00AB522C" w:rsidTr="009F6C40">
        <w:trPr>
          <w:cnfStyle w:val="000000010000" w:firstRow="0" w:lastRow="0" w:firstColumn="0" w:lastColumn="0" w:oddVBand="0" w:evenVBand="0" w:oddHBand="0" w:evenHBand="1" w:firstRowFirstColumn="0" w:firstRowLastColumn="0" w:lastRowFirstColumn="0" w:lastRowLastColumn="0"/>
          <w:trHeight w:val="432"/>
        </w:trPr>
        <w:tc>
          <w:tcPr>
            <w:tcW w:w="386" w:type="pct"/>
            <w:noWrap/>
            <w:vAlign w:val="center"/>
          </w:tcPr>
          <w:p w:rsidR="00D039E2" w:rsidRPr="00717E66" w:rsidRDefault="00D039E2" w:rsidP="00D039E2">
            <w:r w:rsidRPr="00717E66">
              <w:t>33-2011</w:t>
            </w:r>
          </w:p>
        </w:tc>
        <w:tc>
          <w:tcPr>
            <w:tcW w:w="987" w:type="pct"/>
            <w:noWrap/>
            <w:vAlign w:val="center"/>
          </w:tcPr>
          <w:p w:rsidR="00D039E2" w:rsidRPr="00717E66" w:rsidRDefault="00D039E2" w:rsidP="00D039E2">
            <w:r w:rsidRPr="00717E66">
              <w:t>Firefighters</w:t>
            </w:r>
          </w:p>
        </w:tc>
        <w:tc>
          <w:tcPr>
            <w:tcW w:w="334" w:type="pct"/>
            <w:noWrap/>
            <w:vAlign w:val="center"/>
          </w:tcPr>
          <w:p w:rsidR="00D039E2" w:rsidRPr="00717E66" w:rsidRDefault="00D039E2" w:rsidP="00D039E2">
            <w:pPr>
              <w:jc w:val="center"/>
            </w:pPr>
            <w:r w:rsidRPr="00717E66">
              <w:t>738</w:t>
            </w:r>
          </w:p>
        </w:tc>
        <w:tc>
          <w:tcPr>
            <w:tcW w:w="335" w:type="pct"/>
            <w:noWrap/>
            <w:vAlign w:val="center"/>
          </w:tcPr>
          <w:p w:rsidR="00D039E2" w:rsidRPr="00717E66" w:rsidRDefault="00D039E2" w:rsidP="00D039E2">
            <w:pPr>
              <w:jc w:val="center"/>
            </w:pPr>
            <w:r w:rsidRPr="00717E66">
              <w:t>832</w:t>
            </w:r>
          </w:p>
        </w:tc>
        <w:tc>
          <w:tcPr>
            <w:tcW w:w="404" w:type="pct"/>
            <w:noWrap/>
            <w:vAlign w:val="center"/>
          </w:tcPr>
          <w:p w:rsidR="00D039E2" w:rsidRPr="00717E66" w:rsidRDefault="00D039E2" w:rsidP="00D039E2">
            <w:pPr>
              <w:jc w:val="center"/>
            </w:pPr>
            <w:r w:rsidRPr="00717E66">
              <w:t>94</w:t>
            </w:r>
          </w:p>
        </w:tc>
        <w:tc>
          <w:tcPr>
            <w:tcW w:w="405" w:type="pct"/>
            <w:noWrap/>
            <w:vAlign w:val="center"/>
          </w:tcPr>
          <w:p w:rsidR="00D039E2" w:rsidRPr="00717E66" w:rsidRDefault="00D039E2" w:rsidP="00D039E2">
            <w:pPr>
              <w:jc w:val="center"/>
            </w:pPr>
            <w:r w:rsidRPr="00717E66">
              <w:t>12.8%</w:t>
            </w:r>
          </w:p>
        </w:tc>
        <w:tc>
          <w:tcPr>
            <w:tcW w:w="529" w:type="pct"/>
            <w:noWrap/>
            <w:vAlign w:val="center"/>
          </w:tcPr>
          <w:p w:rsidR="00D039E2" w:rsidRPr="00717E66" w:rsidRDefault="00D039E2" w:rsidP="00D039E2">
            <w:pPr>
              <w:jc w:val="center"/>
            </w:pPr>
            <w:r w:rsidRPr="00717E66">
              <w:t>$35,960</w:t>
            </w:r>
          </w:p>
        </w:tc>
        <w:tc>
          <w:tcPr>
            <w:tcW w:w="1165" w:type="pct"/>
            <w:noWrap/>
            <w:vAlign w:val="center"/>
          </w:tcPr>
          <w:p w:rsidR="00D039E2" w:rsidRPr="00717E66" w:rsidRDefault="00D039E2" w:rsidP="00D039E2">
            <w:r w:rsidRPr="00717E66">
              <w:t>Postsecondary nondegree award</w:t>
            </w:r>
          </w:p>
        </w:tc>
        <w:tc>
          <w:tcPr>
            <w:tcW w:w="455" w:type="pct"/>
            <w:noWrap/>
            <w:vAlign w:val="center"/>
          </w:tcPr>
          <w:p w:rsidR="00D039E2" w:rsidRPr="00717E66" w:rsidRDefault="00D039E2" w:rsidP="00D039E2">
            <w:pPr>
              <w:jc w:val="center"/>
            </w:pPr>
            <w:r w:rsidRPr="00717E66">
              <w:t>33</w:t>
            </w:r>
          </w:p>
        </w:tc>
      </w:tr>
      <w:tr w:rsidR="009F6C40" w:rsidRPr="00AB522C" w:rsidTr="009F6C40">
        <w:trPr>
          <w:cnfStyle w:val="000000100000" w:firstRow="0" w:lastRow="0" w:firstColumn="0" w:lastColumn="0" w:oddVBand="0" w:evenVBand="0" w:oddHBand="1" w:evenHBand="0" w:firstRowFirstColumn="0" w:firstRowLastColumn="0" w:lastRowFirstColumn="0" w:lastRowLastColumn="0"/>
          <w:trHeight w:val="432"/>
        </w:trPr>
        <w:tc>
          <w:tcPr>
            <w:tcW w:w="386" w:type="pct"/>
            <w:noWrap/>
          </w:tcPr>
          <w:p w:rsidR="00D039E2" w:rsidRPr="00717E66" w:rsidRDefault="00D039E2" w:rsidP="00D039E2">
            <w:r w:rsidRPr="00717E66">
              <w:t>31-9097</w:t>
            </w:r>
          </w:p>
        </w:tc>
        <w:tc>
          <w:tcPr>
            <w:tcW w:w="987" w:type="pct"/>
            <w:noWrap/>
          </w:tcPr>
          <w:p w:rsidR="00D039E2" w:rsidRPr="00717E66" w:rsidRDefault="00D039E2" w:rsidP="00D039E2">
            <w:r w:rsidRPr="00717E66">
              <w:t>Phlebotomists</w:t>
            </w:r>
          </w:p>
        </w:tc>
        <w:tc>
          <w:tcPr>
            <w:tcW w:w="334" w:type="pct"/>
            <w:noWrap/>
          </w:tcPr>
          <w:p w:rsidR="00D039E2" w:rsidRPr="00717E66" w:rsidRDefault="00D039E2" w:rsidP="00D039E2">
            <w:pPr>
              <w:jc w:val="center"/>
            </w:pPr>
            <w:r w:rsidRPr="00717E66">
              <w:t>197</w:t>
            </w:r>
          </w:p>
        </w:tc>
        <w:tc>
          <w:tcPr>
            <w:tcW w:w="335" w:type="pct"/>
            <w:noWrap/>
          </w:tcPr>
          <w:p w:rsidR="00D039E2" w:rsidRPr="00717E66" w:rsidRDefault="00D039E2" w:rsidP="00D039E2">
            <w:pPr>
              <w:jc w:val="center"/>
            </w:pPr>
            <w:r w:rsidRPr="00717E66">
              <w:t>259</w:t>
            </w:r>
          </w:p>
        </w:tc>
        <w:tc>
          <w:tcPr>
            <w:tcW w:w="404" w:type="pct"/>
            <w:noWrap/>
          </w:tcPr>
          <w:p w:rsidR="00D039E2" w:rsidRPr="00717E66" w:rsidRDefault="00D039E2" w:rsidP="00D039E2">
            <w:pPr>
              <w:jc w:val="center"/>
            </w:pPr>
            <w:r w:rsidRPr="00717E66">
              <w:t>62</w:t>
            </w:r>
          </w:p>
        </w:tc>
        <w:tc>
          <w:tcPr>
            <w:tcW w:w="405" w:type="pct"/>
            <w:noWrap/>
          </w:tcPr>
          <w:p w:rsidR="00D039E2" w:rsidRPr="00717E66" w:rsidRDefault="00D039E2" w:rsidP="00D039E2">
            <w:pPr>
              <w:jc w:val="center"/>
            </w:pPr>
            <w:r w:rsidRPr="00717E66">
              <w:t>31.7%</w:t>
            </w:r>
          </w:p>
        </w:tc>
        <w:tc>
          <w:tcPr>
            <w:tcW w:w="529" w:type="pct"/>
            <w:noWrap/>
          </w:tcPr>
          <w:p w:rsidR="00D039E2" w:rsidRPr="00717E66" w:rsidRDefault="00D039E2" w:rsidP="00D039E2">
            <w:pPr>
              <w:jc w:val="center"/>
            </w:pPr>
            <w:r w:rsidRPr="00717E66">
              <w:t>$30,434</w:t>
            </w:r>
          </w:p>
        </w:tc>
        <w:tc>
          <w:tcPr>
            <w:tcW w:w="1165" w:type="pct"/>
            <w:noWrap/>
          </w:tcPr>
          <w:p w:rsidR="00D039E2" w:rsidRPr="00717E66" w:rsidRDefault="00D039E2" w:rsidP="00D039E2">
            <w:r w:rsidRPr="00717E66">
              <w:t>Postsecondary nondegree award</w:t>
            </w:r>
          </w:p>
        </w:tc>
        <w:tc>
          <w:tcPr>
            <w:tcW w:w="455" w:type="pct"/>
            <w:noWrap/>
          </w:tcPr>
          <w:p w:rsidR="00D039E2" w:rsidRPr="00717E66" w:rsidRDefault="00D039E2" w:rsidP="00D039E2">
            <w:pPr>
              <w:jc w:val="center"/>
            </w:pPr>
            <w:r w:rsidRPr="00717E66">
              <w:t>11</w:t>
            </w:r>
          </w:p>
        </w:tc>
      </w:tr>
      <w:tr w:rsidR="009F6C40" w:rsidRPr="00AB522C" w:rsidTr="009F6C40">
        <w:trPr>
          <w:cnfStyle w:val="000000010000" w:firstRow="0" w:lastRow="0" w:firstColumn="0" w:lastColumn="0" w:oddVBand="0" w:evenVBand="0" w:oddHBand="0" w:evenHBand="1" w:firstRowFirstColumn="0" w:firstRowLastColumn="0" w:lastRowFirstColumn="0" w:lastRowLastColumn="0"/>
          <w:trHeight w:val="432"/>
        </w:trPr>
        <w:tc>
          <w:tcPr>
            <w:tcW w:w="386" w:type="pct"/>
            <w:noWrap/>
            <w:vAlign w:val="center"/>
          </w:tcPr>
          <w:p w:rsidR="00D039E2" w:rsidRPr="00717E66" w:rsidRDefault="00D039E2" w:rsidP="00D039E2">
            <w:r w:rsidRPr="00717E66">
              <w:t>29-2055</w:t>
            </w:r>
          </w:p>
        </w:tc>
        <w:tc>
          <w:tcPr>
            <w:tcW w:w="987" w:type="pct"/>
            <w:noWrap/>
            <w:vAlign w:val="center"/>
          </w:tcPr>
          <w:p w:rsidR="00D039E2" w:rsidRPr="00717E66" w:rsidRDefault="00D039E2" w:rsidP="00D039E2">
            <w:r w:rsidRPr="00717E66">
              <w:t>Surgical Technologists</w:t>
            </w:r>
          </w:p>
        </w:tc>
        <w:tc>
          <w:tcPr>
            <w:tcW w:w="334" w:type="pct"/>
            <w:noWrap/>
            <w:vAlign w:val="center"/>
          </w:tcPr>
          <w:p w:rsidR="00D039E2" w:rsidRPr="00717E66" w:rsidRDefault="00D039E2" w:rsidP="00D039E2">
            <w:pPr>
              <w:jc w:val="center"/>
            </w:pPr>
            <w:r w:rsidRPr="00717E66">
              <w:t>199</w:t>
            </w:r>
          </w:p>
        </w:tc>
        <w:tc>
          <w:tcPr>
            <w:tcW w:w="335" w:type="pct"/>
            <w:noWrap/>
            <w:vAlign w:val="center"/>
          </w:tcPr>
          <w:p w:rsidR="00D039E2" w:rsidRPr="00717E66" w:rsidRDefault="00D039E2" w:rsidP="00D039E2">
            <w:pPr>
              <w:jc w:val="center"/>
            </w:pPr>
            <w:r w:rsidRPr="00717E66">
              <w:t>248</w:t>
            </w:r>
          </w:p>
        </w:tc>
        <w:tc>
          <w:tcPr>
            <w:tcW w:w="404" w:type="pct"/>
            <w:noWrap/>
            <w:vAlign w:val="center"/>
          </w:tcPr>
          <w:p w:rsidR="00D039E2" w:rsidRPr="00717E66" w:rsidRDefault="00D039E2" w:rsidP="00D039E2">
            <w:pPr>
              <w:jc w:val="center"/>
            </w:pPr>
            <w:r w:rsidRPr="00717E66">
              <w:t>49</w:t>
            </w:r>
          </w:p>
        </w:tc>
        <w:tc>
          <w:tcPr>
            <w:tcW w:w="405" w:type="pct"/>
            <w:noWrap/>
            <w:vAlign w:val="center"/>
          </w:tcPr>
          <w:p w:rsidR="00D039E2" w:rsidRPr="00717E66" w:rsidRDefault="00D039E2" w:rsidP="00D039E2">
            <w:pPr>
              <w:jc w:val="center"/>
            </w:pPr>
            <w:r w:rsidRPr="00717E66">
              <w:t>24.5%</w:t>
            </w:r>
          </w:p>
        </w:tc>
        <w:tc>
          <w:tcPr>
            <w:tcW w:w="529" w:type="pct"/>
            <w:noWrap/>
            <w:vAlign w:val="center"/>
          </w:tcPr>
          <w:p w:rsidR="00D039E2" w:rsidRPr="00717E66" w:rsidRDefault="00D039E2" w:rsidP="00D039E2">
            <w:pPr>
              <w:jc w:val="center"/>
            </w:pPr>
            <w:r w:rsidRPr="00717E66">
              <w:t>$45,396</w:t>
            </w:r>
          </w:p>
        </w:tc>
        <w:tc>
          <w:tcPr>
            <w:tcW w:w="1165" w:type="pct"/>
            <w:noWrap/>
            <w:vAlign w:val="center"/>
          </w:tcPr>
          <w:p w:rsidR="00D039E2" w:rsidRPr="00717E66" w:rsidRDefault="00D039E2" w:rsidP="00D039E2">
            <w:r w:rsidRPr="00717E66">
              <w:t>Postsecondary nondegree award</w:t>
            </w:r>
          </w:p>
        </w:tc>
        <w:tc>
          <w:tcPr>
            <w:tcW w:w="455" w:type="pct"/>
            <w:noWrap/>
            <w:vAlign w:val="center"/>
          </w:tcPr>
          <w:p w:rsidR="00D039E2" w:rsidRDefault="00D039E2" w:rsidP="00D039E2">
            <w:pPr>
              <w:jc w:val="center"/>
            </w:pPr>
            <w:r w:rsidRPr="00717E66">
              <w:t>7</w:t>
            </w:r>
          </w:p>
        </w:tc>
      </w:tr>
    </w:tbl>
    <w:p w:rsidR="0035315E" w:rsidRPr="0035315E" w:rsidRDefault="0035315E" w:rsidP="0035315E">
      <w:pPr>
        <w:rPr>
          <w:i/>
          <w:sz w:val="16"/>
        </w:rPr>
      </w:pPr>
      <w:r w:rsidRPr="0035315E">
        <w:rPr>
          <w:i/>
          <w:sz w:val="16"/>
        </w:rPr>
        <w:t>Source: Economic Modeling Specialists International</w:t>
      </w:r>
    </w:p>
    <w:p w:rsidR="00E14C30" w:rsidRDefault="00E14C30">
      <w:pPr>
        <w:rPr>
          <w:rFonts w:eastAsiaTheme="majorEastAsia" w:cstheme="majorBidi"/>
          <w:b/>
          <w:szCs w:val="26"/>
        </w:rPr>
      </w:pPr>
      <w:r>
        <w:br w:type="page"/>
      </w:r>
    </w:p>
    <w:p w:rsidR="002B6098" w:rsidRDefault="002B6098"/>
    <w:p w:rsidR="002B6098" w:rsidRDefault="002B6098"/>
    <w:tbl>
      <w:tblPr>
        <w:tblStyle w:val="Standard"/>
        <w:tblpPr w:leftFromText="180" w:rightFromText="180" w:vertAnchor="page" w:horzAnchor="margin" w:tblpY="2757"/>
        <w:tblW w:w="5000" w:type="pct"/>
        <w:tblLayout w:type="fixed"/>
        <w:tblLook w:val="04A0" w:firstRow="1" w:lastRow="0" w:firstColumn="1" w:lastColumn="0" w:noHBand="0" w:noVBand="1"/>
      </w:tblPr>
      <w:tblGrid>
        <w:gridCol w:w="984"/>
        <w:gridCol w:w="4139"/>
        <w:gridCol w:w="899"/>
        <w:gridCol w:w="901"/>
        <w:gridCol w:w="989"/>
        <w:gridCol w:w="992"/>
        <w:gridCol w:w="1080"/>
        <w:gridCol w:w="1800"/>
        <w:gridCol w:w="1166"/>
      </w:tblGrid>
      <w:tr w:rsidR="002B6098" w:rsidRPr="00AB522C" w:rsidTr="005138B9">
        <w:trPr>
          <w:cnfStyle w:val="100000000000" w:firstRow="1" w:lastRow="0" w:firstColumn="0" w:lastColumn="0" w:oddVBand="0" w:evenVBand="0" w:oddHBand="0" w:evenHBand="0" w:firstRowFirstColumn="0" w:firstRowLastColumn="0" w:lastRowFirstColumn="0" w:lastRowLastColumn="0"/>
          <w:trHeight w:val="765"/>
        </w:trPr>
        <w:tc>
          <w:tcPr>
            <w:tcW w:w="380" w:type="pct"/>
            <w:hideMark/>
          </w:tcPr>
          <w:p w:rsidR="002B6098" w:rsidRPr="00AB522C" w:rsidRDefault="002B6098" w:rsidP="005138B9">
            <w:pPr>
              <w:rPr>
                <w:b w:val="0"/>
              </w:rPr>
            </w:pPr>
            <w:r w:rsidRPr="00AB522C">
              <w:t>SOC</w:t>
            </w:r>
          </w:p>
        </w:tc>
        <w:tc>
          <w:tcPr>
            <w:tcW w:w="1598" w:type="pct"/>
            <w:hideMark/>
          </w:tcPr>
          <w:p w:rsidR="002B6098" w:rsidRPr="00AB522C" w:rsidRDefault="002B6098" w:rsidP="005138B9">
            <w:pPr>
              <w:rPr>
                <w:b w:val="0"/>
              </w:rPr>
            </w:pPr>
            <w:r w:rsidRPr="00AB522C">
              <w:t>Description</w:t>
            </w:r>
          </w:p>
        </w:tc>
        <w:tc>
          <w:tcPr>
            <w:tcW w:w="347" w:type="pct"/>
            <w:hideMark/>
          </w:tcPr>
          <w:p w:rsidR="002B6098" w:rsidRPr="00AB522C" w:rsidRDefault="002B6098" w:rsidP="005138B9">
            <w:pPr>
              <w:jc w:val="center"/>
              <w:rPr>
                <w:b w:val="0"/>
              </w:rPr>
            </w:pPr>
            <w:r w:rsidRPr="00AB522C">
              <w:t>2016 Jobs</w:t>
            </w:r>
          </w:p>
        </w:tc>
        <w:tc>
          <w:tcPr>
            <w:tcW w:w="348" w:type="pct"/>
            <w:hideMark/>
          </w:tcPr>
          <w:p w:rsidR="002B6098" w:rsidRPr="00AB522C" w:rsidRDefault="002B6098" w:rsidP="005138B9">
            <w:pPr>
              <w:jc w:val="center"/>
              <w:rPr>
                <w:b w:val="0"/>
              </w:rPr>
            </w:pPr>
            <w:r w:rsidRPr="00AB522C">
              <w:t>2026 Jobs</w:t>
            </w:r>
          </w:p>
        </w:tc>
        <w:tc>
          <w:tcPr>
            <w:tcW w:w="382" w:type="pct"/>
            <w:hideMark/>
          </w:tcPr>
          <w:p w:rsidR="002B6098" w:rsidRPr="00AB522C" w:rsidRDefault="002B6098" w:rsidP="005138B9">
            <w:pPr>
              <w:jc w:val="center"/>
              <w:rPr>
                <w:b w:val="0"/>
              </w:rPr>
            </w:pPr>
            <w:r w:rsidRPr="00AB522C">
              <w:t>2016-2026 Change</w:t>
            </w:r>
          </w:p>
        </w:tc>
        <w:tc>
          <w:tcPr>
            <w:tcW w:w="383" w:type="pct"/>
            <w:hideMark/>
          </w:tcPr>
          <w:p w:rsidR="002B6098" w:rsidRPr="00AB522C" w:rsidRDefault="002B6098" w:rsidP="005138B9">
            <w:pPr>
              <w:jc w:val="center"/>
              <w:rPr>
                <w:b w:val="0"/>
              </w:rPr>
            </w:pPr>
            <w:r w:rsidRPr="00AB522C">
              <w:t>2016-2026 % Change</w:t>
            </w:r>
          </w:p>
        </w:tc>
        <w:tc>
          <w:tcPr>
            <w:tcW w:w="417" w:type="pct"/>
            <w:hideMark/>
          </w:tcPr>
          <w:p w:rsidR="002B6098" w:rsidRPr="00AB522C" w:rsidRDefault="002B6098" w:rsidP="005138B9">
            <w:pPr>
              <w:jc w:val="center"/>
              <w:rPr>
                <w:b w:val="0"/>
              </w:rPr>
            </w:pPr>
            <w:r w:rsidRPr="00AB522C">
              <w:t>Median Annual Earnings</w:t>
            </w:r>
          </w:p>
        </w:tc>
        <w:tc>
          <w:tcPr>
            <w:tcW w:w="695" w:type="pct"/>
            <w:hideMark/>
          </w:tcPr>
          <w:p w:rsidR="002B6098" w:rsidRPr="00AB522C" w:rsidRDefault="002B6098" w:rsidP="005138B9">
            <w:pPr>
              <w:rPr>
                <w:b w:val="0"/>
              </w:rPr>
            </w:pPr>
            <w:r w:rsidRPr="00AB522C">
              <w:t>Typical Entry Level Education</w:t>
            </w:r>
          </w:p>
        </w:tc>
        <w:tc>
          <w:tcPr>
            <w:tcW w:w="450" w:type="pct"/>
            <w:hideMark/>
          </w:tcPr>
          <w:p w:rsidR="002B6098" w:rsidRPr="00AB522C" w:rsidRDefault="002B6098" w:rsidP="005138B9">
            <w:pPr>
              <w:jc w:val="center"/>
              <w:rPr>
                <w:b w:val="0"/>
              </w:rPr>
            </w:pPr>
            <w:r w:rsidRPr="00AB522C">
              <w:t>Annual Openings</w:t>
            </w:r>
          </w:p>
        </w:tc>
      </w:tr>
      <w:tr w:rsidR="00D039E2" w:rsidRPr="00AB522C" w:rsidTr="005138B9">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D039E2" w:rsidRPr="00243BC5" w:rsidRDefault="00D039E2" w:rsidP="005138B9">
            <w:r w:rsidRPr="00243BC5">
              <w:t>25-2011</w:t>
            </w:r>
          </w:p>
        </w:tc>
        <w:tc>
          <w:tcPr>
            <w:tcW w:w="1598" w:type="pct"/>
            <w:noWrap/>
          </w:tcPr>
          <w:p w:rsidR="00D039E2" w:rsidRPr="00243BC5" w:rsidRDefault="00D039E2" w:rsidP="005138B9">
            <w:r w:rsidRPr="00243BC5">
              <w:t>Preschool Teachers, Except Special Education</w:t>
            </w:r>
          </w:p>
        </w:tc>
        <w:tc>
          <w:tcPr>
            <w:tcW w:w="347" w:type="pct"/>
            <w:noWrap/>
          </w:tcPr>
          <w:p w:rsidR="00D039E2" w:rsidRPr="00243BC5" w:rsidRDefault="00D039E2" w:rsidP="005138B9">
            <w:pPr>
              <w:jc w:val="center"/>
            </w:pPr>
            <w:r w:rsidRPr="00243BC5">
              <w:t>1,269</w:t>
            </w:r>
          </w:p>
        </w:tc>
        <w:tc>
          <w:tcPr>
            <w:tcW w:w="348" w:type="pct"/>
            <w:noWrap/>
          </w:tcPr>
          <w:p w:rsidR="00D039E2" w:rsidRPr="00243BC5" w:rsidRDefault="00D039E2" w:rsidP="005138B9">
            <w:pPr>
              <w:jc w:val="center"/>
            </w:pPr>
            <w:r w:rsidRPr="00243BC5">
              <w:t>1,399</w:t>
            </w:r>
          </w:p>
        </w:tc>
        <w:tc>
          <w:tcPr>
            <w:tcW w:w="382" w:type="pct"/>
            <w:noWrap/>
          </w:tcPr>
          <w:p w:rsidR="00D039E2" w:rsidRPr="00243BC5" w:rsidRDefault="00D039E2" w:rsidP="005138B9">
            <w:pPr>
              <w:jc w:val="center"/>
            </w:pPr>
            <w:r w:rsidRPr="00243BC5">
              <w:t>129</w:t>
            </w:r>
          </w:p>
        </w:tc>
        <w:tc>
          <w:tcPr>
            <w:tcW w:w="383" w:type="pct"/>
            <w:noWrap/>
          </w:tcPr>
          <w:p w:rsidR="00D039E2" w:rsidRPr="00243BC5" w:rsidRDefault="00D039E2" w:rsidP="005138B9">
            <w:pPr>
              <w:jc w:val="center"/>
            </w:pPr>
            <w:r w:rsidRPr="00243BC5">
              <w:t>10.2%</w:t>
            </w:r>
          </w:p>
        </w:tc>
        <w:tc>
          <w:tcPr>
            <w:tcW w:w="417" w:type="pct"/>
            <w:noWrap/>
          </w:tcPr>
          <w:p w:rsidR="00D039E2" w:rsidRPr="00243BC5" w:rsidRDefault="00D039E2" w:rsidP="005138B9">
            <w:pPr>
              <w:jc w:val="center"/>
            </w:pPr>
            <w:r w:rsidRPr="00243BC5">
              <w:t>$23,838</w:t>
            </w:r>
          </w:p>
        </w:tc>
        <w:tc>
          <w:tcPr>
            <w:tcW w:w="695" w:type="pct"/>
            <w:noWrap/>
          </w:tcPr>
          <w:p w:rsidR="00D039E2" w:rsidRPr="00243BC5" w:rsidRDefault="00D039E2" w:rsidP="005138B9">
            <w:r w:rsidRPr="00243BC5">
              <w:t>Associate's degree</w:t>
            </w:r>
          </w:p>
        </w:tc>
        <w:tc>
          <w:tcPr>
            <w:tcW w:w="450" w:type="pct"/>
            <w:noWrap/>
          </w:tcPr>
          <w:p w:rsidR="00D039E2" w:rsidRPr="00243BC5" w:rsidRDefault="00D039E2" w:rsidP="005138B9">
            <w:pPr>
              <w:jc w:val="center"/>
            </w:pPr>
            <w:r w:rsidRPr="00243BC5">
              <w:t>54</w:t>
            </w:r>
          </w:p>
        </w:tc>
      </w:tr>
      <w:tr w:rsidR="00D039E2" w:rsidRPr="00AB522C" w:rsidTr="005138B9">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D039E2" w:rsidRPr="00243BC5" w:rsidRDefault="00D039E2" w:rsidP="005138B9">
            <w:r w:rsidRPr="00243BC5">
              <w:t>29-2021</w:t>
            </w:r>
          </w:p>
        </w:tc>
        <w:tc>
          <w:tcPr>
            <w:tcW w:w="1598" w:type="pct"/>
            <w:noWrap/>
            <w:vAlign w:val="center"/>
          </w:tcPr>
          <w:p w:rsidR="00D039E2" w:rsidRPr="00243BC5" w:rsidRDefault="00D039E2" w:rsidP="005138B9">
            <w:r w:rsidRPr="00243BC5">
              <w:t>Dental Hygienists</w:t>
            </w:r>
          </w:p>
        </w:tc>
        <w:tc>
          <w:tcPr>
            <w:tcW w:w="347" w:type="pct"/>
            <w:noWrap/>
            <w:vAlign w:val="center"/>
          </w:tcPr>
          <w:p w:rsidR="00D039E2" w:rsidRPr="00243BC5" w:rsidRDefault="00D039E2" w:rsidP="005138B9">
            <w:pPr>
              <w:jc w:val="center"/>
            </w:pPr>
            <w:r w:rsidRPr="00243BC5">
              <w:t>476</w:t>
            </w:r>
          </w:p>
        </w:tc>
        <w:tc>
          <w:tcPr>
            <w:tcW w:w="348" w:type="pct"/>
            <w:noWrap/>
            <w:vAlign w:val="center"/>
          </w:tcPr>
          <w:p w:rsidR="00D039E2" w:rsidRPr="00243BC5" w:rsidRDefault="00D039E2" w:rsidP="005138B9">
            <w:pPr>
              <w:jc w:val="center"/>
            </w:pPr>
            <w:r w:rsidRPr="00243BC5">
              <w:t>591</w:t>
            </w:r>
          </w:p>
        </w:tc>
        <w:tc>
          <w:tcPr>
            <w:tcW w:w="382" w:type="pct"/>
            <w:noWrap/>
            <w:vAlign w:val="center"/>
          </w:tcPr>
          <w:p w:rsidR="00D039E2" w:rsidRPr="00243BC5" w:rsidRDefault="00D039E2" w:rsidP="005138B9">
            <w:pPr>
              <w:jc w:val="center"/>
            </w:pPr>
            <w:r w:rsidRPr="00243BC5">
              <w:t>115</w:t>
            </w:r>
          </w:p>
        </w:tc>
        <w:tc>
          <w:tcPr>
            <w:tcW w:w="383" w:type="pct"/>
            <w:noWrap/>
            <w:vAlign w:val="center"/>
          </w:tcPr>
          <w:p w:rsidR="00D039E2" w:rsidRPr="00243BC5" w:rsidRDefault="00D039E2" w:rsidP="005138B9">
            <w:pPr>
              <w:jc w:val="center"/>
            </w:pPr>
            <w:r w:rsidRPr="00243BC5">
              <w:t>24.2%</w:t>
            </w:r>
          </w:p>
        </w:tc>
        <w:tc>
          <w:tcPr>
            <w:tcW w:w="417" w:type="pct"/>
            <w:noWrap/>
            <w:vAlign w:val="center"/>
          </w:tcPr>
          <w:p w:rsidR="00D039E2" w:rsidRPr="00243BC5" w:rsidRDefault="00D039E2" w:rsidP="005138B9">
            <w:pPr>
              <w:jc w:val="center"/>
            </w:pPr>
            <w:r w:rsidRPr="00243BC5">
              <w:t>$87,734</w:t>
            </w:r>
          </w:p>
        </w:tc>
        <w:tc>
          <w:tcPr>
            <w:tcW w:w="695" w:type="pct"/>
            <w:noWrap/>
            <w:vAlign w:val="center"/>
          </w:tcPr>
          <w:p w:rsidR="00D039E2" w:rsidRPr="00243BC5" w:rsidRDefault="00D039E2" w:rsidP="005138B9">
            <w:r w:rsidRPr="00243BC5">
              <w:t>Associate's degree</w:t>
            </w:r>
          </w:p>
        </w:tc>
        <w:tc>
          <w:tcPr>
            <w:tcW w:w="450" w:type="pct"/>
            <w:noWrap/>
            <w:vAlign w:val="center"/>
          </w:tcPr>
          <w:p w:rsidR="00D039E2" w:rsidRPr="00243BC5" w:rsidRDefault="00D039E2" w:rsidP="005138B9">
            <w:pPr>
              <w:jc w:val="center"/>
            </w:pPr>
            <w:r w:rsidRPr="00243BC5">
              <w:t>21</w:t>
            </w:r>
          </w:p>
        </w:tc>
      </w:tr>
      <w:tr w:rsidR="00D039E2" w:rsidRPr="00AB522C" w:rsidTr="005138B9">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D039E2" w:rsidRPr="00243BC5" w:rsidRDefault="00D039E2" w:rsidP="005138B9">
            <w:r w:rsidRPr="00243BC5">
              <w:t>23-2011</w:t>
            </w:r>
          </w:p>
        </w:tc>
        <w:tc>
          <w:tcPr>
            <w:tcW w:w="1598" w:type="pct"/>
            <w:noWrap/>
          </w:tcPr>
          <w:p w:rsidR="00D039E2" w:rsidRPr="00243BC5" w:rsidRDefault="00D039E2" w:rsidP="005138B9">
            <w:r w:rsidRPr="00243BC5">
              <w:t>Paralegals and Legal Assistants</w:t>
            </w:r>
          </w:p>
        </w:tc>
        <w:tc>
          <w:tcPr>
            <w:tcW w:w="347" w:type="pct"/>
            <w:noWrap/>
          </w:tcPr>
          <w:p w:rsidR="00D039E2" w:rsidRPr="00243BC5" w:rsidRDefault="00D039E2" w:rsidP="005138B9">
            <w:pPr>
              <w:jc w:val="center"/>
            </w:pPr>
            <w:r w:rsidRPr="00243BC5">
              <w:t>1,086</w:t>
            </w:r>
          </w:p>
        </w:tc>
        <w:tc>
          <w:tcPr>
            <w:tcW w:w="348" w:type="pct"/>
            <w:noWrap/>
          </w:tcPr>
          <w:p w:rsidR="00D039E2" w:rsidRPr="00243BC5" w:rsidRDefault="00D039E2" w:rsidP="005138B9">
            <w:pPr>
              <w:jc w:val="center"/>
            </w:pPr>
            <w:r w:rsidRPr="00243BC5">
              <w:t>1,175</w:t>
            </w:r>
          </w:p>
        </w:tc>
        <w:tc>
          <w:tcPr>
            <w:tcW w:w="382" w:type="pct"/>
            <w:noWrap/>
          </w:tcPr>
          <w:p w:rsidR="00D039E2" w:rsidRPr="00243BC5" w:rsidRDefault="00D039E2" w:rsidP="005138B9">
            <w:pPr>
              <w:jc w:val="center"/>
            </w:pPr>
            <w:r w:rsidRPr="00243BC5">
              <w:t>89</w:t>
            </w:r>
          </w:p>
        </w:tc>
        <w:tc>
          <w:tcPr>
            <w:tcW w:w="383" w:type="pct"/>
            <w:noWrap/>
          </w:tcPr>
          <w:p w:rsidR="00D039E2" w:rsidRPr="00243BC5" w:rsidRDefault="00D039E2" w:rsidP="005138B9">
            <w:pPr>
              <w:jc w:val="center"/>
            </w:pPr>
            <w:r w:rsidRPr="00243BC5">
              <w:t>8.2%</w:t>
            </w:r>
          </w:p>
        </w:tc>
        <w:tc>
          <w:tcPr>
            <w:tcW w:w="417" w:type="pct"/>
            <w:noWrap/>
          </w:tcPr>
          <w:p w:rsidR="00D039E2" w:rsidRPr="00243BC5" w:rsidRDefault="00D039E2" w:rsidP="005138B9">
            <w:pPr>
              <w:jc w:val="center"/>
            </w:pPr>
            <w:r w:rsidRPr="00243BC5">
              <w:t>$41,831</w:t>
            </w:r>
          </w:p>
        </w:tc>
        <w:tc>
          <w:tcPr>
            <w:tcW w:w="695" w:type="pct"/>
            <w:noWrap/>
          </w:tcPr>
          <w:p w:rsidR="00D039E2" w:rsidRPr="00243BC5" w:rsidRDefault="00D039E2" w:rsidP="005138B9">
            <w:r w:rsidRPr="00243BC5">
              <w:t>Associate's degree</w:t>
            </w:r>
          </w:p>
        </w:tc>
        <w:tc>
          <w:tcPr>
            <w:tcW w:w="450" w:type="pct"/>
            <w:noWrap/>
          </w:tcPr>
          <w:p w:rsidR="00D039E2" w:rsidRPr="00243BC5" w:rsidRDefault="00D039E2" w:rsidP="005138B9">
            <w:pPr>
              <w:jc w:val="center"/>
            </w:pPr>
            <w:r w:rsidRPr="00243BC5">
              <w:t>34</w:t>
            </w:r>
          </w:p>
        </w:tc>
      </w:tr>
      <w:tr w:rsidR="00D039E2" w:rsidRPr="00AB522C" w:rsidTr="005138B9">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D039E2" w:rsidRPr="00243BC5" w:rsidRDefault="00D039E2" w:rsidP="005138B9">
            <w:r w:rsidRPr="00243BC5">
              <w:t>29-2034</w:t>
            </w:r>
          </w:p>
        </w:tc>
        <w:tc>
          <w:tcPr>
            <w:tcW w:w="1598" w:type="pct"/>
            <w:noWrap/>
            <w:vAlign w:val="center"/>
          </w:tcPr>
          <w:p w:rsidR="00D039E2" w:rsidRPr="00243BC5" w:rsidRDefault="00D039E2" w:rsidP="005138B9">
            <w:r w:rsidRPr="00243BC5">
              <w:t>Radiologic Technologists</w:t>
            </w:r>
          </w:p>
        </w:tc>
        <w:tc>
          <w:tcPr>
            <w:tcW w:w="347" w:type="pct"/>
            <w:noWrap/>
            <w:vAlign w:val="center"/>
          </w:tcPr>
          <w:p w:rsidR="00D039E2" w:rsidRPr="00243BC5" w:rsidRDefault="00D039E2" w:rsidP="005138B9">
            <w:pPr>
              <w:jc w:val="center"/>
            </w:pPr>
            <w:r w:rsidRPr="00243BC5">
              <w:t>598</w:t>
            </w:r>
          </w:p>
        </w:tc>
        <w:tc>
          <w:tcPr>
            <w:tcW w:w="348" w:type="pct"/>
            <w:noWrap/>
            <w:vAlign w:val="center"/>
          </w:tcPr>
          <w:p w:rsidR="00D039E2" w:rsidRPr="00243BC5" w:rsidRDefault="00D039E2" w:rsidP="005138B9">
            <w:pPr>
              <w:jc w:val="center"/>
            </w:pPr>
            <w:r w:rsidRPr="00243BC5">
              <w:t>686</w:t>
            </w:r>
          </w:p>
        </w:tc>
        <w:tc>
          <w:tcPr>
            <w:tcW w:w="382" w:type="pct"/>
            <w:noWrap/>
            <w:vAlign w:val="center"/>
          </w:tcPr>
          <w:p w:rsidR="00D039E2" w:rsidRPr="00243BC5" w:rsidRDefault="00D039E2" w:rsidP="005138B9">
            <w:pPr>
              <w:jc w:val="center"/>
            </w:pPr>
            <w:r w:rsidRPr="00243BC5">
              <w:t>88</w:t>
            </w:r>
          </w:p>
        </w:tc>
        <w:tc>
          <w:tcPr>
            <w:tcW w:w="383" w:type="pct"/>
            <w:noWrap/>
            <w:vAlign w:val="center"/>
          </w:tcPr>
          <w:p w:rsidR="00D039E2" w:rsidRPr="00243BC5" w:rsidRDefault="00D039E2" w:rsidP="005138B9">
            <w:pPr>
              <w:jc w:val="center"/>
            </w:pPr>
            <w:r w:rsidRPr="00243BC5">
              <w:t>14.7%</w:t>
            </w:r>
          </w:p>
        </w:tc>
        <w:tc>
          <w:tcPr>
            <w:tcW w:w="417" w:type="pct"/>
            <w:noWrap/>
            <w:vAlign w:val="center"/>
          </w:tcPr>
          <w:p w:rsidR="00D039E2" w:rsidRPr="00243BC5" w:rsidRDefault="00D039E2" w:rsidP="005138B9">
            <w:pPr>
              <w:jc w:val="center"/>
            </w:pPr>
            <w:r w:rsidRPr="00243BC5">
              <w:t>$60,310</w:t>
            </w:r>
          </w:p>
        </w:tc>
        <w:tc>
          <w:tcPr>
            <w:tcW w:w="695" w:type="pct"/>
            <w:noWrap/>
            <w:vAlign w:val="center"/>
          </w:tcPr>
          <w:p w:rsidR="00D039E2" w:rsidRPr="00243BC5" w:rsidRDefault="00D039E2" w:rsidP="005138B9">
            <w:r w:rsidRPr="00243BC5">
              <w:t>Associate's degree</w:t>
            </w:r>
          </w:p>
        </w:tc>
        <w:tc>
          <w:tcPr>
            <w:tcW w:w="450" w:type="pct"/>
            <w:noWrap/>
            <w:vAlign w:val="center"/>
          </w:tcPr>
          <w:p w:rsidR="00D039E2" w:rsidRPr="00243BC5" w:rsidRDefault="00D039E2" w:rsidP="005138B9">
            <w:pPr>
              <w:jc w:val="center"/>
            </w:pPr>
            <w:r w:rsidRPr="00243BC5">
              <w:t>21</w:t>
            </w:r>
          </w:p>
        </w:tc>
      </w:tr>
      <w:tr w:rsidR="00D039E2" w:rsidRPr="00AB522C" w:rsidTr="005138B9">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D039E2" w:rsidRPr="00243BC5" w:rsidRDefault="00D039E2" w:rsidP="005138B9">
            <w:r w:rsidRPr="00243BC5">
              <w:t>29-2012</w:t>
            </w:r>
          </w:p>
        </w:tc>
        <w:tc>
          <w:tcPr>
            <w:tcW w:w="1598" w:type="pct"/>
            <w:noWrap/>
          </w:tcPr>
          <w:p w:rsidR="00D039E2" w:rsidRPr="00243BC5" w:rsidRDefault="00D039E2" w:rsidP="005138B9">
            <w:r w:rsidRPr="00243BC5">
              <w:t>Medical and Clinical Laboratory Technicians</w:t>
            </w:r>
          </w:p>
        </w:tc>
        <w:tc>
          <w:tcPr>
            <w:tcW w:w="347" w:type="pct"/>
            <w:noWrap/>
          </w:tcPr>
          <w:p w:rsidR="00D039E2" w:rsidRPr="00243BC5" w:rsidRDefault="00D039E2" w:rsidP="005138B9">
            <w:pPr>
              <w:jc w:val="center"/>
            </w:pPr>
            <w:r w:rsidRPr="00243BC5">
              <w:t>485</w:t>
            </w:r>
          </w:p>
        </w:tc>
        <w:tc>
          <w:tcPr>
            <w:tcW w:w="348" w:type="pct"/>
            <w:noWrap/>
          </w:tcPr>
          <w:p w:rsidR="00D039E2" w:rsidRPr="00243BC5" w:rsidRDefault="00D039E2" w:rsidP="005138B9">
            <w:pPr>
              <w:jc w:val="center"/>
            </w:pPr>
            <w:r w:rsidRPr="00243BC5">
              <w:t>573</w:t>
            </w:r>
          </w:p>
        </w:tc>
        <w:tc>
          <w:tcPr>
            <w:tcW w:w="382" w:type="pct"/>
            <w:noWrap/>
          </w:tcPr>
          <w:p w:rsidR="00D039E2" w:rsidRPr="00243BC5" w:rsidRDefault="00D039E2" w:rsidP="005138B9">
            <w:pPr>
              <w:jc w:val="center"/>
            </w:pPr>
            <w:r w:rsidRPr="00243BC5">
              <w:t>88</w:t>
            </w:r>
          </w:p>
        </w:tc>
        <w:tc>
          <w:tcPr>
            <w:tcW w:w="383" w:type="pct"/>
            <w:noWrap/>
          </w:tcPr>
          <w:p w:rsidR="00D039E2" w:rsidRPr="00243BC5" w:rsidRDefault="00D039E2" w:rsidP="005138B9">
            <w:pPr>
              <w:jc w:val="center"/>
            </w:pPr>
            <w:r w:rsidRPr="00243BC5">
              <w:t>18.1%</w:t>
            </w:r>
          </w:p>
        </w:tc>
        <w:tc>
          <w:tcPr>
            <w:tcW w:w="417" w:type="pct"/>
            <w:noWrap/>
          </w:tcPr>
          <w:p w:rsidR="00D039E2" w:rsidRPr="00243BC5" w:rsidRDefault="00D039E2" w:rsidP="005138B9">
            <w:pPr>
              <w:jc w:val="center"/>
            </w:pPr>
            <w:r w:rsidRPr="00243BC5">
              <w:t>$37,391</w:t>
            </w:r>
          </w:p>
        </w:tc>
        <w:tc>
          <w:tcPr>
            <w:tcW w:w="695" w:type="pct"/>
            <w:noWrap/>
          </w:tcPr>
          <w:p w:rsidR="00D039E2" w:rsidRPr="00243BC5" w:rsidRDefault="00D039E2" w:rsidP="005138B9">
            <w:r w:rsidRPr="00243BC5">
              <w:t>Associate's degree</w:t>
            </w:r>
          </w:p>
        </w:tc>
        <w:tc>
          <w:tcPr>
            <w:tcW w:w="450" w:type="pct"/>
            <w:noWrap/>
          </w:tcPr>
          <w:p w:rsidR="00D039E2" w:rsidRPr="00243BC5" w:rsidRDefault="00D039E2" w:rsidP="005138B9">
            <w:pPr>
              <w:jc w:val="center"/>
            </w:pPr>
            <w:r w:rsidRPr="00243BC5">
              <w:t>22</w:t>
            </w:r>
          </w:p>
        </w:tc>
      </w:tr>
      <w:tr w:rsidR="00D039E2" w:rsidRPr="00AB522C" w:rsidTr="005138B9">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D039E2" w:rsidRPr="00243BC5" w:rsidRDefault="00D039E2" w:rsidP="005138B9">
            <w:r w:rsidRPr="00243BC5">
              <w:t>29-1126</w:t>
            </w:r>
          </w:p>
        </w:tc>
        <w:tc>
          <w:tcPr>
            <w:tcW w:w="1598" w:type="pct"/>
            <w:noWrap/>
            <w:vAlign w:val="center"/>
          </w:tcPr>
          <w:p w:rsidR="00D039E2" w:rsidRPr="00243BC5" w:rsidRDefault="00D039E2" w:rsidP="005138B9">
            <w:r w:rsidRPr="00243BC5">
              <w:t>Respiratory Therapists</w:t>
            </w:r>
          </w:p>
        </w:tc>
        <w:tc>
          <w:tcPr>
            <w:tcW w:w="347" w:type="pct"/>
            <w:noWrap/>
            <w:vAlign w:val="center"/>
          </w:tcPr>
          <w:p w:rsidR="00D039E2" w:rsidRPr="00243BC5" w:rsidRDefault="00D039E2" w:rsidP="005138B9">
            <w:pPr>
              <w:jc w:val="center"/>
            </w:pPr>
            <w:r w:rsidRPr="00243BC5">
              <w:t>347</w:t>
            </w:r>
          </w:p>
        </w:tc>
        <w:tc>
          <w:tcPr>
            <w:tcW w:w="348" w:type="pct"/>
            <w:noWrap/>
            <w:vAlign w:val="center"/>
          </w:tcPr>
          <w:p w:rsidR="00D039E2" w:rsidRPr="00243BC5" w:rsidRDefault="00D039E2" w:rsidP="005138B9">
            <w:pPr>
              <w:jc w:val="center"/>
            </w:pPr>
            <w:r w:rsidRPr="00243BC5">
              <w:t>428</w:t>
            </w:r>
          </w:p>
        </w:tc>
        <w:tc>
          <w:tcPr>
            <w:tcW w:w="382" w:type="pct"/>
            <w:noWrap/>
            <w:vAlign w:val="center"/>
          </w:tcPr>
          <w:p w:rsidR="00D039E2" w:rsidRPr="00243BC5" w:rsidRDefault="00D039E2" w:rsidP="005138B9">
            <w:pPr>
              <w:jc w:val="center"/>
            </w:pPr>
            <w:r w:rsidRPr="00243BC5">
              <w:t>81</w:t>
            </w:r>
          </w:p>
        </w:tc>
        <w:tc>
          <w:tcPr>
            <w:tcW w:w="383" w:type="pct"/>
            <w:noWrap/>
            <w:vAlign w:val="center"/>
          </w:tcPr>
          <w:p w:rsidR="00D039E2" w:rsidRPr="00243BC5" w:rsidRDefault="00D039E2" w:rsidP="005138B9">
            <w:pPr>
              <w:jc w:val="center"/>
            </w:pPr>
            <w:r w:rsidRPr="00243BC5">
              <w:t>23.3%</w:t>
            </w:r>
          </w:p>
        </w:tc>
        <w:tc>
          <w:tcPr>
            <w:tcW w:w="417" w:type="pct"/>
            <w:noWrap/>
            <w:vAlign w:val="center"/>
          </w:tcPr>
          <w:p w:rsidR="00D039E2" w:rsidRPr="00243BC5" w:rsidRDefault="00D039E2" w:rsidP="005138B9">
            <w:pPr>
              <w:jc w:val="center"/>
            </w:pPr>
            <w:r w:rsidRPr="00243BC5">
              <w:t>$56,147</w:t>
            </w:r>
          </w:p>
        </w:tc>
        <w:tc>
          <w:tcPr>
            <w:tcW w:w="695" w:type="pct"/>
            <w:noWrap/>
            <w:vAlign w:val="center"/>
          </w:tcPr>
          <w:p w:rsidR="00D039E2" w:rsidRPr="00243BC5" w:rsidRDefault="00D039E2" w:rsidP="005138B9">
            <w:r w:rsidRPr="00243BC5">
              <w:t>Associate's degree</w:t>
            </w:r>
          </w:p>
        </w:tc>
        <w:tc>
          <w:tcPr>
            <w:tcW w:w="450" w:type="pct"/>
            <w:noWrap/>
            <w:vAlign w:val="center"/>
          </w:tcPr>
          <w:p w:rsidR="00D039E2" w:rsidRPr="00243BC5" w:rsidRDefault="00D039E2" w:rsidP="005138B9">
            <w:pPr>
              <w:jc w:val="center"/>
            </w:pPr>
            <w:r w:rsidRPr="00243BC5">
              <w:t>17</w:t>
            </w:r>
          </w:p>
        </w:tc>
      </w:tr>
      <w:tr w:rsidR="00D039E2" w:rsidRPr="00AB522C" w:rsidTr="005138B9">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D039E2" w:rsidRPr="00243BC5" w:rsidRDefault="00D039E2" w:rsidP="005138B9">
            <w:r w:rsidRPr="00243BC5">
              <w:t>29-2056</w:t>
            </w:r>
          </w:p>
        </w:tc>
        <w:tc>
          <w:tcPr>
            <w:tcW w:w="1598" w:type="pct"/>
            <w:noWrap/>
          </w:tcPr>
          <w:p w:rsidR="00D039E2" w:rsidRPr="00243BC5" w:rsidRDefault="00D039E2" w:rsidP="005138B9">
            <w:r w:rsidRPr="00243BC5">
              <w:t>Veterinary Technologists and Technicians</w:t>
            </w:r>
          </w:p>
        </w:tc>
        <w:tc>
          <w:tcPr>
            <w:tcW w:w="347" w:type="pct"/>
            <w:noWrap/>
          </w:tcPr>
          <w:p w:rsidR="00D039E2" w:rsidRPr="00243BC5" w:rsidRDefault="00D039E2" w:rsidP="005138B9">
            <w:pPr>
              <w:jc w:val="center"/>
            </w:pPr>
            <w:r w:rsidRPr="00243BC5">
              <w:t>359</w:t>
            </w:r>
          </w:p>
        </w:tc>
        <w:tc>
          <w:tcPr>
            <w:tcW w:w="348" w:type="pct"/>
            <w:noWrap/>
          </w:tcPr>
          <w:p w:rsidR="00D039E2" w:rsidRPr="00243BC5" w:rsidRDefault="00D039E2" w:rsidP="005138B9">
            <w:pPr>
              <w:jc w:val="center"/>
            </w:pPr>
            <w:r w:rsidRPr="00243BC5">
              <w:t>428</w:t>
            </w:r>
          </w:p>
        </w:tc>
        <w:tc>
          <w:tcPr>
            <w:tcW w:w="382" w:type="pct"/>
            <w:noWrap/>
          </w:tcPr>
          <w:p w:rsidR="00D039E2" w:rsidRPr="00243BC5" w:rsidRDefault="00D039E2" w:rsidP="005138B9">
            <w:pPr>
              <w:jc w:val="center"/>
            </w:pPr>
            <w:r w:rsidRPr="00243BC5">
              <w:t>70</w:t>
            </w:r>
          </w:p>
        </w:tc>
        <w:tc>
          <w:tcPr>
            <w:tcW w:w="383" w:type="pct"/>
            <w:noWrap/>
          </w:tcPr>
          <w:p w:rsidR="00D039E2" w:rsidRPr="00243BC5" w:rsidRDefault="00D039E2" w:rsidP="005138B9">
            <w:pPr>
              <w:jc w:val="center"/>
            </w:pPr>
            <w:r w:rsidRPr="00243BC5">
              <w:t>19.4%</w:t>
            </w:r>
          </w:p>
        </w:tc>
        <w:tc>
          <w:tcPr>
            <w:tcW w:w="417" w:type="pct"/>
            <w:noWrap/>
          </w:tcPr>
          <w:p w:rsidR="00D039E2" w:rsidRPr="00243BC5" w:rsidRDefault="00D039E2" w:rsidP="005138B9">
            <w:pPr>
              <w:jc w:val="center"/>
            </w:pPr>
            <w:r w:rsidRPr="00243BC5">
              <w:t>$33,857</w:t>
            </w:r>
          </w:p>
        </w:tc>
        <w:tc>
          <w:tcPr>
            <w:tcW w:w="695" w:type="pct"/>
            <w:noWrap/>
          </w:tcPr>
          <w:p w:rsidR="00D039E2" w:rsidRPr="00243BC5" w:rsidRDefault="00D039E2" w:rsidP="005138B9">
            <w:r w:rsidRPr="00243BC5">
              <w:t>Associate's degree</w:t>
            </w:r>
          </w:p>
        </w:tc>
        <w:tc>
          <w:tcPr>
            <w:tcW w:w="450" w:type="pct"/>
            <w:noWrap/>
          </w:tcPr>
          <w:p w:rsidR="00D039E2" w:rsidRPr="00243BC5" w:rsidRDefault="00D039E2" w:rsidP="005138B9">
            <w:pPr>
              <w:jc w:val="center"/>
            </w:pPr>
            <w:r w:rsidRPr="00243BC5">
              <w:t>11</w:t>
            </w:r>
          </w:p>
        </w:tc>
      </w:tr>
      <w:tr w:rsidR="00D039E2" w:rsidRPr="00AB522C" w:rsidTr="005138B9">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D039E2" w:rsidRPr="00243BC5" w:rsidRDefault="00D039E2" w:rsidP="005138B9">
            <w:r w:rsidRPr="00243BC5">
              <w:t>31-2021</w:t>
            </w:r>
          </w:p>
        </w:tc>
        <w:tc>
          <w:tcPr>
            <w:tcW w:w="1598" w:type="pct"/>
            <w:noWrap/>
            <w:vAlign w:val="center"/>
          </w:tcPr>
          <w:p w:rsidR="00D039E2" w:rsidRPr="00243BC5" w:rsidRDefault="00D039E2" w:rsidP="005138B9">
            <w:r w:rsidRPr="00243BC5">
              <w:t>Physical Therapist Assistants</w:t>
            </w:r>
          </w:p>
        </w:tc>
        <w:tc>
          <w:tcPr>
            <w:tcW w:w="347" w:type="pct"/>
            <w:noWrap/>
            <w:vAlign w:val="center"/>
          </w:tcPr>
          <w:p w:rsidR="00D039E2" w:rsidRPr="00243BC5" w:rsidRDefault="00D039E2" w:rsidP="005138B9">
            <w:pPr>
              <w:jc w:val="center"/>
            </w:pPr>
            <w:r w:rsidRPr="00243BC5">
              <w:t>109</w:t>
            </w:r>
          </w:p>
        </w:tc>
        <w:tc>
          <w:tcPr>
            <w:tcW w:w="348" w:type="pct"/>
            <w:noWrap/>
            <w:vAlign w:val="center"/>
          </w:tcPr>
          <w:p w:rsidR="00D039E2" w:rsidRPr="00243BC5" w:rsidRDefault="00D039E2" w:rsidP="005138B9">
            <w:pPr>
              <w:jc w:val="center"/>
            </w:pPr>
            <w:r w:rsidRPr="00243BC5">
              <w:t>171</w:t>
            </w:r>
          </w:p>
        </w:tc>
        <w:tc>
          <w:tcPr>
            <w:tcW w:w="382" w:type="pct"/>
            <w:noWrap/>
            <w:vAlign w:val="center"/>
          </w:tcPr>
          <w:p w:rsidR="00D039E2" w:rsidRPr="00243BC5" w:rsidRDefault="00D039E2" w:rsidP="005138B9">
            <w:pPr>
              <w:jc w:val="center"/>
            </w:pPr>
            <w:r w:rsidRPr="00243BC5">
              <w:t>62</w:t>
            </w:r>
          </w:p>
        </w:tc>
        <w:tc>
          <w:tcPr>
            <w:tcW w:w="383" w:type="pct"/>
            <w:noWrap/>
            <w:vAlign w:val="center"/>
          </w:tcPr>
          <w:p w:rsidR="00D039E2" w:rsidRPr="00243BC5" w:rsidRDefault="00D039E2" w:rsidP="005138B9">
            <w:pPr>
              <w:jc w:val="center"/>
            </w:pPr>
            <w:r w:rsidRPr="00243BC5">
              <w:t>56.3%</w:t>
            </w:r>
          </w:p>
        </w:tc>
        <w:tc>
          <w:tcPr>
            <w:tcW w:w="417" w:type="pct"/>
            <w:noWrap/>
            <w:vAlign w:val="center"/>
          </w:tcPr>
          <w:p w:rsidR="00D039E2" w:rsidRPr="00243BC5" w:rsidRDefault="00D039E2" w:rsidP="005138B9">
            <w:pPr>
              <w:jc w:val="center"/>
            </w:pPr>
            <w:r w:rsidRPr="00243BC5">
              <w:t>$55,259</w:t>
            </w:r>
          </w:p>
        </w:tc>
        <w:tc>
          <w:tcPr>
            <w:tcW w:w="695" w:type="pct"/>
            <w:noWrap/>
            <w:vAlign w:val="center"/>
          </w:tcPr>
          <w:p w:rsidR="00D039E2" w:rsidRPr="00243BC5" w:rsidRDefault="00D039E2" w:rsidP="005138B9">
            <w:r w:rsidRPr="00243BC5">
              <w:t>Associate's degree</w:t>
            </w:r>
          </w:p>
        </w:tc>
        <w:tc>
          <w:tcPr>
            <w:tcW w:w="450" w:type="pct"/>
            <w:noWrap/>
            <w:vAlign w:val="center"/>
          </w:tcPr>
          <w:p w:rsidR="00D039E2" w:rsidRPr="00243BC5" w:rsidRDefault="00D039E2" w:rsidP="005138B9">
            <w:pPr>
              <w:jc w:val="center"/>
            </w:pPr>
            <w:r w:rsidRPr="00243BC5">
              <w:t>10</w:t>
            </w:r>
          </w:p>
        </w:tc>
      </w:tr>
      <w:tr w:rsidR="00D039E2" w:rsidRPr="00AB522C" w:rsidTr="005138B9">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D039E2" w:rsidRPr="00243BC5" w:rsidRDefault="00D039E2" w:rsidP="005138B9">
            <w:r w:rsidRPr="00243BC5">
              <w:t>29-2032</w:t>
            </w:r>
          </w:p>
        </w:tc>
        <w:tc>
          <w:tcPr>
            <w:tcW w:w="1598" w:type="pct"/>
            <w:noWrap/>
          </w:tcPr>
          <w:p w:rsidR="00D039E2" w:rsidRPr="00243BC5" w:rsidRDefault="00D039E2" w:rsidP="005138B9">
            <w:r w:rsidRPr="00243BC5">
              <w:t>Diagnostic Medical Sonographers</w:t>
            </w:r>
          </w:p>
        </w:tc>
        <w:tc>
          <w:tcPr>
            <w:tcW w:w="347" w:type="pct"/>
            <w:noWrap/>
          </w:tcPr>
          <w:p w:rsidR="00D039E2" w:rsidRPr="00243BC5" w:rsidRDefault="00D039E2" w:rsidP="005138B9">
            <w:pPr>
              <w:jc w:val="center"/>
            </w:pPr>
            <w:r w:rsidRPr="00243BC5">
              <w:t>223</w:t>
            </w:r>
          </w:p>
        </w:tc>
        <w:tc>
          <w:tcPr>
            <w:tcW w:w="348" w:type="pct"/>
            <w:noWrap/>
          </w:tcPr>
          <w:p w:rsidR="00D039E2" w:rsidRPr="00243BC5" w:rsidRDefault="00D039E2" w:rsidP="005138B9">
            <w:pPr>
              <w:jc w:val="center"/>
            </w:pPr>
            <w:r w:rsidRPr="00243BC5">
              <w:t>283</w:t>
            </w:r>
          </w:p>
        </w:tc>
        <w:tc>
          <w:tcPr>
            <w:tcW w:w="382" w:type="pct"/>
            <w:noWrap/>
          </w:tcPr>
          <w:p w:rsidR="00D039E2" w:rsidRPr="00243BC5" w:rsidRDefault="00D039E2" w:rsidP="005138B9">
            <w:pPr>
              <w:jc w:val="center"/>
            </w:pPr>
            <w:r w:rsidRPr="00243BC5">
              <w:t>61</w:t>
            </w:r>
          </w:p>
        </w:tc>
        <w:tc>
          <w:tcPr>
            <w:tcW w:w="383" w:type="pct"/>
            <w:noWrap/>
          </w:tcPr>
          <w:p w:rsidR="00D039E2" w:rsidRPr="00243BC5" w:rsidRDefault="00D039E2" w:rsidP="005138B9">
            <w:pPr>
              <w:jc w:val="center"/>
            </w:pPr>
            <w:r w:rsidRPr="00243BC5">
              <w:t>27.4%</w:t>
            </w:r>
          </w:p>
        </w:tc>
        <w:tc>
          <w:tcPr>
            <w:tcW w:w="417" w:type="pct"/>
            <w:noWrap/>
          </w:tcPr>
          <w:p w:rsidR="00D039E2" w:rsidRPr="00243BC5" w:rsidRDefault="00D039E2" w:rsidP="005138B9">
            <w:pPr>
              <w:jc w:val="center"/>
            </w:pPr>
            <w:r w:rsidRPr="00243BC5">
              <w:t>$67,295</w:t>
            </w:r>
          </w:p>
        </w:tc>
        <w:tc>
          <w:tcPr>
            <w:tcW w:w="695" w:type="pct"/>
            <w:noWrap/>
          </w:tcPr>
          <w:p w:rsidR="00D039E2" w:rsidRPr="00243BC5" w:rsidRDefault="00D039E2" w:rsidP="005138B9">
            <w:r w:rsidRPr="00243BC5">
              <w:t>Associate's degree</w:t>
            </w:r>
          </w:p>
        </w:tc>
        <w:tc>
          <w:tcPr>
            <w:tcW w:w="450" w:type="pct"/>
            <w:noWrap/>
          </w:tcPr>
          <w:p w:rsidR="00D039E2" w:rsidRPr="00243BC5" w:rsidRDefault="00D039E2" w:rsidP="005138B9">
            <w:pPr>
              <w:jc w:val="center"/>
            </w:pPr>
            <w:r w:rsidRPr="00243BC5">
              <w:t>11</w:t>
            </w:r>
          </w:p>
        </w:tc>
      </w:tr>
      <w:tr w:rsidR="00D039E2" w:rsidRPr="00AB522C" w:rsidTr="005138B9">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D039E2" w:rsidRPr="00243BC5" w:rsidRDefault="00D039E2" w:rsidP="005138B9">
            <w:r w:rsidRPr="00243BC5">
              <w:t>29-2031</w:t>
            </w:r>
          </w:p>
        </w:tc>
        <w:tc>
          <w:tcPr>
            <w:tcW w:w="1598" w:type="pct"/>
            <w:noWrap/>
            <w:vAlign w:val="center"/>
          </w:tcPr>
          <w:p w:rsidR="00D039E2" w:rsidRPr="00243BC5" w:rsidRDefault="00D039E2" w:rsidP="005138B9">
            <w:r w:rsidRPr="00243BC5">
              <w:t>Cardiovascular Technologists and Technicians</w:t>
            </w:r>
          </w:p>
        </w:tc>
        <w:tc>
          <w:tcPr>
            <w:tcW w:w="347" w:type="pct"/>
            <w:noWrap/>
            <w:vAlign w:val="center"/>
          </w:tcPr>
          <w:p w:rsidR="00D039E2" w:rsidRPr="00243BC5" w:rsidRDefault="00D039E2" w:rsidP="005138B9">
            <w:pPr>
              <w:jc w:val="center"/>
            </w:pPr>
            <w:r w:rsidRPr="00243BC5">
              <w:t>137</w:t>
            </w:r>
          </w:p>
        </w:tc>
        <w:tc>
          <w:tcPr>
            <w:tcW w:w="348" w:type="pct"/>
            <w:noWrap/>
            <w:vAlign w:val="center"/>
          </w:tcPr>
          <w:p w:rsidR="00D039E2" w:rsidRPr="00243BC5" w:rsidRDefault="00D039E2" w:rsidP="005138B9">
            <w:pPr>
              <w:jc w:val="center"/>
            </w:pPr>
            <w:r w:rsidRPr="00243BC5">
              <w:t>182</w:t>
            </w:r>
          </w:p>
        </w:tc>
        <w:tc>
          <w:tcPr>
            <w:tcW w:w="382" w:type="pct"/>
            <w:noWrap/>
            <w:vAlign w:val="center"/>
          </w:tcPr>
          <w:p w:rsidR="00D039E2" w:rsidRPr="00243BC5" w:rsidRDefault="00D039E2" w:rsidP="005138B9">
            <w:pPr>
              <w:jc w:val="center"/>
            </w:pPr>
            <w:r w:rsidRPr="00243BC5">
              <w:t>45</w:t>
            </w:r>
          </w:p>
        </w:tc>
        <w:tc>
          <w:tcPr>
            <w:tcW w:w="383" w:type="pct"/>
            <w:noWrap/>
            <w:vAlign w:val="center"/>
          </w:tcPr>
          <w:p w:rsidR="00D039E2" w:rsidRPr="00243BC5" w:rsidRDefault="00D039E2" w:rsidP="005138B9">
            <w:pPr>
              <w:jc w:val="center"/>
            </w:pPr>
            <w:r w:rsidRPr="00243BC5">
              <w:t>32.8%</w:t>
            </w:r>
          </w:p>
        </w:tc>
        <w:tc>
          <w:tcPr>
            <w:tcW w:w="417" w:type="pct"/>
            <w:noWrap/>
            <w:vAlign w:val="center"/>
          </w:tcPr>
          <w:p w:rsidR="00D039E2" w:rsidRPr="00243BC5" w:rsidRDefault="00D039E2" w:rsidP="005138B9">
            <w:pPr>
              <w:jc w:val="center"/>
            </w:pPr>
            <w:r w:rsidRPr="00243BC5">
              <w:t>$48,388</w:t>
            </w:r>
          </w:p>
        </w:tc>
        <w:tc>
          <w:tcPr>
            <w:tcW w:w="695" w:type="pct"/>
            <w:noWrap/>
            <w:vAlign w:val="center"/>
          </w:tcPr>
          <w:p w:rsidR="00D039E2" w:rsidRPr="00243BC5" w:rsidRDefault="00D039E2" w:rsidP="005138B9">
            <w:r w:rsidRPr="00243BC5">
              <w:t>Associate's degree</w:t>
            </w:r>
          </w:p>
        </w:tc>
        <w:tc>
          <w:tcPr>
            <w:tcW w:w="450" w:type="pct"/>
            <w:noWrap/>
            <w:vAlign w:val="center"/>
          </w:tcPr>
          <w:p w:rsidR="00D039E2" w:rsidRDefault="00D039E2" w:rsidP="005138B9">
            <w:pPr>
              <w:jc w:val="center"/>
            </w:pPr>
            <w:r w:rsidRPr="00243BC5">
              <w:t>8</w:t>
            </w:r>
          </w:p>
        </w:tc>
      </w:tr>
    </w:tbl>
    <w:p w:rsidR="00E14C30" w:rsidRPr="002B6098" w:rsidRDefault="00AE22F1">
      <w:pPr>
        <w:rPr>
          <w:b/>
          <w:bCs/>
        </w:rPr>
      </w:pPr>
      <w:r w:rsidRPr="002B6098">
        <w:rPr>
          <w:b/>
          <w:bCs/>
        </w:rPr>
        <w:t>Table X: Associate’s degree-Central Region</w:t>
      </w:r>
    </w:p>
    <w:p w:rsidR="0035315E" w:rsidRPr="0035315E" w:rsidRDefault="0035315E" w:rsidP="0035315E">
      <w:pPr>
        <w:rPr>
          <w:i/>
          <w:sz w:val="16"/>
        </w:rPr>
      </w:pPr>
      <w:r w:rsidRPr="0035315E">
        <w:rPr>
          <w:i/>
          <w:sz w:val="16"/>
        </w:rPr>
        <w:t>Source: Economic Modeling Specialists International</w:t>
      </w:r>
    </w:p>
    <w:p w:rsidR="00E14C30" w:rsidRDefault="00E14C30">
      <w:pPr>
        <w:rPr>
          <w:rFonts w:eastAsiaTheme="majorEastAsia" w:cstheme="majorBidi"/>
          <w:b/>
          <w:szCs w:val="26"/>
        </w:rPr>
      </w:pPr>
      <w:r>
        <w:br w:type="page"/>
      </w:r>
    </w:p>
    <w:p w:rsidR="002B6098" w:rsidRDefault="002B6098"/>
    <w:p w:rsidR="002B6098" w:rsidRDefault="002B6098"/>
    <w:p w:rsidR="00E14C30" w:rsidRPr="002B6098" w:rsidRDefault="00AE22F1">
      <w:pPr>
        <w:rPr>
          <w:b/>
          <w:bCs/>
        </w:rPr>
      </w:pPr>
      <w:r w:rsidRPr="002B6098">
        <w:rPr>
          <w:b/>
          <w:bCs/>
        </w:rPr>
        <w:t>Table X: Bachelor’s degree-Central Region</w:t>
      </w:r>
    </w:p>
    <w:tbl>
      <w:tblPr>
        <w:tblStyle w:val="Standard"/>
        <w:tblpPr w:leftFromText="180" w:rightFromText="180" w:vertAnchor="page" w:tblpY="2682"/>
        <w:tblW w:w="5000" w:type="pct"/>
        <w:tblLayout w:type="fixed"/>
        <w:tblLook w:val="04A0" w:firstRow="1" w:lastRow="0" w:firstColumn="1" w:lastColumn="0" w:noHBand="0" w:noVBand="1"/>
      </w:tblPr>
      <w:tblGrid>
        <w:gridCol w:w="984"/>
        <w:gridCol w:w="4139"/>
        <w:gridCol w:w="899"/>
        <w:gridCol w:w="901"/>
        <w:gridCol w:w="989"/>
        <w:gridCol w:w="992"/>
        <w:gridCol w:w="1080"/>
        <w:gridCol w:w="1800"/>
        <w:gridCol w:w="1166"/>
      </w:tblGrid>
      <w:tr w:rsidR="006E5A5D" w:rsidRPr="00AB522C" w:rsidTr="005138B9">
        <w:trPr>
          <w:cnfStyle w:val="100000000000" w:firstRow="1" w:lastRow="0" w:firstColumn="0" w:lastColumn="0" w:oddVBand="0" w:evenVBand="0" w:oddHBand="0" w:evenHBand="0" w:firstRowFirstColumn="0" w:firstRowLastColumn="0" w:lastRowFirstColumn="0" w:lastRowLastColumn="0"/>
          <w:trHeight w:val="765"/>
        </w:trPr>
        <w:tc>
          <w:tcPr>
            <w:tcW w:w="380" w:type="pct"/>
            <w:hideMark/>
          </w:tcPr>
          <w:p w:rsidR="006E5A5D" w:rsidRPr="00AB522C" w:rsidRDefault="006E5A5D" w:rsidP="005138B9">
            <w:pPr>
              <w:rPr>
                <w:b w:val="0"/>
              </w:rPr>
            </w:pPr>
            <w:r w:rsidRPr="00AB522C">
              <w:t>SOC</w:t>
            </w:r>
          </w:p>
        </w:tc>
        <w:tc>
          <w:tcPr>
            <w:tcW w:w="1598" w:type="pct"/>
            <w:hideMark/>
          </w:tcPr>
          <w:p w:rsidR="006E5A5D" w:rsidRPr="00AB522C" w:rsidRDefault="006E5A5D" w:rsidP="005138B9">
            <w:pPr>
              <w:rPr>
                <w:b w:val="0"/>
              </w:rPr>
            </w:pPr>
            <w:r w:rsidRPr="00AB522C">
              <w:t>Description</w:t>
            </w:r>
          </w:p>
        </w:tc>
        <w:tc>
          <w:tcPr>
            <w:tcW w:w="347" w:type="pct"/>
            <w:hideMark/>
          </w:tcPr>
          <w:p w:rsidR="006E5A5D" w:rsidRPr="00AB522C" w:rsidRDefault="006E5A5D" w:rsidP="005138B9">
            <w:pPr>
              <w:jc w:val="center"/>
              <w:rPr>
                <w:b w:val="0"/>
              </w:rPr>
            </w:pPr>
            <w:r w:rsidRPr="00AB522C">
              <w:t>2016 Jobs</w:t>
            </w:r>
          </w:p>
        </w:tc>
        <w:tc>
          <w:tcPr>
            <w:tcW w:w="348" w:type="pct"/>
            <w:hideMark/>
          </w:tcPr>
          <w:p w:rsidR="006E5A5D" w:rsidRPr="00AB522C" w:rsidRDefault="006E5A5D" w:rsidP="005138B9">
            <w:pPr>
              <w:jc w:val="center"/>
              <w:rPr>
                <w:b w:val="0"/>
              </w:rPr>
            </w:pPr>
            <w:r w:rsidRPr="00AB522C">
              <w:t>2026 Jobs</w:t>
            </w:r>
          </w:p>
        </w:tc>
        <w:tc>
          <w:tcPr>
            <w:tcW w:w="382" w:type="pct"/>
            <w:hideMark/>
          </w:tcPr>
          <w:p w:rsidR="006E5A5D" w:rsidRPr="00AB522C" w:rsidRDefault="006E5A5D" w:rsidP="005138B9">
            <w:pPr>
              <w:jc w:val="center"/>
              <w:rPr>
                <w:b w:val="0"/>
              </w:rPr>
            </w:pPr>
            <w:r w:rsidRPr="00AB522C">
              <w:t>2016-2026 Change</w:t>
            </w:r>
          </w:p>
        </w:tc>
        <w:tc>
          <w:tcPr>
            <w:tcW w:w="383" w:type="pct"/>
            <w:hideMark/>
          </w:tcPr>
          <w:p w:rsidR="006E5A5D" w:rsidRPr="00AB522C" w:rsidRDefault="006E5A5D" w:rsidP="005138B9">
            <w:pPr>
              <w:jc w:val="center"/>
              <w:rPr>
                <w:b w:val="0"/>
              </w:rPr>
            </w:pPr>
            <w:r w:rsidRPr="00AB522C">
              <w:t>2016-2026 % Change</w:t>
            </w:r>
          </w:p>
        </w:tc>
        <w:tc>
          <w:tcPr>
            <w:tcW w:w="417" w:type="pct"/>
            <w:hideMark/>
          </w:tcPr>
          <w:p w:rsidR="006E5A5D" w:rsidRPr="00AB522C" w:rsidRDefault="006E5A5D" w:rsidP="005138B9">
            <w:pPr>
              <w:jc w:val="center"/>
              <w:rPr>
                <w:b w:val="0"/>
              </w:rPr>
            </w:pPr>
            <w:r w:rsidRPr="00AB522C">
              <w:t>Median Annual Earnings</w:t>
            </w:r>
          </w:p>
        </w:tc>
        <w:tc>
          <w:tcPr>
            <w:tcW w:w="695" w:type="pct"/>
            <w:hideMark/>
          </w:tcPr>
          <w:p w:rsidR="006E5A5D" w:rsidRPr="00AB522C" w:rsidRDefault="006E5A5D" w:rsidP="005138B9">
            <w:pPr>
              <w:rPr>
                <w:b w:val="0"/>
              </w:rPr>
            </w:pPr>
            <w:r w:rsidRPr="00AB522C">
              <w:t>Typical Entry Level Education</w:t>
            </w:r>
          </w:p>
        </w:tc>
        <w:tc>
          <w:tcPr>
            <w:tcW w:w="450" w:type="pct"/>
            <w:hideMark/>
          </w:tcPr>
          <w:p w:rsidR="006E5A5D" w:rsidRPr="00AB522C" w:rsidRDefault="006E5A5D" w:rsidP="005138B9">
            <w:pPr>
              <w:jc w:val="center"/>
              <w:rPr>
                <w:b w:val="0"/>
              </w:rPr>
            </w:pPr>
            <w:r w:rsidRPr="00AB522C">
              <w:t>Annual Openings</w:t>
            </w:r>
          </w:p>
        </w:tc>
      </w:tr>
      <w:tr w:rsidR="005138B9" w:rsidRPr="00AB522C" w:rsidTr="005138B9">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5138B9" w:rsidRPr="003D4591" w:rsidRDefault="005138B9" w:rsidP="005138B9">
            <w:r w:rsidRPr="003D4591">
              <w:t>29-1141</w:t>
            </w:r>
          </w:p>
        </w:tc>
        <w:tc>
          <w:tcPr>
            <w:tcW w:w="1598" w:type="pct"/>
            <w:noWrap/>
          </w:tcPr>
          <w:p w:rsidR="005138B9" w:rsidRPr="003D4591" w:rsidRDefault="005138B9" w:rsidP="005138B9">
            <w:r w:rsidRPr="003D4591">
              <w:t>Registered Nurses</w:t>
            </w:r>
          </w:p>
        </w:tc>
        <w:tc>
          <w:tcPr>
            <w:tcW w:w="347" w:type="pct"/>
            <w:noWrap/>
          </w:tcPr>
          <w:p w:rsidR="005138B9" w:rsidRPr="003D4591" w:rsidRDefault="005138B9" w:rsidP="005138B9">
            <w:pPr>
              <w:jc w:val="center"/>
            </w:pPr>
            <w:r w:rsidRPr="003D4591">
              <w:t>8,897</w:t>
            </w:r>
          </w:p>
        </w:tc>
        <w:tc>
          <w:tcPr>
            <w:tcW w:w="348" w:type="pct"/>
            <w:noWrap/>
          </w:tcPr>
          <w:p w:rsidR="005138B9" w:rsidRPr="003D4591" w:rsidRDefault="005138B9" w:rsidP="005138B9">
            <w:pPr>
              <w:jc w:val="center"/>
            </w:pPr>
            <w:r w:rsidRPr="003D4591">
              <w:t>10,651</w:t>
            </w:r>
          </w:p>
        </w:tc>
        <w:tc>
          <w:tcPr>
            <w:tcW w:w="382" w:type="pct"/>
            <w:noWrap/>
          </w:tcPr>
          <w:p w:rsidR="005138B9" w:rsidRPr="003D4591" w:rsidRDefault="005138B9" w:rsidP="005138B9">
            <w:pPr>
              <w:jc w:val="center"/>
            </w:pPr>
            <w:r w:rsidRPr="003D4591">
              <w:t>1,754</w:t>
            </w:r>
          </w:p>
        </w:tc>
        <w:tc>
          <w:tcPr>
            <w:tcW w:w="383" w:type="pct"/>
            <w:noWrap/>
          </w:tcPr>
          <w:p w:rsidR="005138B9" w:rsidRPr="003D4591" w:rsidRDefault="005138B9" w:rsidP="005138B9">
            <w:pPr>
              <w:jc w:val="center"/>
            </w:pPr>
            <w:r w:rsidRPr="003D4591">
              <w:t>19.7%</w:t>
            </w:r>
          </w:p>
        </w:tc>
        <w:tc>
          <w:tcPr>
            <w:tcW w:w="417" w:type="pct"/>
            <w:noWrap/>
          </w:tcPr>
          <w:p w:rsidR="005138B9" w:rsidRPr="003D4591" w:rsidRDefault="005138B9" w:rsidP="005138B9">
            <w:pPr>
              <w:jc w:val="center"/>
            </w:pPr>
            <w:r w:rsidRPr="003D4591">
              <w:t>$66,554</w:t>
            </w:r>
          </w:p>
        </w:tc>
        <w:tc>
          <w:tcPr>
            <w:tcW w:w="695" w:type="pct"/>
            <w:noWrap/>
          </w:tcPr>
          <w:p w:rsidR="005138B9" w:rsidRPr="003D4591" w:rsidRDefault="005138B9" w:rsidP="005138B9">
            <w:r w:rsidRPr="003D4591">
              <w:t>Bachelor's degree</w:t>
            </w:r>
          </w:p>
        </w:tc>
        <w:tc>
          <w:tcPr>
            <w:tcW w:w="450" w:type="pct"/>
            <w:noWrap/>
          </w:tcPr>
          <w:p w:rsidR="005138B9" w:rsidRPr="003D4591" w:rsidRDefault="005138B9" w:rsidP="005138B9">
            <w:pPr>
              <w:jc w:val="center"/>
            </w:pPr>
            <w:r w:rsidRPr="003D4591">
              <w:t>413</w:t>
            </w:r>
          </w:p>
        </w:tc>
      </w:tr>
      <w:tr w:rsidR="005138B9" w:rsidRPr="00AB522C" w:rsidTr="005138B9">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5138B9" w:rsidRPr="003D4591" w:rsidRDefault="005138B9" w:rsidP="005138B9">
            <w:r w:rsidRPr="003D4591">
              <w:t>11-9111</w:t>
            </w:r>
          </w:p>
        </w:tc>
        <w:tc>
          <w:tcPr>
            <w:tcW w:w="1598" w:type="pct"/>
            <w:noWrap/>
            <w:vAlign w:val="center"/>
          </w:tcPr>
          <w:p w:rsidR="005138B9" w:rsidRPr="003D4591" w:rsidRDefault="005138B9" w:rsidP="005138B9">
            <w:r w:rsidRPr="003D4591">
              <w:t>Medical and Health Services Managers</w:t>
            </w:r>
          </w:p>
        </w:tc>
        <w:tc>
          <w:tcPr>
            <w:tcW w:w="347" w:type="pct"/>
            <w:noWrap/>
            <w:vAlign w:val="center"/>
          </w:tcPr>
          <w:p w:rsidR="005138B9" w:rsidRPr="003D4591" w:rsidRDefault="005138B9" w:rsidP="005138B9">
            <w:pPr>
              <w:jc w:val="center"/>
            </w:pPr>
            <w:r w:rsidRPr="003D4591">
              <w:t>1,106</w:t>
            </w:r>
          </w:p>
        </w:tc>
        <w:tc>
          <w:tcPr>
            <w:tcW w:w="348" w:type="pct"/>
            <w:noWrap/>
            <w:vAlign w:val="center"/>
          </w:tcPr>
          <w:p w:rsidR="005138B9" w:rsidRPr="003D4591" w:rsidRDefault="005138B9" w:rsidP="005138B9">
            <w:pPr>
              <w:jc w:val="center"/>
            </w:pPr>
            <w:r w:rsidRPr="003D4591">
              <w:t>1,277</w:t>
            </w:r>
          </w:p>
        </w:tc>
        <w:tc>
          <w:tcPr>
            <w:tcW w:w="382" w:type="pct"/>
            <w:noWrap/>
            <w:vAlign w:val="center"/>
          </w:tcPr>
          <w:p w:rsidR="005138B9" w:rsidRPr="003D4591" w:rsidRDefault="005138B9" w:rsidP="005138B9">
            <w:pPr>
              <w:jc w:val="center"/>
            </w:pPr>
            <w:r w:rsidRPr="003D4591">
              <w:t>171</w:t>
            </w:r>
          </w:p>
        </w:tc>
        <w:tc>
          <w:tcPr>
            <w:tcW w:w="383" w:type="pct"/>
            <w:noWrap/>
            <w:vAlign w:val="center"/>
          </w:tcPr>
          <w:p w:rsidR="005138B9" w:rsidRPr="003D4591" w:rsidRDefault="005138B9" w:rsidP="005138B9">
            <w:pPr>
              <w:jc w:val="center"/>
            </w:pPr>
            <w:r w:rsidRPr="003D4591">
              <w:t>15.4%</w:t>
            </w:r>
          </w:p>
        </w:tc>
        <w:tc>
          <w:tcPr>
            <w:tcW w:w="417" w:type="pct"/>
            <w:noWrap/>
            <w:vAlign w:val="center"/>
          </w:tcPr>
          <w:p w:rsidR="005138B9" w:rsidRPr="003D4591" w:rsidRDefault="005138B9" w:rsidP="005138B9">
            <w:pPr>
              <w:jc w:val="center"/>
            </w:pPr>
            <w:r w:rsidRPr="003D4591">
              <w:t>$89,150</w:t>
            </w:r>
          </w:p>
        </w:tc>
        <w:tc>
          <w:tcPr>
            <w:tcW w:w="695" w:type="pct"/>
            <w:noWrap/>
            <w:vAlign w:val="center"/>
          </w:tcPr>
          <w:p w:rsidR="005138B9" w:rsidRPr="003D4591" w:rsidRDefault="005138B9" w:rsidP="005138B9">
            <w:r w:rsidRPr="003D4591">
              <w:t>Bachelor's degree</w:t>
            </w:r>
          </w:p>
        </w:tc>
        <w:tc>
          <w:tcPr>
            <w:tcW w:w="450" w:type="pct"/>
            <w:noWrap/>
            <w:vAlign w:val="center"/>
          </w:tcPr>
          <w:p w:rsidR="005138B9" w:rsidRPr="003D4591" w:rsidRDefault="005138B9" w:rsidP="005138B9">
            <w:pPr>
              <w:jc w:val="center"/>
            </w:pPr>
            <w:r w:rsidRPr="003D4591">
              <w:t>48</w:t>
            </w:r>
          </w:p>
        </w:tc>
      </w:tr>
      <w:tr w:rsidR="005138B9" w:rsidRPr="00AB522C" w:rsidTr="005138B9">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5138B9" w:rsidRPr="003D4591" w:rsidRDefault="005138B9" w:rsidP="005138B9">
            <w:r w:rsidRPr="003D4591">
              <w:t>13-2011</w:t>
            </w:r>
          </w:p>
        </w:tc>
        <w:tc>
          <w:tcPr>
            <w:tcW w:w="1598" w:type="pct"/>
            <w:noWrap/>
          </w:tcPr>
          <w:p w:rsidR="005138B9" w:rsidRPr="003D4591" w:rsidRDefault="005138B9" w:rsidP="005138B9">
            <w:r w:rsidRPr="003D4591">
              <w:t>Accountants and Auditors</w:t>
            </w:r>
          </w:p>
        </w:tc>
        <w:tc>
          <w:tcPr>
            <w:tcW w:w="347" w:type="pct"/>
            <w:noWrap/>
          </w:tcPr>
          <w:p w:rsidR="005138B9" w:rsidRPr="003D4591" w:rsidRDefault="005138B9" w:rsidP="005138B9">
            <w:pPr>
              <w:jc w:val="center"/>
            </w:pPr>
            <w:r w:rsidRPr="003D4591">
              <w:t>3,486</w:t>
            </w:r>
          </w:p>
        </w:tc>
        <w:tc>
          <w:tcPr>
            <w:tcW w:w="348" w:type="pct"/>
            <w:noWrap/>
          </w:tcPr>
          <w:p w:rsidR="005138B9" w:rsidRPr="003D4591" w:rsidRDefault="005138B9" w:rsidP="005138B9">
            <w:pPr>
              <w:jc w:val="center"/>
            </w:pPr>
            <w:r w:rsidRPr="003D4591">
              <w:t>3,653</w:t>
            </w:r>
          </w:p>
        </w:tc>
        <w:tc>
          <w:tcPr>
            <w:tcW w:w="382" w:type="pct"/>
            <w:noWrap/>
          </w:tcPr>
          <w:p w:rsidR="005138B9" w:rsidRPr="003D4591" w:rsidRDefault="005138B9" w:rsidP="005138B9">
            <w:pPr>
              <w:jc w:val="center"/>
            </w:pPr>
            <w:r w:rsidRPr="003D4591">
              <w:t>167</w:t>
            </w:r>
          </w:p>
        </w:tc>
        <w:tc>
          <w:tcPr>
            <w:tcW w:w="383" w:type="pct"/>
            <w:noWrap/>
          </w:tcPr>
          <w:p w:rsidR="005138B9" w:rsidRPr="003D4591" w:rsidRDefault="005138B9" w:rsidP="005138B9">
            <w:pPr>
              <w:jc w:val="center"/>
            </w:pPr>
            <w:r w:rsidRPr="003D4591">
              <w:t>4.8%</w:t>
            </w:r>
          </w:p>
        </w:tc>
        <w:tc>
          <w:tcPr>
            <w:tcW w:w="417" w:type="pct"/>
            <w:noWrap/>
          </w:tcPr>
          <w:p w:rsidR="005138B9" w:rsidRPr="003D4591" w:rsidRDefault="005138B9" w:rsidP="005138B9">
            <w:pPr>
              <w:jc w:val="center"/>
            </w:pPr>
            <w:r w:rsidRPr="003D4591">
              <w:t>$58,778</w:t>
            </w:r>
          </w:p>
        </w:tc>
        <w:tc>
          <w:tcPr>
            <w:tcW w:w="695" w:type="pct"/>
            <w:noWrap/>
          </w:tcPr>
          <w:p w:rsidR="005138B9" w:rsidRPr="003D4591" w:rsidRDefault="005138B9" w:rsidP="005138B9">
            <w:r w:rsidRPr="003D4591">
              <w:t>Bachelor's degree</w:t>
            </w:r>
          </w:p>
        </w:tc>
        <w:tc>
          <w:tcPr>
            <w:tcW w:w="450" w:type="pct"/>
            <w:noWrap/>
          </w:tcPr>
          <w:p w:rsidR="005138B9" w:rsidRPr="003D4591" w:rsidRDefault="005138B9" w:rsidP="005138B9">
            <w:pPr>
              <w:jc w:val="center"/>
            </w:pPr>
            <w:r w:rsidRPr="003D4591">
              <w:t>113</w:t>
            </w:r>
          </w:p>
        </w:tc>
      </w:tr>
      <w:tr w:rsidR="005138B9" w:rsidRPr="00AB522C" w:rsidTr="005138B9">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5138B9" w:rsidRPr="003D4591" w:rsidRDefault="005138B9" w:rsidP="005138B9">
            <w:r w:rsidRPr="003D4591">
              <w:t>15-1121</w:t>
            </w:r>
          </w:p>
        </w:tc>
        <w:tc>
          <w:tcPr>
            <w:tcW w:w="1598" w:type="pct"/>
            <w:noWrap/>
            <w:vAlign w:val="center"/>
          </w:tcPr>
          <w:p w:rsidR="005138B9" w:rsidRPr="003D4591" w:rsidRDefault="005138B9" w:rsidP="005138B9">
            <w:r w:rsidRPr="003D4591">
              <w:t>Computer Systems Analysts</w:t>
            </w:r>
          </w:p>
        </w:tc>
        <w:tc>
          <w:tcPr>
            <w:tcW w:w="347" w:type="pct"/>
            <w:noWrap/>
            <w:vAlign w:val="center"/>
          </w:tcPr>
          <w:p w:rsidR="005138B9" w:rsidRPr="003D4591" w:rsidRDefault="005138B9" w:rsidP="005138B9">
            <w:pPr>
              <w:jc w:val="center"/>
            </w:pPr>
            <w:r w:rsidRPr="003D4591">
              <w:t>809</w:t>
            </w:r>
          </w:p>
        </w:tc>
        <w:tc>
          <w:tcPr>
            <w:tcW w:w="348" w:type="pct"/>
            <w:noWrap/>
            <w:vAlign w:val="center"/>
          </w:tcPr>
          <w:p w:rsidR="005138B9" w:rsidRPr="003D4591" w:rsidRDefault="005138B9" w:rsidP="005138B9">
            <w:pPr>
              <w:jc w:val="center"/>
            </w:pPr>
            <w:r w:rsidRPr="003D4591">
              <w:t>974</w:t>
            </w:r>
          </w:p>
        </w:tc>
        <w:tc>
          <w:tcPr>
            <w:tcW w:w="382" w:type="pct"/>
            <w:noWrap/>
            <w:vAlign w:val="center"/>
          </w:tcPr>
          <w:p w:rsidR="005138B9" w:rsidRPr="003D4591" w:rsidRDefault="005138B9" w:rsidP="005138B9">
            <w:pPr>
              <w:jc w:val="center"/>
            </w:pPr>
            <w:r w:rsidRPr="003D4591">
              <w:t>165</w:t>
            </w:r>
          </w:p>
        </w:tc>
        <w:tc>
          <w:tcPr>
            <w:tcW w:w="383" w:type="pct"/>
            <w:noWrap/>
            <w:vAlign w:val="center"/>
          </w:tcPr>
          <w:p w:rsidR="005138B9" w:rsidRPr="003D4591" w:rsidRDefault="005138B9" w:rsidP="005138B9">
            <w:pPr>
              <w:jc w:val="center"/>
            </w:pPr>
            <w:r w:rsidRPr="003D4591">
              <w:t>20.4%</w:t>
            </w:r>
          </w:p>
        </w:tc>
        <w:tc>
          <w:tcPr>
            <w:tcW w:w="417" w:type="pct"/>
            <w:noWrap/>
            <w:vAlign w:val="center"/>
          </w:tcPr>
          <w:p w:rsidR="005138B9" w:rsidRPr="003D4591" w:rsidRDefault="005138B9" w:rsidP="005138B9">
            <w:pPr>
              <w:jc w:val="center"/>
            </w:pPr>
            <w:r w:rsidRPr="003D4591">
              <w:t>$73,742</w:t>
            </w:r>
          </w:p>
        </w:tc>
        <w:tc>
          <w:tcPr>
            <w:tcW w:w="695" w:type="pct"/>
            <w:noWrap/>
            <w:vAlign w:val="center"/>
          </w:tcPr>
          <w:p w:rsidR="005138B9" w:rsidRPr="003D4591" w:rsidRDefault="005138B9" w:rsidP="005138B9">
            <w:r w:rsidRPr="003D4591">
              <w:t>Bachelor's degree</w:t>
            </w:r>
          </w:p>
        </w:tc>
        <w:tc>
          <w:tcPr>
            <w:tcW w:w="450" w:type="pct"/>
            <w:noWrap/>
            <w:vAlign w:val="center"/>
          </w:tcPr>
          <w:p w:rsidR="005138B9" w:rsidRPr="003D4591" w:rsidRDefault="005138B9" w:rsidP="005138B9">
            <w:pPr>
              <w:jc w:val="center"/>
            </w:pPr>
            <w:r w:rsidRPr="003D4591">
              <w:t>28</w:t>
            </w:r>
          </w:p>
        </w:tc>
      </w:tr>
      <w:tr w:rsidR="005138B9" w:rsidRPr="00AB522C" w:rsidTr="005138B9">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5138B9" w:rsidRPr="003D4591" w:rsidRDefault="005138B9" w:rsidP="005138B9">
            <w:r w:rsidRPr="003D4591">
              <w:t>15-1132</w:t>
            </w:r>
          </w:p>
        </w:tc>
        <w:tc>
          <w:tcPr>
            <w:tcW w:w="1598" w:type="pct"/>
            <w:noWrap/>
          </w:tcPr>
          <w:p w:rsidR="005138B9" w:rsidRPr="003D4591" w:rsidRDefault="005138B9" w:rsidP="005138B9">
            <w:r w:rsidRPr="003D4591">
              <w:t>Software Developers, Applications</w:t>
            </w:r>
          </w:p>
        </w:tc>
        <w:tc>
          <w:tcPr>
            <w:tcW w:w="347" w:type="pct"/>
            <w:noWrap/>
          </w:tcPr>
          <w:p w:rsidR="005138B9" w:rsidRPr="003D4591" w:rsidRDefault="005138B9" w:rsidP="005138B9">
            <w:pPr>
              <w:jc w:val="center"/>
            </w:pPr>
            <w:r w:rsidRPr="003D4591">
              <w:t>908</w:t>
            </w:r>
          </w:p>
        </w:tc>
        <w:tc>
          <w:tcPr>
            <w:tcW w:w="348" w:type="pct"/>
            <w:noWrap/>
          </w:tcPr>
          <w:p w:rsidR="005138B9" w:rsidRPr="003D4591" w:rsidRDefault="005138B9" w:rsidP="005138B9">
            <w:pPr>
              <w:jc w:val="center"/>
            </w:pPr>
            <w:r w:rsidRPr="003D4591">
              <w:t>1,046</w:t>
            </w:r>
          </w:p>
        </w:tc>
        <w:tc>
          <w:tcPr>
            <w:tcW w:w="382" w:type="pct"/>
            <w:noWrap/>
          </w:tcPr>
          <w:p w:rsidR="005138B9" w:rsidRPr="003D4591" w:rsidRDefault="005138B9" w:rsidP="005138B9">
            <w:pPr>
              <w:jc w:val="center"/>
            </w:pPr>
            <w:r w:rsidRPr="003D4591">
              <w:t>138</w:t>
            </w:r>
          </w:p>
        </w:tc>
        <w:tc>
          <w:tcPr>
            <w:tcW w:w="383" w:type="pct"/>
            <w:noWrap/>
          </w:tcPr>
          <w:p w:rsidR="005138B9" w:rsidRPr="003D4591" w:rsidRDefault="005138B9" w:rsidP="005138B9">
            <w:pPr>
              <w:jc w:val="center"/>
            </w:pPr>
            <w:r w:rsidRPr="003D4591">
              <w:t>15.2%</w:t>
            </w:r>
          </w:p>
        </w:tc>
        <w:tc>
          <w:tcPr>
            <w:tcW w:w="417" w:type="pct"/>
            <w:noWrap/>
          </w:tcPr>
          <w:p w:rsidR="005138B9" w:rsidRPr="003D4591" w:rsidRDefault="005138B9" w:rsidP="005138B9">
            <w:pPr>
              <w:jc w:val="center"/>
            </w:pPr>
            <w:r w:rsidRPr="003D4591">
              <w:t>$80,128</w:t>
            </w:r>
          </w:p>
        </w:tc>
        <w:tc>
          <w:tcPr>
            <w:tcW w:w="695" w:type="pct"/>
            <w:noWrap/>
          </w:tcPr>
          <w:p w:rsidR="005138B9" w:rsidRPr="003D4591" w:rsidRDefault="005138B9" w:rsidP="005138B9">
            <w:r w:rsidRPr="003D4591">
              <w:t>Bachelor's degree</w:t>
            </w:r>
          </w:p>
        </w:tc>
        <w:tc>
          <w:tcPr>
            <w:tcW w:w="450" w:type="pct"/>
            <w:noWrap/>
          </w:tcPr>
          <w:p w:rsidR="005138B9" w:rsidRPr="003D4591" w:rsidRDefault="005138B9" w:rsidP="005138B9">
            <w:pPr>
              <w:jc w:val="center"/>
            </w:pPr>
            <w:r w:rsidRPr="003D4591">
              <w:t>28</w:t>
            </w:r>
          </w:p>
        </w:tc>
      </w:tr>
      <w:tr w:rsidR="005138B9" w:rsidRPr="00AB522C" w:rsidTr="005138B9">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5138B9" w:rsidRPr="003D4591" w:rsidRDefault="005138B9" w:rsidP="005138B9">
            <w:r w:rsidRPr="003D4591">
              <w:t>29-2011</w:t>
            </w:r>
          </w:p>
        </w:tc>
        <w:tc>
          <w:tcPr>
            <w:tcW w:w="1598" w:type="pct"/>
            <w:noWrap/>
            <w:vAlign w:val="center"/>
          </w:tcPr>
          <w:p w:rsidR="005138B9" w:rsidRPr="003D4591" w:rsidRDefault="005138B9" w:rsidP="005138B9">
            <w:r w:rsidRPr="003D4591">
              <w:t>Medical and Clinical Laboratory Technologists</w:t>
            </w:r>
          </w:p>
        </w:tc>
        <w:tc>
          <w:tcPr>
            <w:tcW w:w="347" w:type="pct"/>
            <w:noWrap/>
            <w:vAlign w:val="center"/>
          </w:tcPr>
          <w:p w:rsidR="005138B9" w:rsidRPr="003D4591" w:rsidRDefault="005138B9" w:rsidP="005138B9">
            <w:pPr>
              <w:jc w:val="center"/>
            </w:pPr>
            <w:r w:rsidRPr="003D4591">
              <w:t>811</w:t>
            </w:r>
          </w:p>
        </w:tc>
        <w:tc>
          <w:tcPr>
            <w:tcW w:w="348" w:type="pct"/>
            <w:noWrap/>
            <w:vAlign w:val="center"/>
          </w:tcPr>
          <w:p w:rsidR="005138B9" w:rsidRPr="003D4591" w:rsidRDefault="005138B9" w:rsidP="005138B9">
            <w:pPr>
              <w:jc w:val="center"/>
            </w:pPr>
            <w:r w:rsidRPr="003D4591">
              <w:t>929</w:t>
            </w:r>
          </w:p>
        </w:tc>
        <w:tc>
          <w:tcPr>
            <w:tcW w:w="382" w:type="pct"/>
            <w:noWrap/>
            <w:vAlign w:val="center"/>
          </w:tcPr>
          <w:p w:rsidR="005138B9" w:rsidRPr="003D4591" w:rsidRDefault="005138B9" w:rsidP="005138B9">
            <w:pPr>
              <w:jc w:val="center"/>
            </w:pPr>
            <w:r w:rsidRPr="003D4591">
              <w:t>117</w:t>
            </w:r>
          </w:p>
        </w:tc>
        <w:tc>
          <w:tcPr>
            <w:tcW w:w="383" w:type="pct"/>
            <w:noWrap/>
            <w:vAlign w:val="center"/>
          </w:tcPr>
          <w:p w:rsidR="005138B9" w:rsidRPr="003D4591" w:rsidRDefault="005138B9" w:rsidP="005138B9">
            <w:pPr>
              <w:jc w:val="center"/>
            </w:pPr>
            <w:r w:rsidRPr="003D4591">
              <w:t>14.5%</w:t>
            </w:r>
          </w:p>
        </w:tc>
        <w:tc>
          <w:tcPr>
            <w:tcW w:w="417" w:type="pct"/>
            <w:noWrap/>
            <w:vAlign w:val="center"/>
          </w:tcPr>
          <w:p w:rsidR="005138B9" w:rsidRPr="003D4591" w:rsidRDefault="005138B9" w:rsidP="005138B9">
            <w:pPr>
              <w:jc w:val="center"/>
            </w:pPr>
            <w:r w:rsidRPr="003D4591">
              <w:t>$46,992</w:t>
            </w:r>
          </w:p>
        </w:tc>
        <w:tc>
          <w:tcPr>
            <w:tcW w:w="695" w:type="pct"/>
            <w:noWrap/>
            <w:vAlign w:val="center"/>
          </w:tcPr>
          <w:p w:rsidR="005138B9" w:rsidRPr="003D4591" w:rsidRDefault="005138B9" w:rsidP="005138B9">
            <w:r w:rsidRPr="003D4591">
              <w:t>Bachelor's degree</w:t>
            </w:r>
          </w:p>
        </w:tc>
        <w:tc>
          <w:tcPr>
            <w:tcW w:w="450" w:type="pct"/>
            <w:noWrap/>
            <w:vAlign w:val="center"/>
          </w:tcPr>
          <w:p w:rsidR="005138B9" w:rsidRPr="003D4591" w:rsidRDefault="005138B9" w:rsidP="005138B9">
            <w:pPr>
              <w:jc w:val="center"/>
            </w:pPr>
            <w:r w:rsidRPr="003D4591">
              <w:t>33</w:t>
            </w:r>
          </w:p>
        </w:tc>
      </w:tr>
      <w:tr w:rsidR="005138B9" w:rsidRPr="00AB522C" w:rsidTr="005138B9">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5138B9" w:rsidRPr="003D4591" w:rsidRDefault="005138B9" w:rsidP="005138B9">
            <w:r w:rsidRPr="003D4591">
              <w:t>13-1111</w:t>
            </w:r>
          </w:p>
        </w:tc>
        <w:tc>
          <w:tcPr>
            <w:tcW w:w="1598" w:type="pct"/>
            <w:noWrap/>
          </w:tcPr>
          <w:p w:rsidR="005138B9" w:rsidRPr="003D4591" w:rsidRDefault="005138B9" w:rsidP="005138B9">
            <w:r w:rsidRPr="003D4591">
              <w:t>Management Analysts</w:t>
            </w:r>
          </w:p>
        </w:tc>
        <w:tc>
          <w:tcPr>
            <w:tcW w:w="347" w:type="pct"/>
            <w:noWrap/>
          </w:tcPr>
          <w:p w:rsidR="005138B9" w:rsidRPr="003D4591" w:rsidRDefault="005138B9" w:rsidP="005138B9">
            <w:pPr>
              <w:jc w:val="center"/>
            </w:pPr>
            <w:r w:rsidRPr="003D4591">
              <w:t>1,276</w:t>
            </w:r>
          </w:p>
        </w:tc>
        <w:tc>
          <w:tcPr>
            <w:tcW w:w="348" w:type="pct"/>
            <w:noWrap/>
          </w:tcPr>
          <w:p w:rsidR="005138B9" w:rsidRPr="003D4591" w:rsidRDefault="005138B9" w:rsidP="005138B9">
            <w:pPr>
              <w:jc w:val="center"/>
            </w:pPr>
            <w:r w:rsidRPr="003D4591">
              <w:t>1,377</w:t>
            </w:r>
          </w:p>
        </w:tc>
        <w:tc>
          <w:tcPr>
            <w:tcW w:w="382" w:type="pct"/>
            <w:noWrap/>
          </w:tcPr>
          <w:p w:rsidR="005138B9" w:rsidRPr="003D4591" w:rsidRDefault="005138B9" w:rsidP="005138B9">
            <w:pPr>
              <w:jc w:val="center"/>
            </w:pPr>
            <w:r w:rsidRPr="003D4591">
              <w:t>101</w:t>
            </w:r>
          </w:p>
        </w:tc>
        <w:tc>
          <w:tcPr>
            <w:tcW w:w="383" w:type="pct"/>
            <w:noWrap/>
          </w:tcPr>
          <w:p w:rsidR="005138B9" w:rsidRPr="003D4591" w:rsidRDefault="005138B9" w:rsidP="005138B9">
            <w:pPr>
              <w:jc w:val="center"/>
            </w:pPr>
            <w:r w:rsidRPr="003D4591">
              <w:t>7.9%</w:t>
            </w:r>
          </w:p>
        </w:tc>
        <w:tc>
          <w:tcPr>
            <w:tcW w:w="417" w:type="pct"/>
            <w:noWrap/>
          </w:tcPr>
          <w:p w:rsidR="005138B9" w:rsidRPr="003D4591" w:rsidRDefault="005138B9" w:rsidP="005138B9">
            <w:pPr>
              <w:jc w:val="center"/>
            </w:pPr>
            <w:r w:rsidRPr="003D4591">
              <w:t>$70,526</w:t>
            </w:r>
          </w:p>
        </w:tc>
        <w:tc>
          <w:tcPr>
            <w:tcW w:w="695" w:type="pct"/>
            <w:noWrap/>
          </w:tcPr>
          <w:p w:rsidR="005138B9" w:rsidRPr="003D4591" w:rsidRDefault="005138B9" w:rsidP="005138B9">
            <w:r w:rsidRPr="003D4591">
              <w:t>Bachelor's degree</w:t>
            </w:r>
          </w:p>
        </w:tc>
        <w:tc>
          <w:tcPr>
            <w:tcW w:w="450" w:type="pct"/>
            <w:noWrap/>
          </w:tcPr>
          <w:p w:rsidR="005138B9" w:rsidRPr="003D4591" w:rsidRDefault="005138B9" w:rsidP="005138B9">
            <w:pPr>
              <w:jc w:val="center"/>
            </w:pPr>
            <w:r w:rsidRPr="003D4591">
              <w:t>29</w:t>
            </w:r>
          </w:p>
        </w:tc>
      </w:tr>
      <w:tr w:rsidR="005138B9" w:rsidRPr="00AB522C" w:rsidTr="005138B9">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5138B9" w:rsidRPr="003D4591" w:rsidRDefault="005138B9" w:rsidP="005138B9">
            <w:r w:rsidRPr="003D4591">
              <w:t>13-1161</w:t>
            </w:r>
          </w:p>
        </w:tc>
        <w:tc>
          <w:tcPr>
            <w:tcW w:w="1598" w:type="pct"/>
            <w:noWrap/>
            <w:vAlign w:val="center"/>
          </w:tcPr>
          <w:p w:rsidR="005138B9" w:rsidRPr="003D4591" w:rsidRDefault="005138B9" w:rsidP="005138B9">
            <w:r w:rsidRPr="003D4591">
              <w:t>Market Research Analysts and Marketing Specialists</w:t>
            </w:r>
          </w:p>
        </w:tc>
        <w:tc>
          <w:tcPr>
            <w:tcW w:w="347" w:type="pct"/>
            <w:noWrap/>
            <w:vAlign w:val="center"/>
          </w:tcPr>
          <w:p w:rsidR="005138B9" w:rsidRPr="003D4591" w:rsidRDefault="005138B9" w:rsidP="005138B9">
            <w:pPr>
              <w:jc w:val="center"/>
            </w:pPr>
            <w:r w:rsidRPr="003D4591">
              <w:t>631</w:t>
            </w:r>
          </w:p>
        </w:tc>
        <w:tc>
          <w:tcPr>
            <w:tcW w:w="348" w:type="pct"/>
            <w:noWrap/>
            <w:vAlign w:val="center"/>
          </w:tcPr>
          <w:p w:rsidR="005138B9" w:rsidRPr="003D4591" w:rsidRDefault="005138B9" w:rsidP="005138B9">
            <w:pPr>
              <w:jc w:val="center"/>
            </w:pPr>
            <w:r w:rsidRPr="003D4591">
              <w:t>726</w:t>
            </w:r>
          </w:p>
        </w:tc>
        <w:tc>
          <w:tcPr>
            <w:tcW w:w="382" w:type="pct"/>
            <w:noWrap/>
            <w:vAlign w:val="center"/>
          </w:tcPr>
          <w:p w:rsidR="005138B9" w:rsidRPr="003D4591" w:rsidRDefault="005138B9" w:rsidP="005138B9">
            <w:pPr>
              <w:jc w:val="center"/>
            </w:pPr>
            <w:r w:rsidRPr="003D4591">
              <w:t>94</w:t>
            </w:r>
          </w:p>
        </w:tc>
        <w:tc>
          <w:tcPr>
            <w:tcW w:w="383" w:type="pct"/>
            <w:noWrap/>
            <w:vAlign w:val="center"/>
          </w:tcPr>
          <w:p w:rsidR="005138B9" w:rsidRPr="003D4591" w:rsidRDefault="005138B9" w:rsidP="005138B9">
            <w:pPr>
              <w:jc w:val="center"/>
            </w:pPr>
            <w:r w:rsidRPr="003D4591">
              <w:t>14.9%</w:t>
            </w:r>
          </w:p>
        </w:tc>
        <w:tc>
          <w:tcPr>
            <w:tcW w:w="417" w:type="pct"/>
            <w:noWrap/>
            <w:vAlign w:val="center"/>
          </w:tcPr>
          <w:p w:rsidR="005138B9" w:rsidRPr="003D4591" w:rsidRDefault="005138B9" w:rsidP="005138B9">
            <w:pPr>
              <w:jc w:val="center"/>
            </w:pPr>
            <w:r w:rsidRPr="003D4591">
              <w:t>$47,282</w:t>
            </w:r>
          </w:p>
        </w:tc>
        <w:tc>
          <w:tcPr>
            <w:tcW w:w="695" w:type="pct"/>
            <w:noWrap/>
            <w:vAlign w:val="center"/>
          </w:tcPr>
          <w:p w:rsidR="005138B9" w:rsidRPr="003D4591" w:rsidRDefault="005138B9" w:rsidP="005138B9">
            <w:r w:rsidRPr="003D4591">
              <w:t>Bachelor's degree</w:t>
            </w:r>
          </w:p>
        </w:tc>
        <w:tc>
          <w:tcPr>
            <w:tcW w:w="450" w:type="pct"/>
            <w:noWrap/>
            <w:vAlign w:val="center"/>
          </w:tcPr>
          <w:p w:rsidR="005138B9" w:rsidRPr="003D4591" w:rsidRDefault="005138B9" w:rsidP="005138B9">
            <w:pPr>
              <w:jc w:val="center"/>
            </w:pPr>
            <w:r w:rsidRPr="003D4591">
              <w:t>18</w:t>
            </w:r>
          </w:p>
        </w:tc>
      </w:tr>
      <w:tr w:rsidR="005138B9" w:rsidRPr="00AB522C" w:rsidTr="005138B9">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5138B9" w:rsidRPr="003D4591" w:rsidRDefault="005138B9" w:rsidP="005138B9">
            <w:r w:rsidRPr="003D4591">
              <w:t>13-1199</w:t>
            </w:r>
          </w:p>
        </w:tc>
        <w:tc>
          <w:tcPr>
            <w:tcW w:w="1598" w:type="pct"/>
            <w:noWrap/>
          </w:tcPr>
          <w:p w:rsidR="005138B9" w:rsidRPr="003D4591" w:rsidRDefault="005138B9" w:rsidP="005138B9">
            <w:r w:rsidRPr="003D4591">
              <w:t>Business Operations Specialists, All Other</w:t>
            </w:r>
          </w:p>
        </w:tc>
        <w:tc>
          <w:tcPr>
            <w:tcW w:w="347" w:type="pct"/>
            <w:noWrap/>
          </w:tcPr>
          <w:p w:rsidR="005138B9" w:rsidRPr="003D4591" w:rsidRDefault="005138B9" w:rsidP="005138B9">
            <w:pPr>
              <w:jc w:val="center"/>
            </w:pPr>
            <w:r w:rsidRPr="003D4591">
              <w:t>3,821</w:t>
            </w:r>
          </w:p>
        </w:tc>
        <w:tc>
          <w:tcPr>
            <w:tcW w:w="348" w:type="pct"/>
            <w:noWrap/>
          </w:tcPr>
          <w:p w:rsidR="005138B9" w:rsidRPr="003D4591" w:rsidRDefault="005138B9" w:rsidP="005138B9">
            <w:pPr>
              <w:jc w:val="center"/>
            </w:pPr>
            <w:r w:rsidRPr="003D4591">
              <w:t>3,915</w:t>
            </w:r>
          </w:p>
        </w:tc>
        <w:tc>
          <w:tcPr>
            <w:tcW w:w="382" w:type="pct"/>
            <w:noWrap/>
          </w:tcPr>
          <w:p w:rsidR="005138B9" w:rsidRPr="003D4591" w:rsidRDefault="005138B9" w:rsidP="005138B9">
            <w:pPr>
              <w:jc w:val="center"/>
            </w:pPr>
            <w:r w:rsidRPr="003D4591">
              <w:t>94</w:t>
            </w:r>
          </w:p>
        </w:tc>
        <w:tc>
          <w:tcPr>
            <w:tcW w:w="383" w:type="pct"/>
            <w:noWrap/>
          </w:tcPr>
          <w:p w:rsidR="005138B9" w:rsidRPr="003D4591" w:rsidRDefault="005138B9" w:rsidP="005138B9">
            <w:pPr>
              <w:jc w:val="center"/>
            </w:pPr>
            <w:r w:rsidRPr="003D4591">
              <w:t>2.4%</w:t>
            </w:r>
          </w:p>
        </w:tc>
        <w:tc>
          <w:tcPr>
            <w:tcW w:w="417" w:type="pct"/>
            <w:noWrap/>
          </w:tcPr>
          <w:p w:rsidR="005138B9" w:rsidRPr="003D4591" w:rsidRDefault="005138B9" w:rsidP="005138B9">
            <w:pPr>
              <w:jc w:val="center"/>
            </w:pPr>
            <w:r w:rsidRPr="003D4591">
              <w:t>$66,447</w:t>
            </w:r>
          </w:p>
        </w:tc>
        <w:tc>
          <w:tcPr>
            <w:tcW w:w="695" w:type="pct"/>
            <w:noWrap/>
          </w:tcPr>
          <w:p w:rsidR="005138B9" w:rsidRPr="003D4591" w:rsidRDefault="005138B9" w:rsidP="005138B9">
            <w:r w:rsidRPr="003D4591">
              <w:t>Bachelor's degree</w:t>
            </w:r>
          </w:p>
        </w:tc>
        <w:tc>
          <w:tcPr>
            <w:tcW w:w="450" w:type="pct"/>
            <w:noWrap/>
          </w:tcPr>
          <w:p w:rsidR="005138B9" w:rsidRPr="003D4591" w:rsidRDefault="005138B9" w:rsidP="005138B9">
            <w:pPr>
              <w:jc w:val="center"/>
            </w:pPr>
            <w:r w:rsidRPr="003D4591">
              <w:t>56</w:t>
            </w:r>
          </w:p>
        </w:tc>
      </w:tr>
      <w:tr w:rsidR="005138B9" w:rsidRPr="00AB522C" w:rsidTr="005138B9">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5138B9" w:rsidRPr="003D4591" w:rsidRDefault="005138B9" w:rsidP="005138B9">
            <w:r w:rsidRPr="003D4591">
              <w:t>21-1021</w:t>
            </w:r>
          </w:p>
        </w:tc>
        <w:tc>
          <w:tcPr>
            <w:tcW w:w="1598" w:type="pct"/>
            <w:noWrap/>
            <w:vAlign w:val="center"/>
          </w:tcPr>
          <w:p w:rsidR="005138B9" w:rsidRPr="003D4591" w:rsidRDefault="005138B9" w:rsidP="005138B9">
            <w:r w:rsidRPr="003D4591">
              <w:t>Child, Family, and School Social Workers</w:t>
            </w:r>
          </w:p>
        </w:tc>
        <w:tc>
          <w:tcPr>
            <w:tcW w:w="347" w:type="pct"/>
            <w:noWrap/>
            <w:vAlign w:val="center"/>
          </w:tcPr>
          <w:p w:rsidR="005138B9" w:rsidRPr="003D4591" w:rsidRDefault="005138B9" w:rsidP="005138B9">
            <w:pPr>
              <w:jc w:val="center"/>
            </w:pPr>
            <w:r w:rsidRPr="003D4591">
              <w:t>866</w:t>
            </w:r>
          </w:p>
        </w:tc>
        <w:tc>
          <w:tcPr>
            <w:tcW w:w="348" w:type="pct"/>
            <w:noWrap/>
            <w:vAlign w:val="center"/>
          </w:tcPr>
          <w:p w:rsidR="005138B9" w:rsidRPr="003D4591" w:rsidRDefault="005138B9" w:rsidP="005138B9">
            <w:pPr>
              <w:jc w:val="center"/>
            </w:pPr>
            <w:r w:rsidRPr="003D4591">
              <w:t>957</w:t>
            </w:r>
          </w:p>
        </w:tc>
        <w:tc>
          <w:tcPr>
            <w:tcW w:w="382" w:type="pct"/>
            <w:noWrap/>
            <w:vAlign w:val="center"/>
          </w:tcPr>
          <w:p w:rsidR="005138B9" w:rsidRPr="003D4591" w:rsidRDefault="005138B9" w:rsidP="005138B9">
            <w:pPr>
              <w:jc w:val="center"/>
            </w:pPr>
            <w:r w:rsidRPr="003D4591">
              <w:t>92</w:t>
            </w:r>
          </w:p>
        </w:tc>
        <w:tc>
          <w:tcPr>
            <w:tcW w:w="383" w:type="pct"/>
            <w:noWrap/>
            <w:vAlign w:val="center"/>
          </w:tcPr>
          <w:p w:rsidR="005138B9" w:rsidRPr="003D4591" w:rsidRDefault="005138B9" w:rsidP="005138B9">
            <w:pPr>
              <w:jc w:val="center"/>
            </w:pPr>
            <w:r w:rsidRPr="003D4591">
              <w:t>10.6%</w:t>
            </w:r>
          </w:p>
        </w:tc>
        <w:tc>
          <w:tcPr>
            <w:tcW w:w="417" w:type="pct"/>
            <w:noWrap/>
            <w:vAlign w:val="center"/>
          </w:tcPr>
          <w:p w:rsidR="005138B9" w:rsidRPr="003D4591" w:rsidRDefault="005138B9" w:rsidP="005138B9">
            <w:pPr>
              <w:jc w:val="center"/>
            </w:pPr>
            <w:r w:rsidRPr="003D4591">
              <w:t>$39,908</w:t>
            </w:r>
          </w:p>
        </w:tc>
        <w:tc>
          <w:tcPr>
            <w:tcW w:w="695" w:type="pct"/>
            <w:noWrap/>
            <w:vAlign w:val="center"/>
          </w:tcPr>
          <w:p w:rsidR="005138B9" w:rsidRPr="003D4591" w:rsidRDefault="005138B9" w:rsidP="005138B9">
            <w:r w:rsidRPr="003D4591">
              <w:t>Bachelor's degree</w:t>
            </w:r>
          </w:p>
        </w:tc>
        <w:tc>
          <w:tcPr>
            <w:tcW w:w="450" w:type="pct"/>
            <w:noWrap/>
            <w:vAlign w:val="center"/>
          </w:tcPr>
          <w:p w:rsidR="005138B9" w:rsidRDefault="005138B9" w:rsidP="005138B9">
            <w:pPr>
              <w:jc w:val="center"/>
            </w:pPr>
            <w:r w:rsidRPr="003D4591">
              <w:t>32</w:t>
            </w:r>
          </w:p>
        </w:tc>
      </w:tr>
    </w:tbl>
    <w:p w:rsidR="0035315E" w:rsidRPr="0035315E" w:rsidRDefault="0035315E" w:rsidP="0035315E">
      <w:pPr>
        <w:rPr>
          <w:i/>
          <w:sz w:val="16"/>
        </w:rPr>
      </w:pPr>
      <w:r w:rsidRPr="0035315E">
        <w:rPr>
          <w:i/>
          <w:sz w:val="16"/>
        </w:rPr>
        <w:t>Source: Economic Modeling Specialists International</w:t>
      </w:r>
    </w:p>
    <w:p w:rsidR="00E14C30" w:rsidRDefault="00E14C30">
      <w:pPr>
        <w:rPr>
          <w:rFonts w:eastAsiaTheme="majorEastAsia" w:cstheme="majorBidi"/>
          <w:b/>
          <w:szCs w:val="26"/>
        </w:rPr>
      </w:pPr>
      <w:r>
        <w:br w:type="page"/>
      </w:r>
    </w:p>
    <w:p w:rsidR="002B6098" w:rsidRDefault="002B6098"/>
    <w:p w:rsidR="002B6098" w:rsidRDefault="002B6098"/>
    <w:p w:rsidR="00E14C30" w:rsidRPr="002B6098" w:rsidRDefault="00AE22F1">
      <w:pPr>
        <w:rPr>
          <w:b/>
          <w:bCs/>
        </w:rPr>
      </w:pPr>
      <w:r w:rsidRPr="002B6098">
        <w:rPr>
          <w:b/>
          <w:bCs/>
        </w:rPr>
        <w:t>Table X: Master’s degree and higher, Central Region</w:t>
      </w:r>
    </w:p>
    <w:tbl>
      <w:tblPr>
        <w:tblStyle w:val="Standard"/>
        <w:tblpPr w:leftFromText="180" w:rightFromText="180" w:vertAnchor="page" w:horzAnchor="margin" w:tblpY="2733"/>
        <w:tblW w:w="5000" w:type="pct"/>
        <w:tblLayout w:type="fixed"/>
        <w:tblLook w:val="04A0" w:firstRow="1" w:lastRow="0" w:firstColumn="1" w:lastColumn="0" w:noHBand="0" w:noVBand="1"/>
      </w:tblPr>
      <w:tblGrid>
        <w:gridCol w:w="985"/>
        <w:gridCol w:w="2342"/>
        <w:gridCol w:w="899"/>
        <w:gridCol w:w="899"/>
        <w:gridCol w:w="1261"/>
        <w:gridCol w:w="1259"/>
        <w:gridCol w:w="1171"/>
        <w:gridCol w:w="2968"/>
        <w:gridCol w:w="1166"/>
      </w:tblGrid>
      <w:tr w:rsidR="00D859D6" w:rsidRPr="00AB522C" w:rsidTr="00D859D6">
        <w:trPr>
          <w:cnfStyle w:val="100000000000" w:firstRow="1" w:lastRow="0" w:firstColumn="0" w:lastColumn="0" w:oddVBand="0" w:evenVBand="0" w:oddHBand="0" w:evenHBand="0" w:firstRowFirstColumn="0" w:firstRowLastColumn="0" w:lastRowFirstColumn="0" w:lastRowLastColumn="0"/>
          <w:trHeight w:val="765"/>
        </w:trPr>
        <w:tc>
          <w:tcPr>
            <w:tcW w:w="380" w:type="pct"/>
            <w:hideMark/>
          </w:tcPr>
          <w:p w:rsidR="002B6098" w:rsidRPr="00AB522C" w:rsidRDefault="002B6098" w:rsidP="00D859D6">
            <w:pPr>
              <w:rPr>
                <w:b w:val="0"/>
              </w:rPr>
            </w:pPr>
            <w:r w:rsidRPr="00AB522C">
              <w:t>SOC</w:t>
            </w:r>
          </w:p>
        </w:tc>
        <w:tc>
          <w:tcPr>
            <w:tcW w:w="904" w:type="pct"/>
            <w:hideMark/>
          </w:tcPr>
          <w:p w:rsidR="002B6098" w:rsidRPr="00AB522C" w:rsidRDefault="002B6098" w:rsidP="00D859D6">
            <w:pPr>
              <w:rPr>
                <w:b w:val="0"/>
              </w:rPr>
            </w:pPr>
            <w:r w:rsidRPr="00AB522C">
              <w:t>Description</w:t>
            </w:r>
          </w:p>
        </w:tc>
        <w:tc>
          <w:tcPr>
            <w:tcW w:w="347" w:type="pct"/>
            <w:hideMark/>
          </w:tcPr>
          <w:p w:rsidR="002B6098" w:rsidRPr="00AB522C" w:rsidRDefault="002B6098" w:rsidP="00D859D6">
            <w:pPr>
              <w:jc w:val="center"/>
              <w:rPr>
                <w:b w:val="0"/>
              </w:rPr>
            </w:pPr>
            <w:r w:rsidRPr="00AB522C">
              <w:t>2016 Jobs</w:t>
            </w:r>
          </w:p>
        </w:tc>
        <w:tc>
          <w:tcPr>
            <w:tcW w:w="347" w:type="pct"/>
            <w:hideMark/>
          </w:tcPr>
          <w:p w:rsidR="002B6098" w:rsidRPr="00AB522C" w:rsidRDefault="002B6098" w:rsidP="00D859D6">
            <w:pPr>
              <w:jc w:val="center"/>
              <w:rPr>
                <w:b w:val="0"/>
              </w:rPr>
            </w:pPr>
            <w:r w:rsidRPr="00AB522C">
              <w:t>2026 Jobs</w:t>
            </w:r>
          </w:p>
        </w:tc>
        <w:tc>
          <w:tcPr>
            <w:tcW w:w="487" w:type="pct"/>
            <w:hideMark/>
          </w:tcPr>
          <w:p w:rsidR="002B6098" w:rsidRPr="00AB522C" w:rsidRDefault="002B6098" w:rsidP="00D859D6">
            <w:pPr>
              <w:jc w:val="center"/>
              <w:rPr>
                <w:b w:val="0"/>
              </w:rPr>
            </w:pPr>
            <w:r w:rsidRPr="00AB522C">
              <w:t>2016-2026 Change</w:t>
            </w:r>
          </w:p>
        </w:tc>
        <w:tc>
          <w:tcPr>
            <w:tcW w:w="486" w:type="pct"/>
            <w:hideMark/>
          </w:tcPr>
          <w:p w:rsidR="002B6098" w:rsidRPr="00AB522C" w:rsidRDefault="002B6098" w:rsidP="00D859D6">
            <w:pPr>
              <w:jc w:val="center"/>
              <w:rPr>
                <w:b w:val="0"/>
              </w:rPr>
            </w:pPr>
            <w:r w:rsidRPr="00AB522C">
              <w:t>2016-2026 % Change</w:t>
            </w:r>
          </w:p>
        </w:tc>
        <w:tc>
          <w:tcPr>
            <w:tcW w:w="452" w:type="pct"/>
            <w:hideMark/>
          </w:tcPr>
          <w:p w:rsidR="002B6098" w:rsidRPr="00AB522C" w:rsidRDefault="002B6098" w:rsidP="00D859D6">
            <w:pPr>
              <w:jc w:val="center"/>
              <w:rPr>
                <w:b w:val="0"/>
              </w:rPr>
            </w:pPr>
            <w:r w:rsidRPr="00AB522C">
              <w:t>Median Annual Earnings</w:t>
            </w:r>
          </w:p>
        </w:tc>
        <w:tc>
          <w:tcPr>
            <w:tcW w:w="1146" w:type="pct"/>
            <w:hideMark/>
          </w:tcPr>
          <w:p w:rsidR="002B6098" w:rsidRPr="00AB522C" w:rsidRDefault="002B6098" w:rsidP="00D859D6">
            <w:pPr>
              <w:rPr>
                <w:b w:val="0"/>
              </w:rPr>
            </w:pPr>
            <w:r w:rsidRPr="00AB522C">
              <w:t>Typical Entry Level Education</w:t>
            </w:r>
          </w:p>
        </w:tc>
        <w:tc>
          <w:tcPr>
            <w:tcW w:w="450" w:type="pct"/>
            <w:hideMark/>
          </w:tcPr>
          <w:p w:rsidR="002B6098" w:rsidRPr="00AB522C" w:rsidRDefault="002B6098" w:rsidP="00D859D6">
            <w:pPr>
              <w:jc w:val="center"/>
              <w:rPr>
                <w:b w:val="0"/>
              </w:rPr>
            </w:pPr>
            <w:r w:rsidRPr="00AB522C">
              <w:t>Annual Openings</w:t>
            </w:r>
          </w:p>
        </w:tc>
      </w:tr>
      <w:tr w:rsidR="00D859D6" w:rsidRPr="00AB522C" w:rsidTr="00D859D6">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D859D6" w:rsidRPr="00980D0B" w:rsidRDefault="00D859D6" w:rsidP="00D859D6">
            <w:r w:rsidRPr="00980D0B">
              <w:t>29-1171</w:t>
            </w:r>
          </w:p>
        </w:tc>
        <w:tc>
          <w:tcPr>
            <w:tcW w:w="904" w:type="pct"/>
            <w:noWrap/>
          </w:tcPr>
          <w:p w:rsidR="00D859D6" w:rsidRPr="00980D0B" w:rsidRDefault="00D859D6" w:rsidP="00D859D6">
            <w:r w:rsidRPr="00980D0B">
              <w:t>Nurse Practitioners</w:t>
            </w:r>
          </w:p>
        </w:tc>
        <w:tc>
          <w:tcPr>
            <w:tcW w:w="347" w:type="pct"/>
            <w:noWrap/>
          </w:tcPr>
          <w:p w:rsidR="00D859D6" w:rsidRPr="00980D0B" w:rsidRDefault="00D859D6" w:rsidP="00D859D6">
            <w:pPr>
              <w:jc w:val="center"/>
            </w:pPr>
            <w:r w:rsidRPr="00980D0B">
              <w:t>523</w:t>
            </w:r>
          </w:p>
        </w:tc>
        <w:tc>
          <w:tcPr>
            <w:tcW w:w="347" w:type="pct"/>
            <w:noWrap/>
          </w:tcPr>
          <w:p w:rsidR="00D859D6" w:rsidRPr="00980D0B" w:rsidRDefault="00D859D6" w:rsidP="00D859D6">
            <w:pPr>
              <w:jc w:val="center"/>
            </w:pPr>
            <w:r w:rsidRPr="00980D0B">
              <w:t>680</w:t>
            </w:r>
          </w:p>
        </w:tc>
        <w:tc>
          <w:tcPr>
            <w:tcW w:w="487" w:type="pct"/>
            <w:noWrap/>
          </w:tcPr>
          <w:p w:rsidR="00D859D6" w:rsidRPr="00980D0B" w:rsidRDefault="00D859D6" w:rsidP="00D859D6">
            <w:pPr>
              <w:jc w:val="center"/>
            </w:pPr>
            <w:r w:rsidRPr="00980D0B">
              <w:t>157</w:t>
            </w:r>
          </w:p>
        </w:tc>
        <w:tc>
          <w:tcPr>
            <w:tcW w:w="486" w:type="pct"/>
            <w:noWrap/>
          </w:tcPr>
          <w:p w:rsidR="00D859D6" w:rsidRPr="00980D0B" w:rsidRDefault="00D859D6" w:rsidP="00D859D6">
            <w:pPr>
              <w:jc w:val="center"/>
            </w:pPr>
            <w:r w:rsidRPr="00980D0B">
              <w:t>30.0%</w:t>
            </w:r>
          </w:p>
        </w:tc>
        <w:tc>
          <w:tcPr>
            <w:tcW w:w="452" w:type="pct"/>
            <w:noWrap/>
          </w:tcPr>
          <w:p w:rsidR="00D859D6" w:rsidRPr="00980D0B" w:rsidRDefault="00D859D6" w:rsidP="00D859D6">
            <w:pPr>
              <w:jc w:val="center"/>
            </w:pPr>
            <w:r w:rsidRPr="00980D0B">
              <w:t>$106,667</w:t>
            </w:r>
          </w:p>
        </w:tc>
        <w:tc>
          <w:tcPr>
            <w:tcW w:w="1146" w:type="pct"/>
            <w:noWrap/>
          </w:tcPr>
          <w:p w:rsidR="00D859D6" w:rsidRPr="00980D0B" w:rsidRDefault="00D859D6" w:rsidP="00D859D6">
            <w:r w:rsidRPr="00980D0B">
              <w:t>Master's degree</w:t>
            </w:r>
          </w:p>
        </w:tc>
        <w:tc>
          <w:tcPr>
            <w:tcW w:w="450" w:type="pct"/>
            <w:noWrap/>
          </w:tcPr>
          <w:p w:rsidR="00D859D6" w:rsidRPr="00980D0B" w:rsidRDefault="00D859D6" w:rsidP="00D859D6">
            <w:pPr>
              <w:jc w:val="center"/>
            </w:pPr>
            <w:r w:rsidRPr="00980D0B">
              <w:t>30</w:t>
            </w:r>
          </w:p>
        </w:tc>
      </w:tr>
      <w:tr w:rsidR="00D859D6" w:rsidRPr="00AB522C" w:rsidTr="00D859D6">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D859D6" w:rsidRPr="00980D0B" w:rsidRDefault="00D859D6" w:rsidP="00D859D6">
            <w:r w:rsidRPr="00980D0B">
              <w:t>25-1099</w:t>
            </w:r>
          </w:p>
        </w:tc>
        <w:tc>
          <w:tcPr>
            <w:tcW w:w="904" w:type="pct"/>
            <w:noWrap/>
            <w:vAlign w:val="center"/>
          </w:tcPr>
          <w:p w:rsidR="00D859D6" w:rsidRPr="00980D0B" w:rsidRDefault="00D859D6" w:rsidP="00D859D6">
            <w:r w:rsidRPr="00980D0B">
              <w:t>Postsecondary Teachers</w:t>
            </w:r>
          </w:p>
        </w:tc>
        <w:tc>
          <w:tcPr>
            <w:tcW w:w="347" w:type="pct"/>
            <w:noWrap/>
            <w:vAlign w:val="center"/>
          </w:tcPr>
          <w:p w:rsidR="00D859D6" w:rsidRPr="00980D0B" w:rsidRDefault="00D859D6" w:rsidP="00D859D6">
            <w:pPr>
              <w:jc w:val="center"/>
            </w:pPr>
            <w:r w:rsidRPr="00980D0B">
              <w:t>4,361</w:t>
            </w:r>
          </w:p>
        </w:tc>
        <w:tc>
          <w:tcPr>
            <w:tcW w:w="347" w:type="pct"/>
            <w:noWrap/>
            <w:vAlign w:val="center"/>
          </w:tcPr>
          <w:p w:rsidR="00D859D6" w:rsidRPr="00980D0B" w:rsidRDefault="00D859D6" w:rsidP="00D859D6">
            <w:pPr>
              <w:jc w:val="center"/>
            </w:pPr>
            <w:r w:rsidRPr="00980D0B">
              <w:t>4,985</w:t>
            </w:r>
          </w:p>
        </w:tc>
        <w:tc>
          <w:tcPr>
            <w:tcW w:w="487" w:type="pct"/>
            <w:noWrap/>
            <w:vAlign w:val="center"/>
          </w:tcPr>
          <w:p w:rsidR="00D859D6" w:rsidRPr="00980D0B" w:rsidRDefault="00D859D6" w:rsidP="00D859D6">
            <w:pPr>
              <w:jc w:val="center"/>
            </w:pPr>
            <w:r w:rsidRPr="00980D0B">
              <w:t>623</w:t>
            </w:r>
          </w:p>
        </w:tc>
        <w:tc>
          <w:tcPr>
            <w:tcW w:w="486" w:type="pct"/>
            <w:noWrap/>
            <w:vAlign w:val="center"/>
          </w:tcPr>
          <w:p w:rsidR="00D859D6" w:rsidRPr="00980D0B" w:rsidRDefault="00D859D6" w:rsidP="00D859D6">
            <w:pPr>
              <w:jc w:val="center"/>
            </w:pPr>
            <w:r w:rsidRPr="00980D0B">
              <w:t>14.3%</w:t>
            </w:r>
          </w:p>
        </w:tc>
        <w:tc>
          <w:tcPr>
            <w:tcW w:w="452" w:type="pct"/>
            <w:noWrap/>
            <w:vAlign w:val="center"/>
          </w:tcPr>
          <w:p w:rsidR="00D859D6" w:rsidRPr="00980D0B" w:rsidRDefault="00D859D6" w:rsidP="00D859D6">
            <w:pPr>
              <w:jc w:val="center"/>
            </w:pPr>
            <w:r w:rsidRPr="00980D0B">
              <w:t>$77,806</w:t>
            </w:r>
          </w:p>
        </w:tc>
        <w:tc>
          <w:tcPr>
            <w:tcW w:w="1146" w:type="pct"/>
            <w:noWrap/>
            <w:vAlign w:val="center"/>
          </w:tcPr>
          <w:p w:rsidR="00D859D6" w:rsidRPr="00980D0B" w:rsidRDefault="00D859D6" w:rsidP="00D859D6">
            <w:r w:rsidRPr="00980D0B">
              <w:t>Doctoral or professional degree</w:t>
            </w:r>
          </w:p>
        </w:tc>
        <w:tc>
          <w:tcPr>
            <w:tcW w:w="450" w:type="pct"/>
            <w:noWrap/>
            <w:vAlign w:val="center"/>
          </w:tcPr>
          <w:p w:rsidR="00D859D6" w:rsidRPr="00980D0B" w:rsidRDefault="00D859D6" w:rsidP="00D859D6">
            <w:pPr>
              <w:jc w:val="center"/>
            </w:pPr>
            <w:r w:rsidRPr="00980D0B">
              <w:t>151</w:t>
            </w:r>
          </w:p>
        </w:tc>
      </w:tr>
      <w:tr w:rsidR="00D859D6" w:rsidRPr="00AB522C" w:rsidTr="00D859D6">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D859D6" w:rsidRPr="00980D0B" w:rsidRDefault="00D859D6" w:rsidP="00D859D6">
            <w:r w:rsidRPr="00980D0B">
              <w:t>29-1123</w:t>
            </w:r>
          </w:p>
        </w:tc>
        <w:tc>
          <w:tcPr>
            <w:tcW w:w="904" w:type="pct"/>
            <w:noWrap/>
          </w:tcPr>
          <w:p w:rsidR="00D859D6" w:rsidRPr="00980D0B" w:rsidRDefault="00D859D6" w:rsidP="00D859D6">
            <w:r w:rsidRPr="00980D0B">
              <w:t>Physical Therapists</w:t>
            </w:r>
          </w:p>
        </w:tc>
        <w:tc>
          <w:tcPr>
            <w:tcW w:w="347" w:type="pct"/>
            <w:noWrap/>
          </w:tcPr>
          <w:p w:rsidR="00D859D6" w:rsidRPr="00980D0B" w:rsidRDefault="00D859D6" w:rsidP="00D859D6">
            <w:pPr>
              <w:jc w:val="center"/>
            </w:pPr>
            <w:r w:rsidRPr="00980D0B">
              <w:t>560</w:t>
            </w:r>
          </w:p>
        </w:tc>
        <w:tc>
          <w:tcPr>
            <w:tcW w:w="347" w:type="pct"/>
            <w:noWrap/>
          </w:tcPr>
          <w:p w:rsidR="00D859D6" w:rsidRPr="00980D0B" w:rsidRDefault="00D859D6" w:rsidP="00D859D6">
            <w:pPr>
              <w:jc w:val="center"/>
            </w:pPr>
            <w:r w:rsidRPr="00980D0B">
              <w:t>736</w:t>
            </w:r>
          </w:p>
        </w:tc>
        <w:tc>
          <w:tcPr>
            <w:tcW w:w="487" w:type="pct"/>
            <w:noWrap/>
          </w:tcPr>
          <w:p w:rsidR="00D859D6" w:rsidRPr="00980D0B" w:rsidRDefault="00D859D6" w:rsidP="00D859D6">
            <w:pPr>
              <w:jc w:val="center"/>
            </w:pPr>
            <w:r w:rsidRPr="00980D0B">
              <w:t>176</w:t>
            </w:r>
          </w:p>
        </w:tc>
        <w:tc>
          <w:tcPr>
            <w:tcW w:w="486" w:type="pct"/>
            <w:noWrap/>
          </w:tcPr>
          <w:p w:rsidR="00D859D6" w:rsidRPr="00980D0B" w:rsidRDefault="00D859D6" w:rsidP="00D859D6">
            <w:pPr>
              <w:jc w:val="center"/>
            </w:pPr>
            <w:r w:rsidRPr="00980D0B">
              <w:t>31.5%</w:t>
            </w:r>
          </w:p>
        </w:tc>
        <w:tc>
          <w:tcPr>
            <w:tcW w:w="452" w:type="pct"/>
            <w:noWrap/>
          </w:tcPr>
          <w:p w:rsidR="00D859D6" w:rsidRPr="00980D0B" w:rsidRDefault="00D859D6" w:rsidP="00D859D6">
            <w:pPr>
              <w:jc w:val="center"/>
            </w:pPr>
            <w:r w:rsidRPr="00980D0B">
              <w:t>$88,721</w:t>
            </w:r>
          </w:p>
        </w:tc>
        <w:tc>
          <w:tcPr>
            <w:tcW w:w="1146" w:type="pct"/>
            <w:noWrap/>
          </w:tcPr>
          <w:p w:rsidR="00D859D6" w:rsidRPr="00980D0B" w:rsidRDefault="00D859D6" w:rsidP="00D859D6">
            <w:r w:rsidRPr="00980D0B">
              <w:t>Doctoral or professional degree</w:t>
            </w:r>
          </w:p>
        </w:tc>
        <w:tc>
          <w:tcPr>
            <w:tcW w:w="450" w:type="pct"/>
            <w:noWrap/>
          </w:tcPr>
          <w:p w:rsidR="00D859D6" w:rsidRPr="00980D0B" w:rsidRDefault="00D859D6" w:rsidP="00D859D6">
            <w:pPr>
              <w:jc w:val="center"/>
            </w:pPr>
            <w:r w:rsidRPr="00980D0B">
              <w:t>36</w:t>
            </w:r>
          </w:p>
        </w:tc>
      </w:tr>
      <w:tr w:rsidR="00D859D6" w:rsidRPr="00AB522C" w:rsidTr="00D859D6">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D859D6" w:rsidRPr="00980D0B" w:rsidRDefault="00D859D6" w:rsidP="00D859D6">
            <w:r w:rsidRPr="00980D0B">
              <w:t>29-1069</w:t>
            </w:r>
          </w:p>
        </w:tc>
        <w:tc>
          <w:tcPr>
            <w:tcW w:w="904" w:type="pct"/>
            <w:noWrap/>
            <w:vAlign w:val="center"/>
          </w:tcPr>
          <w:p w:rsidR="00D859D6" w:rsidRPr="00980D0B" w:rsidRDefault="00D859D6" w:rsidP="00D859D6">
            <w:r w:rsidRPr="00980D0B">
              <w:t>Physicians and Surgeons, All Other</w:t>
            </w:r>
          </w:p>
        </w:tc>
        <w:tc>
          <w:tcPr>
            <w:tcW w:w="347" w:type="pct"/>
            <w:noWrap/>
            <w:vAlign w:val="center"/>
          </w:tcPr>
          <w:p w:rsidR="00D859D6" w:rsidRPr="00980D0B" w:rsidRDefault="00D859D6" w:rsidP="00D859D6">
            <w:pPr>
              <w:jc w:val="center"/>
            </w:pPr>
            <w:r w:rsidRPr="00980D0B">
              <w:t>793</w:t>
            </w:r>
          </w:p>
        </w:tc>
        <w:tc>
          <w:tcPr>
            <w:tcW w:w="347" w:type="pct"/>
            <w:noWrap/>
            <w:vAlign w:val="center"/>
          </w:tcPr>
          <w:p w:rsidR="00D859D6" w:rsidRPr="00980D0B" w:rsidRDefault="00D859D6" w:rsidP="00D859D6">
            <w:pPr>
              <w:jc w:val="center"/>
            </w:pPr>
            <w:r w:rsidRPr="00980D0B">
              <w:t>967</w:t>
            </w:r>
          </w:p>
        </w:tc>
        <w:tc>
          <w:tcPr>
            <w:tcW w:w="487" w:type="pct"/>
            <w:noWrap/>
            <w:vAlign w:val="center"/>
          </w:tcPr>
          <w:p w:rsidR="00D859D6" w:rsidRPr="00980D0B" w:rsidRDefault="00D859D6" w:rsidP="00D859D6">
            <w:pPr>
              <w:jc w:val="center"/>
            </w:pPr>
            <w:r w:rsidRPr="00980D0B">
              <w:t>175</w:t>
            </w:r>
          </w:p>
        </w:tc>
        <w:tc>
          <w:tcPr>
            <w:tcW w:w="486" w:type="pct"/>
            <w:noWrap/>
            <w:vAlign w:val="center"/>
          </w:tcPr>
          <w:p w:rsidR="00D859D6" w:rsidRPr="00980D0B" w:rsidRDefault="00D859D6" w:rsidP="00D859D6">
            <w:pPr>
              <w:jc w:val="center"/>
            </w:pPr>
            <w:r w:rsidRPr="00980D0B">
              <w:t>22.1%</w:t>
            </w:r>
          </w:p>
        </w:tc>
        <w:tc>
          <w:tcPr>
            <w:tcW w:w="452" w:type="pct"/>
            <w:noWrap/>
            <w:vAlign w:val="center"/>
          </w:tcPr>
          <w:p w:rsidR="00D859D6" w:rsidRPr="00980D0B" w:rsidRDefault="00D859D6" w:rsidP="00D859D6">
            <w:pPr>
              <w:jc w:val="center"/>
            </w:pPr>
            <w:r w:rsidRPr="00980D0B">
              <w:t>$209,153</w:t>
            </w:r>
          </w:p>
        </w:tc>
        <w:tc>
          <w:tcPr>
            <w:tcW w:w="1146" w:type="pct"/>
            <w:noWrap/>
            <w:vAlign w:val="center"/>
          </w:tcPr>
          <w:p w:rsidR="00D859D6" w:rsidRPr="00980D0B" w:rsidRDefault="00D859D6" w:rsidP="00D859D6">
            <w:r w:rsidRPr="00980D0B">
              <w:t>Doctoral or professional degree</w:t>
            </w:r>
          </w:p>
        </w:tc>
        <w:tc>
          <w:tcPr>
            <w:tcW w:w="450" w:type="pct"/>
            <w:noWrap/>
            <w:vAlign w:val="center"/>
          </w:tcPr>
          <w:p w:rsidR="00D859D6" w:rsidRPr="00980D0B" w:rsidRDefault="00D859D6" w:rsidP="00D859D6">
            <w:pPr>
              <w:jc w:val="center"/>
            </w:pPr>
            <w:r w:rsidRPr="00980D0B">
              <w:t>42</w:t>
            </w:r>
          </w:p>
        </w:tc>
      </w:tr>
      <w:tr w:rsidR="00D859D6" w:rsidRPr="00AB522C" w:rsidTr="00D859D6">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D859D6" w:rsidRPr="00980D0B" w:rsidRDefault="00D859D6" w:rsidP="00D859D6">
            <w:r w:rsidRPr="00980D0B">
              <w:t>23-1011</w:t>
            </w:r>
          </w:p>
        </w:tc>
        <w:tc>
          <w:tcPr>
            <w:tcW w:w="904" w:type="pct"/>
            <w:noWrap/>
          </w:tcPr>
          <w:p w:rsidR="00D859D6" w:rsidRPr="00980D0B" w:rsidRDefault="00D859D6" w:rsidP="00D859D6">
            <w:r w:rsidRPr="00980D0B">
              <w:t>Lawyers</w:t>
            </w:r>
          </w:p>
        </w:tc>
        <w:tc>
          <w:tcPr>
            <w:tcW w:w="347" w:type="pct"/>
            <w:noWrap/>
          </w:tcPr>
          <w:p w:rsidR="00D859D6" w:rsidRPr="00980D0B" w:rsidRDefault="00D859D6" w:rsidP="00D859D6">
            <w:pPr>
              <w:jc w:val="center"/>
            </w:pPr>
            <w:r w:rsidRPr="00980D0B">
              <w:t>1,851</w:t>
            </w:r>
          </w:p>
        </w:tc>
        <w:tc>
          <w:tcPr>
            <w:tcW w:w="347" w:type="pct"/>
            <w:noWrap/>
          </w:tcPr>
          <w:p w:rsidR="00D859D6" w:rsidRPr="00980D0B" w:rsidRDefault="00D859D6" w:rsidP="00D859D6">
            <w:pPr>
              <w:jc w:val="center"/>
            </w:pPr>
            <w:r w:rsidRPr="00980D0B">
              <w:t>2,011</w:t>
            </w:r>
          </w:p>
        </w:tc>
        <w:tc>
          <w:tcPr>
            <w:tcW w:w="487" w:type="pct"/>
            <w:noWrap/>
          </w:tcPr>
          <w:p w:rsidR="00D859D6" w:rsidRPr="00980D0B" w:rsidRDefault="00D859D6" w:rsidP="00D859D6">
            <w:pPr>
              <w:jc w:val="center"/>
            </w:pPr>
            <w:r w:rsidRPr="00980D0B">
              <w:t>160</w:t>
            </w:r>
          </w:p>
        </w:tc>
        <w:tc>
          <w:tcPr>
            <w:tcW w:w="486" w:type="pct"/>
            <w:noWrap/>
          </w:tcPr>
          <w:p w:rsidR="00D859D6" w:rsidRPr="00980D0B" w:rsidRDefault="00D859D6" w:rsidP="00D859D6">
            <w:pPr>
              <w:jc w:val="center"/>
            </w:pPr>
            <w:r w:rsidRPr="00980D0B">
              <w:t>8.7%</w:t>
            </w:r>
          </w:p>
        </w:tc>
        <w:tc>
          <w:tcPr>
            <w:tcW w:w="452" w:type="pct"/>
            <w:noWrap/>
          </w:tcPr>
          <w:p w:rsidR="00D859D6" w:rsidRPr="00980D0B" w:rsidRDefault="00D859D6" w:rsidP="00D859D6">
            <w:pPr>
              <w:jc w:val="center"/>
            </w:pPr>
            <w:r w:rsidRPr="00980D0B">
              <w:t>$77,400</w:t>
            </w:r>
          </w:p>
        </w:tc>
        <w:tc>
          <w:tcPr>
            <w:tcW w:w="1146" w:type="pct"/>
            <w:noWrap/>
          </w:tcPr>
          <w:p w:rsidR="00D859D6" w:rsidRPr="00980D0B" w:rsidRDefault="00D859D6" w:rsidP="00D859D6">
            <w:r w:rsidRPr="00980D0B">
              <w:t>Doctoral or professional degree</w:t>
            </w:r>
          </w:p>
        </w:tc>
        <w:tc>
          <w:tcPr>
            <w:tcW w:w="450" w:type="pct"/>
            <w:noWrap/>
          </w:tcPr>
          <w:p w:rsidR="00D859D6" w:rsidRPr="00980D0B" w:rsidRDefault="00D859D6" w:rsidP="00D859D6">
            <w:pPr>
              <w:jc w:val="center"/>
            </w:pPr>
            <w:r w:rsidRPr="00980D0B">
              <w:t>44</w:t>
            </w:r>
          </w:p>
        </w:tc>
      </w:tr>
      <w:tr w:rsidR="00D859D6" w:rsidRPr="00AB522C" w:rsidTr="00D859D6">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D859D6" w:rsidRPr="00980D0B" w:rsidRDefault="00D859D6" w:rsidP="00D859D6">
            <w:r w:rsidRPr="00980D0B">
              <w:t>21-1022</w:t>
            </w:r>
          </w:p>
        </w:tc>
        <w:tc>
          <w:tcPr>
            <w:tcW w:w="904" w:type="pct"/>
            <w:noWrap/>
            <w:vAlign w:val="center"/>
          </w:tcPr>
          <w:p w:rsidR="00D859D6" w:rsidRPr="00980D0B" w:rsidRDefault="00D859D6" w:rsidP="00D859D6">
            <w:r w:rsidRPr="00980D0B">
              <w:t>Healthcare Social Workers</w:t>
            </w:r>
          </w:p>
        </w:tc>
        <w:tc>
          <w:tcPr>
            <w:tcW w:w="347" w:type="pct"/>
            <w:noWrap/>
            <w:vAlign w:val="center"/>
          </w:tcPr>
          <w:p w:rsidR="00D859D6" w:rsidRPr="00980D0B" w:rsidRDefault="00D859D6" w:rsidP="00D859D6">
            <w:pPr>
              <w:jc w:val="center"/>
            </w:pPr>
            <w:r w:rsidRPr="00980D0B">
              <w:t>685</w:t>
            </w:r>
          </w:p>
        </w:tc>
        <w:tc>
          <w:tcPr>
            <w:tcW w:w="347" w:type="pct"/>
            <w:noWrap/>
            <w:vAlign w:val="center"/>
          </w:tcPr>
          <w:p w:rsidR="00D859D6" w:rsidRPr="00980D0B" w:rsidRDefault="00D859D6" w:rsidP="00D859D6">
            <w:pPr>
              <w:jc w:val="center"/>
            </w:pPr>
            <w:r w:rsidRPr="00980D0B">
              <w:t>807</w:t>
            </w:r>
          </w:p>
        </w:tc>
        <w:tc>
          <w:tcPr>
            <w:tcW w:w="487" w:type="pct"/>
            <w:noWrap/>
            <w:vAlign w:val="center"/>
          </w:tcPr>
          <w:p w:rsidR="00D859D6" w:rsidRPr="00980D0B" w:rsidRDefault="00D859D6" w:rsidP="00D859D6">
            <w:pPr>
              <w:jc w:val="center"/>
            </w:pPr>
            <w:r w:rsidRPr="00980D0B">
              <w:t>122</w:t>
            </w:r>
          </w:p>
        </w:tc>
        <w:tc>
          <w:tcPr>
            <w:tcW w:w="486" w:type="pct"/>
            <w:noWrap/>
            <w:vAlign w:val="center"/>
          </w:tcPr>
          <w:p w:rsidR="00D859D6" w:rsidRPr="00980D0B" w:rsidRDefault="00D859D6" w:rsidP="00D859D6">
            <w:pPr>
              <w:jc w:val="center"/>
            </w:pPr>
            <w:r w:rsidRPr="00980D0B">
              <w:t>17.8%</w:t>
            </w:r>
          </w:p>
        </w:tc>
        <w:tc>
          <w:tcPr>
            <w:tcW w:w="452" w:type="pct"/>
            <w:noWrap/>
            <w:vAlign w:val="center"/>
          </w:tcPr>
          <w:p w:rsidR="00D859D6" w:rsidRPr="00980D0B" w:rsidRDefault="00D859D6" w:rsidP="00D859D6">
            <w:pPr>
              <w:jc w:val="center"/>
            </w:pPr>
            <w:r w:rsidRPr="00980D0B">
              <w:t>$51,828</w:t>
            </w:r>
          </w:p>
        </w:tc>
        <w:tc>
          <w:tcPr>
            <w:tcW w:w="1146" w:type="pct"/>
            <w:noWrap/>
            <w:vAlign w:val="center"/>
          </w:tcPr>
          <w:p w:rsidR="00D859D6" w:rsidRPr="00980D0B" w:rsidRDefault="00D859D6" w:rsidP="00D859D6">
            <w:r w:rsidRPr="00980D0B">
              <w:t>Master's degree</w:t>
            </w:r>
          </w:p>
        </w:tc>
        <w:tc>
          <w:tcPr>
            <w:tcW w:w="450" w:type="pct"/>
            <w:noWrap/>
            <w:vAlign w:val="center"/>
          </w:tcPr>
          <w:p w:rsidR="00D859D6" w:rsidRPr="00980D0B" w:rsidRDefault="00D859D6" w:rsidP="00D859D6">
            <w:pPr>
              <w:jc w:val="center"/>
            </w:pPr>
            <w:r w:rsidRPr="00980D0B">
              <w:t>31</w:t>
            </w:r>
          </w:p>
        </w:tc>
      </w:tr>
      <w:tr w:rsidR="00D859D6" w:rsidRPr="00AB522C" w:rsidTr="00D859D6">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D859D6" w:rsidRPr="00980D0B" w:rsidRDefault="00D859D6" w:rsidP="00D859D6">
            <w:r w:rsidRPr="00980D0B">
              <w:t>29-1051</w:t>
            </w:r>
          </w:p>
        </w:tc>
        <w:tc>
          <w:tcPr>
            <w:tcW w:w="904" w:type="pct"/>
            <w:noWrap/>
          </w:tcPr>
          <w:p w:rsidR="00D859D6" w:rsidRPr="00980D0B" w:rsidRDefault="00D859D6" w:rsidP="00D859D6">
            <w:r w:rsidRPr="00980D0B">
              <w:t>Pharmacists</w:t>
            </w:r>
          </w:p>
        </w:tc>
        <w:tc>
          <w:tcPr>
            <w:tcW w:w="347" w:type="pct"/>
            <w:noWrap/>
          </w:tcPr>
          <w:p w:rsidR="00D859D6" w:rsidRPr="00980D0B" w:rsidRDefault="00D859D6" w:rsidP="00D859D6">
            <w:pPr>
              <w:jc w:val="center"/>
            </w:pPr>
            <w:r w:rsidRPr="00980D0B">
              <w:t>1,072</w:t>
            </w:r>
          </w:p>
        </w:tc>
        <w:tc>
          <w:tcPr>
            <w:tcW w:w="347" w:type="pct"/>
            <w:noWrap/>
          </w:tcPr>
          <w:p w:rsidR="00D859D6" w:rsidRPr="00980D0B" w:rsidRDefault="00D859D6" w:rsidP="00D859D6">
            <w:pPr>
              <w:jc w:val="center"/>
            </w:pPr>
            <w:r w:rsidRPr="00980D0B">
              <w:t>1,183</w:t>
            </w:r>
          </w:p>
        </w:tc>
        <w:tc>
          <w:tcPr>
            <w:tcW w:w="487" w:type="pct"/>
            <w:noWrap/>
          </w:tcPr>
          <w:p w:rsidR="00D859D6" w:rsidRPr="00980D0B" w:rsidRDefault="00D859D6" w:rsidP="00D859D6">
            <w:pPr>
              <w:jc w:val="center"/>
            </w:pPr>
            <w:r w:rsidRPr="00980D0B">
              <w:t>111</w:t>
            </w:r>
          </w:p>
        </w:tc>
        <w:tc>
          <w:tcPr>
            <w:tcW w:w="486" w:type="pct"/>
            <w:noWrap/>
          </w:tcPr>
          <w:p w:rsidR="00D859D6" w:rsidRPr="00980D0B" w:rsidRDefault="00D859D6" w:rsidP="00D859D6">
            <w:pPr>
              <w:jc w:val="center"/>
            </w:pPr>
            <w:r w:rsidRPr="00980D0B">
              <w:t>10.3%</w:t>
            </w:r>
          </w:p>
        </w:tc>
        <w:tc>
          <w:tcPr>
            <w:tcW w:w="452" w:type="pct"/>
            <w:noWrap/>
          </w:tcPr>
          <w:p w:rsidR="00D859D6" w:rsidRPr="00980D0B" w:rsidRDefault="00D859D6" w:rsidP="00D859D6">
            <w:pPr>
              <w:jc w:val="center"/>
            </w:pPr>
            <w:r w:rsidRPr="00980D0B">
              <w:t>$116,896</w:t>
            </w:r>
          </w:p>
        </w:tc>
        <w:tc>
          <w:tcPr>
            <w:tcW w:w="1146" w:type="pct"/>
            <w:noWrap/>
          </w:tcPr>
          <w:p w:rsidR="00D859D6" w:rsidRPr="00980D0B" w:rsidRDefault="00D859D6" w:rsidP="00D859D6">
            <w:r w:rsidRPr="00980D0B">
              <w:t>Doctoral or professional degree</w:t>
            </w:r>
          </w:p>
        </w:tc>
        <w:tc>
          <w:tcPr>
            <w:tcW w:w="450" w:type="pct"/>
            <w:noWrap/>
          </w:tcPr>
          <w:p w:rsidR="00D859D6" w:rsidRPr="00980D0B" w:rsidRDefault="00D859D6" w:rsidP="00D859D6">
            <w:pPr>
              <w:jc w:val="center"/>
            </w:pPr>
            <w:r w:rsidRPr="00980D0B">
              <w:t>38</w:t>
            </w:r>
          </w:p>
        </w:tc>
      </w:tr>
      <w:tr w:rsidR="00D859D6" w:rsidRPr="00AB522C" w:rsidTr="00D859D6">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D859D6" w:rsidRPr="00980D0B" w:rsidRDefault="00D859D6" w:rsidP="00D859D6">
            <w:r w:rsidRPr="00980D0B">
              <w:t>29-1071</w:t>
            </w:r>
          </w:p>
        </w:tc>
        <w:tc>
          <w:tcPr>
            <w:tcW w:w="904" w:type="pct"/>
            <w:noWrap/>
            <w:vAlign w:val="center"/>
          </w:tcPr>
          <w:p w:rsidR="00D859D6" w:rsidRPr="00980D0B" w:rsidRDefault="00D859D6" w:rsidP="00D859D6">
            <w:r w:rsidRPr="00980D0B">
              <w:t>Physician Assistants</w:t>
            </w:r>
          </w:p>
        </w:tc>
        <w:tc>
          <w:tcPr>
            <w:tcW w:w="347" w:type="pct"/>
            <w:noWrap/>
            <w:vAlign w:val="center"/>
          </w:tcPr>
          <w:p w:rsidR="00D859D6" w:rsidRPr="00980D0B" w:rsidRDefault="00D859D6" w:rsidP="00D859D6">
            <w:pPr>
              <w:jc w:val="center"/>
            </w:pPr>
            <w:r w:rsidRPr="00980D0B">
              <w:t>353</w:t>
            </w:r>
          </w:p>
        </w:tc>
        <w:tc>
          <w:tcPr>
            <w:tcW w:w="347" w:type="pct"/>
            <w:noWrap/>
            <w:vAlign w:val="center"/>
          </w:tcPr>
          <w:p w:rsidR="00D859D6" w:rsidRPr="00980D0B" w:rsidRDefault="00D859D6" w:rsidP="00D859D6">
            <w:pPr>
              <w:jc w:val="center"/>
            </w:pPr>
            <w:r w:rsidRPr="00980D0B">
              <w:t>449</w:t>
            </w:r>
          </w:p>
        </w:tc>
        <w:tc>
          <w:tcPr>
            <w:tcW w:w="487" w:type="pct"/>
            <w:noWrap/>
            <w:vAlign w:val="center"/>
          </w:tcPr>
          <w:p w:rsidR="00D859D6" w:rsidRPr="00980D0B" w:rsidRDefault="00D859D6" w:rsidP="00D859D6">
            <w:pPr>
              <w:jc w:val="center"/>
            </w:pPr>
            <w:r w:rsidRPr="00980D0B">
              <w:t>96</w:t>
            </w:r>
          </w:p>
        </w:tc>
        <w:tc>
          <w:tcPr>
            <w:tcW w:w="486" w:type="pct"/>
            <w:noWrap/>
            <w:vAlign w:val="center"/>
          </w:tcPr>
          <w:p w:rsidR="00D859D6" w:rsidRPr="00980D0B" w:rsidRDefault="00D859D6" w:rsidP="00D859D6">
            <w:pPr>
              <w:jc w:val="center"/>
            </w:pPr>
            <w:r w:rsidRPr="00980D0B">
              <w:t>27.1%</w:t>
            </w:r>
          </w:p>
        </w:tc>
        <w:tc>
          <w:tcPr>
            <w:tcW w:w="452" w:type="pct"/>
            <w:noWrap/>
            <w:vAlign w:val="center"/>
          </w:tcPr>
          <w:p w:rsidR="00D859D6" w:rsidRPr="00980D0B" w:rsidRDefault="00D859D6" w:rsidP="00D859D6">
            <w:pPr>
              <w:jc w:val="center"/>
            </w:pPr>
            <w:r w:rsidRPr="00980D0B">
              <w:t>$97,019</w:t>
            </w:r>
          </w:p>
        </w:tc>
        <w:tc>
          <w:tcPr>
            <w:tcW w:w="1146" w:type="pct"/>
            <w:noWrap/>
            <w:vAlign w:val="center"/>
          </w:tcPr>
          <w:p w:rsidR="00D859D6" w:rsidRPr="00980D0B" w:rsidRDefault="00D859D6" w:rsidP="00D859D6">
            <w:r w:rsidRPr="00980D0B">
              <w:t>Master's degree</w:t>
            </w:r>
          </w:p>
        </w:tc>
        <w:tc>
          <w:tcPr>
            <w:tcW w:w="450" w:type="pct"/>
            <w:noWrap/>
            <w:vAlign w:val="center"/>
          </w:tcPr>
          <w:p w:rsidR="00D859D6" w:rsidRPr="00980D0B" w:rsidRDefault="00D859D6" w:rsidP="00D859D6">
            <w:pPr>
              <w:jc w:val="center"/>
            </w:pPr>
            <w:r w:rsidRPr="00980D0B">
              <w:t>19</w:t>
            </w:r>
          </w:p>
        </w:tc>
      </w:tr>
      <w:tr w:rsidR="00D859D6" w:rsidRPr="00AB522C" w:rsidTr="00D859D6">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D859D6" w:rsidRPr="00980D0B" w:rsidRDefault="00D859D6" w:rsidP="00D859D6">
            <w:r w:rsidRPr="00980D0B">
              <w:t>21-1014</w:t>
            </w:r>
          </w:p>
        </w:tc>
        <w:tc>
          <w:tcPr>
            <w:tcW w:w="904" w:type="pct"/>
            <w:noWrap/>
          </w:tcPr>
          <w:p w:rsidR="00D859D6" w:rsidRPr="00980D0B" w:rsidRDefault="00D859D6" w:rsidP="00D859D6">
            <w:r w:rsidRPr="00980D0B">
              <w:t>Mental Health Counselors</w:t>
            </w:r>
          </w:p>
        </w:tc>
        <w:tc>
          <w:tcPr>
            <w:tcW w:w="347" w:type="pct"/>
            <w:noWrap/>
          </w:tcPr>
          <w:p w:rsidR="00D859D6" w:rsidRPr="00980D0B" w:rsidRDefault="00D859D6" w:rsidP="00D859D6">
            <w:pPr>
              <w:jc w:val="center"/>
            </w:pPr>
            <w:r w:rsidRPr="00980D0B">
              <w:t>616</w:t>
            </w:r>
          </w:p>
        </w:tc>
        <w:tc>
          <w:tcPr>
            <w:tcW w:w="347" w:type="pct"/>
            <w:noWrap/>
          </w:tcPr>
          <w:p w:rsidR="00D859D6" w:rsidRPr="00980D0B" w:rsidRDefault="00D859D6" w:rsidP="00D859D6">
            <w:pPr>
              <w:jc w:val="center"/>
            </w:pPr>
            <w:r w:rsidRPr="00980D0B">
              <w:t>708</w:t>
            </w:r>
          </w:p>
        </w:tc>
        <w:tc>
          <w:tcPr>
            <w:tcW w:w="487" w:type="pct"/>
            <w:noWrap/>
          </w:tcPr>
          <w:p w:rsidR="00D859D6" w:rsidRPr="00980D0B" w:rsidRDefault="00D859D6" w:rsidP="00D859D6">
            <w:pPr>
              <w:jc w:val="center"/>
            </w:pPr>
            <w:r w:rsidRPr="00980D0B">
              <w:t>92</w:t>
            </w:r>
          </w:p>
        </w:tc>
        <w:tc>
          <w:tcPr>
            <w:tcW w:w="486" w:type="pct"/>
            <w:noWrap/>
          </w:tcPr>
          <w:p w:rsidR="00D859D6" w:rsidRPr="00980D0B" w:rsidRDefault="00D859D6" w:rsidP="00D859D6">
            <w:pPr>
              <w:jc w:val="center"/>
            </w:pPr>
            <w:r w:rsidRPr="00980D0B">
              <w:t>15.0%</w:t>
            </w:r>
          </w:p>
        </w:tc>
        <w:tc>
          <w:tcPr>
            <w:tcW w:w="452" w:type="pct"/>
            <w:noWrap/>
          </w:tcPr>
          <w:p w:rsidR="00D859D6" w:rsidRPr="00980D0B" w:rsidRDefault="00D859D6" w:rsidP="00D859D6">
            <w:pPr>
              <w:jc w:val="center"/>
            </w:pPr>
            <w:r w:rsidRPr="00980D0B">
              <w:t>$29,219</w:t>
            </w:r>
          </w:p>
        </w:tc>
        <w:tc>
          <w:tcPr>
            <w:tcW w:w="1146" w:type="pct"/>
            <w:noWrap/>
          </w:tcPr>
          <w:p w:rsidR="00D859D6" w:rsidRPr="00980D0B" w:rsidRDefault="00D859D6" w:rsidP="00D859D6">
            <w:r w:rsidRPr="00980D0B">
              <w:t>Master's degree</w:t>
            </w:r>
          </w:p>
        </w:tc>
        <w:tc>
          <w:tcPr>
            <w:tcW w:w="450" w:type="pct"/>
            <w:noWrap/>
          </w:tcPr>
          <w:p w:rsidR="00D859D6" w:rsidRPr="00980D0B" w:rsidRDefault="00D859D6" w:rsidP="00D859D6">
            <w:pPr>
              <w:jc w:val="center"/>
            </w:pPr>
            <w:r w:rsidRPr="00980D0B">
              <w:t>23</w:t>
            </w:r>
          </w:p>
        </w:tc>
      </w:tr>
      <w:tr w:rsidR="00D859D6" w:rsidRPr="00AB522C" w:rsidTr="00D859D6">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D859D6" w:rsidRPr="00980D0B" w:rsidRDefault="00D859D6" w:rsidP="00D859D6">
            <w:r w:rsidRPr="00980D0B">
              <w:t>29-1122</w:t>
            </w:r>
          </w:p>
        </w:tc>
        <w:tc>
          <w:tcPr>
            <w:tcW w:w="904" w:type="pct"/>
            <w:noWrap/>
            <w:vAlign w:val="center"/>
          </w:tcPr>
          <w:p w:rsidR="00D859D6" w:rsidRPr="00980D0B" w:rsidRDefault="00D859D6" w:rsidP="00D859D6">
            <w:r w:rsidRPr="00980D0B">
              <w:t>Occupational Therapists</w:t>
            </w:r>
          </w:p>
        </w:tc>
        <w:tc>
          <w:tcPr>
            <w:tcW w:w="347" w:type="pct"/>
            <w:noWrap/>
            <w:vAlign w:val="center"/>
          </w:tcPr>
          <w:p w:rsidR="00D859D6" w:rsidRPr="00980D0B" w:rsidRDefault="00D859D6" w:rsidP="00D859D6">
            <w:pPr>
              <w:jc w:val="center"/>
            </w:pPr>
            <w:r w:rsidRPr="00980D0B">
              <w:t>389</w:t>
            </w:r>
          </w:p>
        </w:tc>
        <w:tc>
          <w:tcPr>
            <w:tcW w:w="347" w:type="pct"/>
            <w:noWrap/>
            <w:vAlign w:val="center"/>
          </w:tcPr>
          <w:p w:rsidR="00D859D6" w:rsidRPr="00980D0B" w:rsidRDefault="00D859D6" w:rsidP="00D859D6">
            <w:pPr>
              <w:jc w:val="center"/>
            </w:pPr>
            <w:r w:rsidRPr="00980D0B">
              <w:t>479</w:t>
            </w:r>
          </w:p>
        </w:tc>
        <w:tc>
          <w:tcPr>
            <w:tcW w:w="487" w:type="pct"/>
            <w:noWrap/>
            <w:vAlign w:val="center"/>
          </w:tcPr>
          <w:p w:rsidR="00D859D6" w:rsidRPr="00980D0B" w:rsidRDefault="00D859D6" w:rsidP="00D859D6">
            <w:pPr>
              <w:jc w:val="center"/>
            </w:pPr>
            <w:r w:rsidRPr="00980D0B">
              <w:t>89</w:t>
            </w:r>
          </w:p>
        </w:tc>
        <w:tc>
          <w:tcPr>
            <w:tcW w:w="486" w:type="pct"/>
            <w:noWrap/>
            <w:vAlign w:val="center"/>
          </w:tcPr>
          <w:p w:rsidR="00D859D6" w:rsidRPr="00980D0B" w:rsidRDefault="00D859D6" w:rsidP="00D859D6">
            <w:pPr>
              <w:jc w:val="center"/>
            </w:pPr>
            <w:r w:rsidRPr="00980D0B">
              <w:t>22.9%</w:t>
            </w:r>
          </w:p>
        </w:tc>
        <w:tc>
          <w:tcPr>
            <w:tcW w:w="452" w:type="pct"/>
            <w:noWrap/>
            <w:vAlign w:val="center"/>
          </w:tcPr>
          <w:p w:rsidR="00D859D6" w:rsidRPr="00980D0B" w:rsidRDefault="00D859D6" w:rsidP="00D859D6">
            <w:pPr>
              <w:jc w:val="center"/>
            </w:pPr>
            <w:r w:rsidRPr="00980D0B">
              <w:t>$80,822</w:t>
            </w:r>
          </w:p>
        </w:tc>
        <w:tc>
          <w:tcPr>
            <w:tcW w:w="1146" w:type="pct"/>
            <w:noWrap/>
            <w:vAlign w:val="center"/>
          </w:tcPr>
          <w:p w:rsidR="00D859D6" w:rsidRPr="00980D0B" w:rsidRDefault="00D859D6" w:rsidP="00D859D6">
            <w:r w:rsidRPr="00980D0B">
              <w:t>Master's degree</w:t>
            </w:r>
          </w:p>
        </w:tc>
        <w:tc>
          <w:tcPr>
            <w:tcW w:w="450" w:type="pct"/>
            <w:noWrap/>
            <w:vAlign w:val="center"/>
          </w:tcPr>
          <w:p w:rsidR="00D859D6" w:rsidRDefault="00D859D6" w:rsidP="00D859D6">
            <w:pPr>
              <w:jc w:val="center"/>
            </w:pPr>
            <w:r w:rsidRPr="00980D0B">
              <w:t>18</w:t>
            </w:r>
          </w:p>
        </w:tc>
      </w:tr>
    </w:tbl>
    <w:p w:rsidR="0035315E" w:rsidRPr="0035315E" w:rsidRDefault="0035315E" w:rsidP="0035315E">
      <w:pPr>
        <w:rPr>
          <w:i/>
          <w:sz w:val="16"/>
        </w:rPr>
      </w:pPr>
      <w:r w:rsidRPr="0035315E">
        <w:rPr>
          <w:i/>
          <w:sz w:val="16"/>
        </w:rPr>
        <w:t>Source: Economic Modeling Specialists International</w:t>
      </w:r>
    </w:p>
    <w:p w:rsidR="00E14C30" w:rsidRDefault="00E14C30">
      <w:pPr>
        <w:rPr>
          <w:rFonts w:eastAsiaTheme="majorEastAsia" w:cstheme="majorBidi"/>
          <w:b/>
          <w:szCs w:val="26"/>
        </w:rPr>
      </w:pPr>
      <w:r>
        <w:br w:type="page"/>
      </w:r>
    </w:p>
    <w:p w:rsidR="00AE22F1" w:rsidRDefault="00AE22F1" w:rsidP="002B6098">
      <w:pPr>
        <w:pStyle w:val="Heading3"/>
      </w:pPr>
      <w:bookmarkStart w:id="51" w:name="_Toc472687916"/>
      <w:r>
        <w:lastRenderedPageBreak/>
        <w:t>Eastern Region</w:t>
      </w:r>
      <w:bookmarkEnd w:id="51"/>
    </w:p>
    <w:p w:rsidR="00AE22F1" w:rsidRDefault="00AE22F1"/>
    <w:p w:rsidR="00E14C30" w:rsidRPr="002B6098" w:rsidRDefault="00AE22F1">
      <w:pPr>
        <w:rPr>
          <w:b/>
          <w:bCs/>
        </w:rPr>
      </w:pPr>
      <w:r w:rsidRPr="002B6098">
        <w:rPr>
          <w:b/>
          <w:bCs/>
        </w:rPr>
        <w:t>Table X: High School Diploma-Eastern Region</w:t>
      </w:r>
    </w:p>
    <w:tbl>
      <w:tblPr>
        <w:tblStyle w:val="Standard"/>
        <w:tblpPr w:leftFromText="180" w:rightFromText="180" w:vertAnchor="page" w:horzAnchor="margin" w:tblpY="2534"/>
        <w:tblW w:w="5000" w:type="pct"/>
        <w:tblLayout w:type="fixed"/>
        <w:tblLook w:val="04A0" w:firstRow="1" w:lastRow="0" w:firstColumn="1" w:lastColumn="0" w:noHBand="0" w:noVBand="1"/>
      </w:tblPr>
      <w:tblGrid>
        <w:gridCol w:w="985"/>
        <w:gridCol w:w="3422"/>
        <w:gridCol w:w="900"/>
        <w:gridCol w:w="899"/>
        <w:gridCol w:w="1259"/>
        <w:gridCol w:w="1261"/>
        <w:gridCol w:w="1080"/>
        <w:gridCol w:w="1981"/>
        <w:gridCol w:w="1163"/>
      </w:tblGrid>
      <w:tr w:rsidR="005138B9" w:rsidRPr="00AB522C" w:rsidTr="0035315E">
        <w:trPr>
          <w:cnfStyle w:val="100000000000" w:firstRow="1" w:lastRow="0" w:firstColumn="0" w:lastColumn="0" w:oddVBand="0" w:evenVBand="0" w:oddHBand="0" w:evenHBand="0" w:firstRowFirstColumn="0" w:firstRowLastColumn="0" w:lastRowFirstColumn="0" w:lastRowLastColumn="0"/>
          <w:trHeight w:val="765"/>
        </w:trPr>
        <w:tc>
          <w:tcPr>
            <w:tcW w:w="380" w:type="pct"/>
            <w:hideMark/>
          </w:tcPr>
          <w:p w:rsidR="006E5A5D" w:rsidRPr="00AB522C" w:rsidRDefault="006E5A5D" w:rsidP="005138B9">
            <w:pPr>
              <w:rPr>
                <w:b w:val="0"/>
              </w:rPr>
            </w:pPr>
            <w:r w:rsidRPr="00AB522C">
              <w:t>SOC</w:t>
            </w:r>
          </w:p>
        </w:tc>
        <w:tc>
          <w:tcPr>
            <w:tcW w:w="1321" w:type="pct"/>
            <w:hideMark/>
          </w:tcPr>
          <w:p w:rsidR="006E5A5D" w:rsidRPr="00AB522C" w:rsidRDefault="006E5A5D" w:rsidP="005138B9">
            <w:pPr>
              <w:rPr>
                <w:b w:val="0"/>
              </w:rPr>
            </w:pPr>
            <w:r w:rsidRPr="00AB522C">
              <w:t>Description</w:t>
            </w:r>
          </w:p>
        </w:tc>
        <w:tc>
          <w:tcPr>
            <w:tcW w:w="347" w:type="pct"/>
            <w:hideMark/>
          </w:tcPr>
          <w:p w:rsidR="006E5A5D" w:rsidRPr="00AB522C" w:rsidRDefault="006E5A5D" w:rsidP="005138B9">
            <w:pPr>
              <w:jc w:val="center"/>
              <w:rPr>
                <w:b w:val="0"/>
              </w:rPr>
            </w:pPr>
            <w:r w:rsidRPr="00AB522C">
              <w:t>2016 Jobs</w:t>
            </w:r>
          </w:p>
        </w:tc>
        <w:tc>
          <w:tcPr>
            <w:tcW w:w="347" w:type="pct"/>
            <w:hideMark/>
          </w:tcPr>
          <w:p w:rsidR="006E5A5D" w:rsidRPr="00AB522C" w:rsidRDefault="006E5A5D" w:rsidP="005138B9">
            <w:pPr>
              <w:jc w:val="center"/>
              <w:rPr>
                <w:b w:val="0"/>
              </w:rPr>
            </w:pPr>
            <w:r w:rsidRPr="00AB522C">
              <w:t>2026 Jobs</w:t>
            </w:r>
          </w:p>
        </w:tc>
        <w:tc>
          <w:tcPr>
            <w:tcW w:w="486" w:type="pct"/>
            <w:hideMark/>
          </w:tcPr>
          <w:p w:rsidR="006E5A5D" w:rsidRPr="00AB522C" w:rsidRDefault="006E5A5D" w:rsidP="005138B9">
            <w:pPr>
              <w:jc w:val="center"/>
              <w:rPr>
                <w:b w:val="0"/>
              </w:rPr>
            </w:pPr>
            <w:r w:rsidRPr="00AB522C">
              <w:t>2016-2026 Change</w:t>
            </w:r>
          </w:p>
        </w:tc>
        <w:tc>
          <w:tcPr>
            <w:tcW w:w="487" w:type="pct"/>
            <w:hideMark/>
          </w:tcPr>
          <w:p w:rsidR="006E5A5D" w:rsidRPr="00AB522C" w:rsidRDefault="006E5A5D" w:rsidP="005138B9">
            <w:pPr>
              <w:jc w:val="center"/>
              <w:rPr>
                <w:b w:val="0"/>
              </w:rPr>
            </w:pPr>
            <w:r w:rsidRPr="00AB522C">
              <w:t>2016-2026 % Change</w:t>
            </w:r>
          </w:p>
        </w:tc>
        <w:tc>
          <w:tcPr>
            <w:tcW w:w="417" w:type="pct"/>
            <w:hideMark/>
          </w:tcPr>
          <w:p w:rsidR="006E5A5D" w:rsidRPr="00AB522C" w:rsidRDefault="006E5A5D" w:rsidP="005138B9">
            <w:pPr>
              <w:jc w:val="center"/>
              <w:rPr>
                <w:b w:val="0"/>
              </w:rPr>
            </w:pPr>
            <w:r w:rsidRPr="00AB522C">
              <w:t>Median Annual Earnings</w:t>
            </w:r>
          </w:p>
        </w:tc>
        <w:tc>
          <w:tcPr>
            <w:tcW w:w="765" w:type="pct"/>
            <w:hideMark/>
          </w:tcPr>
          <w:p w:rsidR="006E5A5D" w:rsidRPr="00AB522C" w:rsidRDefault="006E5A5D" w:rsidP="005138B9">
            <w:pPr>
              <w:rPr>
                <w:b w:val="0"/>
              </w:rPr>
            </w:pPr>
            <w:r w:rsidRPr="00AB522C">
              <w:t>Typical Entry Level Education</w:t>
            </w:r>
          </w:p>
        </w:tc>
        <w:tc>
          <w:tcPr>
            <w:tcW w:w="449" w:type="pct"/>
            <w:hideMark/>
          </w:tcPr>
          <w:p w:rsidR="006E5A5D" w:rsidRPr="00AB522C" w:rsidRDefault="006E5A5D" w:rsidP="005138B9">
            <w:pPr>
              <w:jc w:val="center"/>
              <w:rPr>
                <w:b w:val="0"/>
              </w:rPr>
            </w:pPr>
            <w:r w:rsidRPr="00AB522C">
              <w:t>Annual Openings</w:t>
            </w:r>
          </w:p>
        </w:tc>
      </w:tr>
      <w:tr w:rsidR="005138B9" w:rsidRPr="00AB522C" w:rsidTr="0035315E">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5138B9" w:rsidRPr="00E3293B" w:rsidRDefault="005138B9" w:rsidP="005138B9">
            <w:r w:rsidRPr="00E3293B">
              <w:t>47-1011</w:t>
            </w:r>
          </w:p>
        </w:tc>
        <w:tc>
          <w:tcPr>
            <w:tcW w:w="1321" w:type="pct"/>
            <w:noWrap/>
          </w:tcPr>
          <w:p w:rsidR="005138B9" w:rsidRPr="00E3293B" w:rsidRDefault="005138B9" w:rsidP="005138B9">
            <w:r w:rsidRPr="00E3293B">
              <w:t>First-Line Supervisors of Construction Trades and Extraction Workers</w:t>
            </w:r>
          </w:p>
        </w:tc>
        <w:tc>
          <w:tcPr>
            <w:tcW w:w="347" w:type="pct"/>
            <w:noWrap/>
          </w:tcPr>
          <w:p w:rsidR="005138B9" w:rsidRPr="00E3293B" w:rsidRDefault="005138B9" w:rsidP="005138B9">
            <w:pPr>
              <w:jc w:val="center"/>
            </w:pPr>
            <w:r w:rsidRPr="00E3293B">
              <w:t>1,437</w:t>
            </w:r>
          </w:p>
        </w:tc>
        <w:tc>
          <w:tcPr>
            <w:tcW w:w="347" w:type="pct"/>
            <w:noWrap/>
          </w:tcPr>
          <w:p w:rsidR="005138B9" w:rsidRPr="00E3293B" w:rsidRDefault="005138B9" w:rsidP="005138B9">
            <w:pPr>
              <w:jc w:val="center"/>
            </w:pPr>
            <w:r w:rsidRPr="00E3293B">
              <w:t>1,707</w:t>
            </w:r>
          </w:p>
        </w:tc>
        <w:tc>
          <w:tcPr>
            <w:tcW w:w="486" w:type="pct"/>
            <w:noWrap/>
          </w:tcPr>
          <w:p w:rsidR="005138B9" w:rsidRPr="00E3293B" w:rsidRDefault="005138B9" w:rsidP="005138B9">
            <w:pPr>
              <w:jc w:val="center"/>
            </w:pPr>
            <w:r w:rsidRPr="00E3293B">
              <w:t>270</w:t>
            </w:r>
          </w:p>
        </w:tc>
        <w:tc>
          <w:tcPr>
            <w:tcW w:w="487" w:type="pct"/>
            <w:noWrap/>
          </w:tcPr>
          <w:p w:rsidR="005138B9" w:rsidRPr="00E3293B" w:rsidRDefault="005138B9" w:rsidP="005138B9">
            <w:pPr>
              <w:jc w:val="center"/>
            </w:pPr>
            <w:r w:rsidRPr="00E3293B">
              <w:t>18.8%</w:t>
            </w:r>
          </w:p>
        </w:tc>
        <w:tc>
          <w:tcPr>
            <w:tcW w:w="417" w:type="pct"/>
            <w:noWrap/>
          </w:tcPr>
          <w:p w:rsidR="005138B9" w:rsidRPr="00E3293B" w:rsidRDefault="005138B9" w:rsidP="005138B9">
            <w:pPr>
              <w:jc w:val="center"/>
            </w:pPr>
            <w:r w:rsidRPr="00E3293B">
              <w:t>$63,519</w:t>
            </w:r>
          </w:p>
        </w:tc>
        <w:tc>
          <w:tcPr>
            <w:tcW w:w="765" w:type="pct"/>
            <w:noWrap/>
          </w:tcPr>
          <w:p w:rsidR="005138B9" w:rsidRPr="00E3293B" w:rsidRDefault="005138B9" w:rsidP="005138B9">
            <w:r w:rsidRPr="00E3293B">
              <w:t>High school diploma</w:t>
            </w:r>
          </w:p>
        </w:tc>
        <w:tc>
          <w:tcPr>
            <w:tcW w:w="449" w:type="pct"/>
            <w:noWrap/>
          </w:tcPr>
          <w:p w:rsidR="005138B9" w:rsidRPr="00E3293B" w:rsidRDefault="005138B9" w:rsidP="005138B9">
            <w:pPr>
              <w:jc w:val="center"/>
            </w:pPr>
            <w:r w:rsidRPr="00E3293B">
              <w:t>40</w:t>
            </w:r>
          </w:p>
        </w:tc>
      </w:tr>
      <w:tr w:rsidR="005138B9" w:rsidRPr="00AB522C" w:rsidTr="0035315E">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5138B9" w:rsidRPr="00E3293B" w:rsidRDefault="005138B9" w:rsidP="005138B9">
            <w:r w:rsidRPr="00E3293B">
              <w:t>47-2073</w:t>
            </w:r>
          </w:p>
        </w:tc>
        <w:tc>
          <w:tcPr>
            <w:tcW w:w="1321" w:type="pct"/>
            <w:noWrap/>
            <w:vAlign w:val="center"/>
          </w:tcPr>
          <w:p w:rsidR="005138B9" w:rsidRPr="00E3293B" w:rsidRDefault="005138B9" w:rsidP="005138B9">
            <w:r w:rsidRPr="00E3293B">
              <w:t>Operating Engineers and Other Construction Equipment Operators</w:t>
            </w:r>
          </w:p>
        </w:tc>
        <w:tc>
          <w:tcPr>
            <w:tcW w:w="347" w:type="pct"/>
            <w:noWrap/>
            <w:vAlign w:val="center"/>
          </w:tcPr>
          <w:p w:rsidR="005138B9" w:rsidRPr="00E3293B" w:rsidRDefault="005138B9" w:rsidP="005138B9">
            <w:pPr>
              <w:jc w:val="center"/>
            </w:pPr>
            <w:r w:rsidRPr="00E3293B">
              <w:t>1,424</w:t>
            </w:r>
          </w:p>
        </w:tc>
        <w:tc>
          <w:tcPr>
            <w:tcW w:w="347" w:type="pct"/>
            <w:noWrap/>
            <w:vAlign w:val="center"/>
          </w:tcPr>
          <w:p w:rsidR="005138B9" w:rsidRPr="00E3293B" w:rsidRDefault="005138B9" w:rsidP="005138B9">
            <w:pPr>
              <w:jc w:val="center"/>
            </w:pPr>
            <w:r w:rsidRPr="00E3293B">
              <w:t>1,690</w:t>
            </w:r>
          </w:p>
        </w:tc>
        <w:tc>
          <w:tcPr>
            <w:tcW w:w="486" w:type="pct"/>
            <w:noWrap/>
            <w:vAlign w:val="center"/>
          </w:tcPr>
          <w:p w:rsidR="005138B9" w:rsidRPr="00E3293B" w:rsidRDefault="005138B9" w:rsidP="005138B9">
            <w:pPr>
              <w:jc w:val="center"/>
            </w:pPr>
            <w:r w:rsidRPr="00E3293B">
              <w:t>266</w:t>
            </w:r>
          </w:p>
        </w:tc>
        <w:tc>
          <w:tcPr>
            <w:tcW w:w="487" w:type="pct"/>
            <w:noWrap/>
            <w:vAlign w:val="center"/>
          </w:tcPr>
          <w:p w:rsidR="005138B9" w:rsidRPr="00E3293B" w:rsidRDefault="005138B9" w:rsidP="005138B9">
            <w:pPr>
              <w:jc w:val="center"/>
            </w:pPr>
            <w:r w:rsidRPr="00E3293B">
              <w:t>18.7%</w:t>
            </w:r>
          </w:p>
        </w:tc>
        <w:tc>
          <w:tcPr>
            <w:tcW w:w="417" w:type="pct"/>
            <w:noWrap/>
            <w:vAlign w:val="center"/>
          </w:tcPr>
          <w:p w:rsidR="005138B9" w:rsidRPr="00E3293B" w:rsidRDefault="005138B9" w:rsidP="005138B9">
            <w:pPr>
              <w:jc w:val="center"/>
            </w:pPr>
            <w:r w:rsidRPr="00E3293B">
              <w:t>$40,394</w:t>
            </w:r>
          </w:p>
        </w:tc>
        <w:tc>
          <w:tcPr>
            <w:tcW w:w="765" w:type="pct"/>
            <w:noWrap/>
            <w:vAlign w:val="center"/>
          </w:tcPr>
          <w:p w:rsidR="005138B9" w:rsidRPr="00E3293B" w:rsidRDefault="005138B9" w:rsidP="005138B9">
            <w:r w:rsidRPr="00E3293B">
              <w:t>High school diploma</w:t>
            </w:r>
          </w:p>
        </w:tc>
        <w:tc>
          <w:tcPr>
            <w:tcW w:w="449" w:type="pct"/>
            <w:noWrap/>
            <w:vAlign w:val="center"/>
          </w:tcPr>
          <w:p w:rsidR="005138B9" w:rsidRPr="00E3293B" w:rsidRDefault="005138B9" w:rsidP="005138B9">
            <w:pPr>
              <w:jc w:val="center"/>
            </w:pPr>
            <w:r w:rsidRPr="00E3293B">
              <w:t>54</w:t>
            </w:r>
          </w:p>
        </w:tc>
      </w:tr>
      <w:tr w:rsidR="005138B9" w:rsidRPr="00AB522C" w:rsidTr="0035315E">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5138B9" w:rsidRPr="00E3293B" w:rsidRDefault="005138B9" w:rsidP="005138B9">
            <w:r w:rsidRPr="00E3293B">
              <w:t>49-9071</w:t>
            </w:r>
          </w:p>
        </w:tc>
        <w:tc>
          <w:tcPr>
            <w:tcW w:w="1321" w:type="pct"/>
            <w:noWrap/>
          </w:tcPr>
          <w:p w:rsidR="005138B9" w:rsidRPr="00E3293B" w:rsidRDefault="005138B9" w:rsidP="005138B9">
            <w:r w:rsidRPr="00E3293B">
              <w:t>Maintenance and Repair Workers, General</w:t>
            </w:r>
          </w:p>
        </w:tc>
        <w:tc>
          <w:tcPr>
            <w:tcW w:w="347" w:type="pct"/>
            <w:noWrap/>
          </w:tcPr>
          <w:p w:rsidR="005138B9" w:rsidRPr="00E3293B" w:rsidRDefault="005138B9" w:rsidP="005138B9">
            <w:pPr>
              <w:jc w:val="center"/>
            </w:pPr>
            <w:r w:rsidRPr="00E3293B">
              <w:t>1,625</w:t>
            </w:r>
          </w:p>
        </w:tc>
        <w:tc>
          <w:tcPr>
            <w:tcW w:w="347" w:type="pct"/>
            <w:noWrap/>
          </w:tcPr>
          <w:p w:rsidR="005138B9" w:rsidRPr="00E3293B" w:rsidRDefault="005138B9" w:rsidP="005138B9">
            <w:pPr>
              <w:jc w:val="center"/>
            </w:pPr>
            <w:r w:rsidRPr="00E3293B">
              <w:t>1,829</w:t>
            </w:r>
          </w:p>
        </w:tc>
        <w:tc>
          <w:tcPr>
            <w:tcW w:w="486" w:type="pct"/>
            <w:noWrap/>
          </w:tcPr>
          <w:p w:rsidR="005138B9" w:rsidRPr="00E3293B" w:rsidRDefault="005138B9" w:rsidP="005138B9">
            <w:pPr>
              <w:jc w:val="center"/>
            </w:pPr>
            <w:r w:rsidRPr="00E3293B">
              <w:t>204</w:t>
            </w:r>
          </w:p>
        </w:tc>
        <w:tc>
          <w:tcPr>
            <w:tcW w:w="487" w:type="pct"/>
            <w:noWrap/>
          </w:tcPr>
          <w:p w:rsidR="005138B9" w:rsidRPr="00E3293B" w:rsidRDefault="005138B9" w:rsidP="005138B9">
            <w:pPr>
              <w:jc w:val="center"/>
            </w:pPr>
            <w:r w:rsidRPr="00E3293B">
              <w:t>12.5%</w:t>
            </w:r>
          </w:p>
        </w:tc>
        <w:tc>
          <w:tcPr>
            <w:tcW w:w="417" w:type="pct"/>
            <w:noWrap/>
          </w:tcPr>
          <w:p w:rsidR="005138B9" w:rsidRPr="00E3293B" w:rsidRDefault="005138B9" w:rsidP="005138B9">
            <w:pPr>
              <w:jc w:val="center"/>
            </w:pPr>
            <w:r w:rsidRPr="00E3293B">
              <w:t>$32,201</w:t>
            </w:r>
          </w:p>
        </w:tc>
        <w:tc>
          <w:tcPr>
            <w:tcW w:w="765" w:type="pct"/>
            <w:noWrap/>
          </w:tcPr>
          <w:p w:rsidR="005138B9" w:rsidRPr="00E3293B" w:rsidRDefault="005138B9" w:rsidP="005138B9">
            <w:r w:rsidRPr="00E3293B">
              <w:t>High school diploma</w:t>
            </w:r>
          </w:p>
        </w:tc>
        <w:tc>
          <w:tcPr>
            <w:tcW w:w="449" w:type="pct"/>
            <w:noWrap/>
          </w:tcPr>
          <w:p w:rsidR="005138B9" w:rsidRPr="00E3293B" w:rsidRDefault="005138B9" w:rsidP="005138B9">
            <w:pPr>
              <w:jc w:val="center"/>
            </w:pPr>
            <w:r w:rsidRPr="00E3293B">
              <w:t>67</w:t>
            </w:r>
          </w:p>
        </w:tc>
      </w:tr>
      <w:tr w:rsidR="005138B9" w:rsidRPr="00AB522C" w:rsidTr="0035315E">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5138B9" w:rsidRPr="00E3293B" w:rsidRDefault="005138B9" w:rsidP="005138B9">
            <w:r w:rsidRPr="00E3293B">
              <w:t>47-5081</w:t>
            </w:r>
          </w:p>
        </w:tc>
        <w:tc>
          <w:tcPr>
            <w:tcW w:w="1321" w:type="pct"/>
            <w:noWrap/>
            <w:vAlign w:val="center"/>
          </w:tcPr>
          <w:p w:rsidR="005138B9" w:rsidRPr="00E3293B" w:rsidRDefault="005138B9" w:rsidP="005138B9">
            <w:r w:rsidRPr="00E3293B">
              <w:t>Helpers--Extraction Workers</w:t>
            </w:r>
          </w:p>
        </w:tc>
        <w:tc>
          <w:tcPr>
            <w:tcW w:w="347" w:type="pct"/>
            <w:noWrap/>
            <w:vAlign w:val="center"/>
          </w:tcPr>
          <w:p w:rsidR="005138B9" w:rsidRPr="00E3293B" w:rsidRDefault="005138B9" w:rsidP="005138B9">
            <w:pPr>
              <w:jc w:val="center"/>
            </w:pPr>
            <w:r w:rsidRPr="00E3293B">
              <w:t>595</w:t>
            </w:r>
          </w:p>
        </w:tc>
        <w:tc>
          <w:tcPr>
            <w:tcW w:w="347" w:type="pct"/>
            <w:noWrap/>
            <w:vAlign w:val="center"/>
          </w:tcPr>
          <w:p w:rsidR="005138B9" w:rsidRPr="00E3293B" w:rsidRDefault="005138B9" w:rsidP="005138B9">
            <w:pPr>
              <w:jc w:val="center"/>
            </w:pPr>
            <w:r w:rsidRPr="00E3293B">
              <w:t>789</w:t>
            </w:r>
          </w:p>
        </w:tc>
        <w:tc>
          <w:tcPr>
            <w:tcW w:w="486" w:type="pct"/>
            <w:noWrap/>
            <w:vAlign w:val="center"/>
          </w:tcPr>
          <w:p w:rsidR="005138B9" w:rsidRPr="00E3293B" w:rsidRDefault="005138B9" w:rsidP="005138B9">
            <w:pPr>
              <w:jc w:val="center"/>
            </w:pPr>
            <w:r w:rsidRPr="00E3293B">
              <w:t>193</w:t>
            </w:r>
          </w:p>
        </w:tc>
        <w:tc>
          <w:tcPr>
            <w:tcW w:w="487" w:type="pct"/>
            <w:noWrap/>
            <w:vAlign w:val="center"/>
          </w:tcPr>
          <w:p w:rsidR="005138B9" w:rsidRPr="00E3293B" w:rsidRDefault="005138B9" w:rsidP="005138B9">
            <w:pPr>
              <w:jc w:val="center"/>
            </w:pPr>
            <w:r w:rsidRPr="00E3293B">
              <w:t>32.5%</w:t>
            </w:r>
          </w:p>
        </w:tc>
        <w:tc>
          <w:tcPr>
            <w:tcW w:w="417" w:type="pct"/>
            <w:noWrap/>
            <w:vAlign w:val="center"/>
          </w:tcPr>
          <w:p w:rsidR="005138B9" w:rsidRPr="00E3293B" w:rsidRDefault="005138B9" w:rsidP="005138B9">
            <w:pPr>
              <w:jc w:val="center"/>
            </w:pPr>
            <w:r w:rsidRPr="00E3293B">
              <w:t>$30,383</w:t>
            </w:r>
          </w:p>
        </w:tc>
        <w:tc>
          <w:tcPr>
            <w:tcW w:w="765" w:type="pct"/>
            <w:noWrap/>
            <w:vAlign w:val="center"/>
          </w:tcPr>
          <w:p w:rsidR="005138B9" w:rsidRPr="00E3293B" w:rsidRDefault="005138B9" w:rsidP="005138B9">
            <w:r w:rsidRPr="00E3293B">
              <w:t>High school diploma</w:t>
            </w:r>
          </w:p>
        </w:tc>
        <w:tc>
          <w:tcPr>
            <w:tcW w:w="449" w:type="pct"/>
            <w:noWrap/>
            <w:vAlign w:val="center"/>
          </w:tcPr>
          <w:p w:rsidR="005138B9" w:rsidRPr="00E3293B" w:rsidRDefault="005138B9" w:rsidP="005138B9">
            <w:pPr>
              <w:jc w:val="center"/>
            </w:pPr>
            <w:r w:rsidRPr="00E3293B">
              <w:t>28</w:t>
            </w:r>
          </w:p>
        </w:tc>
      </w:tr>
      <w:tr w:rsidR="005138B9" w:rsidRPr="00AB522C" w:rsidTr="0035315E">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5138B9" w:rsidRPr="00E3293B" w:rsidRDefault="005138B9" w:rsidP="005138B9">
            <w:r w:rsidRPr="00E3293B">
              <w:t>43-4051</w:t>
            </w:r>
          </w:p>
        </w:tc>
        <w:tc>
          <w:tcPr>
            <w:tcW w:w="1321" w:type="pct"/>
            <w:noWrap/>
          </w:tcPr>
          <w:p w:rsidR="005138B9" w:rsidRPr="00E3293B" w:rsidRDefault="005138B9" w:rsidP="005138B9">
            <w:r w:rsidRPr="00E3293B">
              <w:t>Customer Service Representatives</w:t>
            </w:r>
          </w:p>
        </w:tc>
        <w:tc>
          <w:tcPr>
            <w:tcW w:w="347" w:type="pct"/>
            <w:noWrap/>
          </w:tcPr>
          <w:p w:rsidR="005138B9" w:rsidRPr="00E3293B" w:rsidRDefault="005138B9" w:rsidP="005138B9">
            <w:pPr>
              <w:jc w:val="center"/>
            </w:pPr>
            <w:r w:rsidRPr="00E3293B">
              <w:t>847</w:t>
            </w:r>
          </w:p>
        </w:tc>
        <w:tc>
          <w:tcPr>
            <w:tcW w:w="347" w:type="pct"/>
            <w:noWrap/>
          </w:tcPr>
          <w:p w:rsidR="005138B9" w:rsidRPr="00E3293B" w:rsidRDefault="005138B9" w:rsidP="005138B9">
            <w:pPr>
              <w:jc w:val="center"/>
            </w:pPr>
            <w:r w:rsidRPr="00E3293B">
              <w:t>1,017</w:t>
            </w:r>
          </w:p>
        </w:tc>
        <w:tc>
          <w:tcPr>
            <w:tcW w:w="486" w:type="pct"/>
            <w:noWrap/>
          </w:tcPr>
          <w:p w:rsidR="005138B9" w:rsidRPr="00E3293B" w:rsidRDefault="005138B9" w:rsidP="005138B9">
            <w:pPr>
              <w:jc w:val="center"/>
            </w:pPr>
            <w:r w:rsidRPr="00E3293B">
              <w:t>170</w:t>
            </w:r>
          </w:p>
        </w:tc>
        <w:tc>
          <w:tcPr>
            <w:tcW w:w="487" w:type="pct"/>
            <w:noWrap/>
          </w:tcPr>
          <w:p w:rsidR="005138B9" w:rsidRPr="00E3293B" w:rsidRDefault="005138B9" w:rsidP="005138B9">
            <w:pPr>
              <w:jc w:val="center"/>
            </w:pPr>
            <w:r w:rsidRPr="00E3293B">
              <w:t>20.0%</w:t>
            </w:r>
          </w:p>
        </w:tc>
        <w:tc>
          <w:tcPr>
            <w:tcW w:w="417" w:type="pct"/>
            <w:noWrap/>
          </w:tcPr>
          <w:p w:rsidR="005138B9" w:rsidRPr="00E3293B" w:rsidRDefault="005138B9" w:rsidP="005138B9">
            <w:pPr>
              <w:jc w:val="center"/>
            </w:pPr>
            <w:r w:rsidRPr="00E3293B">
              <w:t>$27,273</w:t>
            </w:r>
          </w:p>
        </w:tc>
        <w:tc>
          <w:tcPr>
            <w:tcW w:w="765" w:type="pct"/>
            <w:noWrap/>
          </w:tcPr>
          <w:p w:rsidR="005138B9" w:rsidRPr="00E3293B" w:rsidRDefault="005138B9" w:rsidP="005138B9">
            <w:r w:rsidRPr="00E3293B">
              <w:t>High school diploma</w:t>
            </w:r>
          </w:p>
        </w:tc>
        <w:tc>
          <w:tcPr>
            <w:tcW w:w="449" w:type="pct"/>
            <w:noWrap/>
          </w:tcPr>
          <w:p w:rsidR="005138B9" w:rsidRPr="00E3293B" w:rsidRDefault="005138B9" w:rsidP="005138B9">
            <w:pPr>
              <w:jc w:val="center"/>
            </w:pPr>
            <w:r w:rsidRPr="00E3293B">
              <w:t>40</w:t>
            </w:r>
          </w:p>
        </w:tc>
      </w:tr>
      <w:tr w:rsidR="005138B9" w:rsidRPr="00AB522C" w:rsidTr="0035315E">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5138B9" w:rsidRPr="00E3293B" w:rsidRDefault="005138B9" w:rsidP="005138B9">
            <w:r w:rsidRPr="00E3293B">
              <w:t>33-9032</w:t>
            </w:r>
          </w:p>
        </w:tc>
        <w:tc>
          <w:tcPr>
            <w:tcW w:w="1321" w:type="pct"/>
            <w:noWrap/>
            <w:vAlign w:val="center"/>
          </w:tcPr>
          <w:p w:rsidR="005138B9" w:rsidRPr="00E3293B" w:rsidRDefault="005138B9" w:rsidP="005138B9">
            <w:r w:rsidRPr="00E3293B">
              <w:t>Security Guards</w:t>
            </w:r>
          </w:p>
        </w:tc>
        <w:tc>
          <w:tcPr>
            <w:tcW w:w="347" w:type="pct"/>
            <w:noWrap/>
            <w:vAlign w:val="center"/>
          </w:tcPr>
          <w:p w:rsidR="005138B9" w:rsidRPr="00E3293B" w:rsidRDefault="005138B9" w:rsidP="005138B9">
            <w:pPr>
              <w:jc w:val="center"/>
            </w:pPr>
            <w:r w:rsidRPr="00E3293B">
              <w:t>805</w:t>
            </w:r>
          </w:p>
        </w:tc>
        <w:tc>
          <w:tcPr>
            <w:tcW w:w="347" w:type="pct"/>
            <w:noWrap/>
            <w:vAlign w:val="center"/>
          </w:tcPr>
          <w:p w:rsidR="005138B9" w:rsidRPr="00E3293B" w:rsidRDefault="005138B9" w:rsidP="005138B9">
            <w:pPr>
              <w:jc w:val="center"/>
            </w:pPr>
            <w:r w:rsidRPr="00E3293B">
              <w:t>973</w:t>
            </w:r>
          </w:p>
        </w:tc>
        <w:tc>
          <w:tcPr>
            <w:tcW w:w="486" w:type="pct"/>
            <w:noWrap/>
            <w:vAlign w:val="center"/>
          </w:tcPr>
          <w:p w:rsidR="005138B9" w:rsidRPr="00E3293B" w:rsidRDefault="005138B9" w:rsidP="005138B9">
            <w:pPr>
              <w:jc w:val="center"/>
            </w:pPr>
            <w:r w:rsidRPr="00E3293B">
              <w:t>167</w:t>
            </w:r>
          </w:p>
        </w:tc>
        <w:tc>
          <w:tcPr>
            <w:tcW w:w="487" w:type="pct"/>
            <w:noWrap/>
            <w:vAlign w:val="center"/>
          </w:tcPr>
          <w:p w:rsidR="005138B9" w:rsidRPr="00E3293B" w:rsidRDefault="005138B9" w:rsidP="005138B9">
            <w:pPr>
              <w:jc w:val="center"/>
            </w:pPr>
            <w:r w:rsidRPr="00E3293B">
              <w:t>20.8%</w:t>
            </w:r>
          </w:p>
        </w:tc>
        <w:tc>
          <w:tcPr>
            <w:tcW w:w="417" w:type="pct"/>
            <w:noWrap/>
            <w:vAlign w:val="center"/>
          </w:tcPr>
          <w:p w:rsidR="005138B9" w:rsidRPr="00E3293B" w:rsidRDefault="005138B9" w:rsidP="005138B9">
            <w:pPr>
              <w:jc w:val="center"/>
            </w:pPr>
            <w:r w:rsidRPr="00E3293B">
              <w:t>$24,669</w:t>
            </w:r>
          </w:p>
        </w:tc>
        <w:tc>
          <w:tcPr>
            <w:tcW w:w="765" w:type="pct"/>
            <w:noWrap/>
            <w:vAlign w:val="center"/>
          </w:tcPr>
          <w:p w:rsidR="005138B9" w:rsidRPr="00E3293B" w:rsidRDefault="005138B9" w:rsidP="005138B9">
            <w:r w:rsidRPr="00E3293B">
              <w:t>High school diploma</w:t>
            </w:r>
          </w:p>
        </w:tc>
        <w:tc>
          <w:tcPr>
            <w:tcW w:w="449" w:type="pct"/>
            <w:noWrap/>
            <w:vAlign w:val="center"/>
          </w:tcPr>
          <w:p w:rsidR="005138B9" w:rsidRPr="00E3293B" w:rsidRDefault="005138B9" w:rsidP="005138B9">
            <w:pPr>
              <w:jc w:val="center"/>
            </w:pPr>
            <w:r w:rsidRPr="00E3293B">
              <w:t>30</w:t>
            </w:r>
          </w:p>
        </w:tc>
      </w:tr>
      <w:tr w:rsidR="005138B9" w:rsidRPr="00AB522C" w:rsidTr="0035315E">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5138B9" w:rsidRPr="00E3293B" w:rsidRDefault="005138B9" w:rsidP="005138B9">
            <w:r w:rsidRPr="00E3293B">
              <w:t>35-1012</w:t>
            </w:r>
          </w:p>
        </w:tc>
        <w:tc>
          <w:tcPr>
            <w:tcW w:w="1321" w:type="pct"/>
            <w:noWrap/>
          </w:tcPr>
          <w:p w:rsidR="005138B9" w:rsidRPr="00E3293B" w:rsidRDefault="005138B9" w:rsidP="005138B9">
            <w:r w:rsidRPr="00E3293B">
              <w:t>First-Line Supervisors of Food Preparation and Serving Workers</w:t>
            </w:r>
          </w:p>
        </w:tc>
        <w:tc>
          <w:tcPr>
            <w:tcW w:w="347" w:type="pct"/>
            <w:noWrap/>
          </w:tcPr>
          <w:p w:rsidR="005138B9" w:rsidRPr="00E3293B" w:rsidRDefault="005138B9" w:rsidP="005138B9">
            <w:pPr>
              <w:jc w:val="center"/>
            </w:pPr>
            <w:r w:rsidRPr="00E3293B">
              <w:t>1,214</w:t>
            </w:r>
          </w:p>
        </w:tc>
        <w:tc>
          <w:tcPr>
            <w:tcW w:w="347" w:type="pct"/>
            <w:noWrap/>
          </w:tcPr>
          <w:p w:rsidR="005138B9" w:rsidRPr="00E3293B" w:rsidRDefault="005138B9" w:rsidP="005138B9">
            <w:pPr>
              <w:jc w:val="center"/>
            </w:pPr>
            <w:r w:rsidRPr="00E3293B">
              <w:t>1,380</w:t>
            </w:r>
          </w:p>
        </w:tc>
        <w:tc>
          <w:tcPr>
            <w:tcW w:w="486" w:type="pct"/>
            <w:noWrap/>
          </w:tcPr>
          <w:p w:rsidR="005138B9" w:rsidRPr="00E3293B" w:rsidRDefault="005138B9" w:rsidP="005138B9">
            <w:pPr>
              <w:jc w:val="center"/>
            </w:pPr>
            <w:r w:rsidRPr="00E3293B">
              <w:t>166</w:t>
            </w:r>
          </w:p>
        </w:tc>
        <w:tc>
          <w:tcPr>
            <w:tcW w:w="487" w:type="pct"/>
            <w:noWrap/>
          </w:tcPr>
          <w:p w:rsidR="005138B9" w:rsidRPr="00E3293B" w:rsidRDefault="005138B9" w:rsidP="005138B9">
            <w:pPr>
              <w:jc w:val="center"/>
            </w:pPr>
            <w:r w:rsidRPr="00E3293B">
              <w:t>13.7%</w:t>
            </w:r>
          </w:p>
        </w:tc>
        <w:tc>
          <w:tcPr>
            <w:tcW w:w="417" w:type="pct"/>
            <w:noWrap/>
          </w:tcPr>
          <w:p w:rsidR="005138B9" w:rsidRPr="00E3293B" w:rsidRDefault="005138B9" w:rsidP="005138B9">
            <w:pPr>
              <w:jc w:val="center"/>
            </w:pPr>
            <w:r w:rsidRPr="00E3293B">
              <w:t>$24,002</w:t>
            </w:r>
          </w:p>
        </w:tc>
        <w:tc>
          <w:tcPr>
            <w:tcW w:w="765" w:type="pct"/>
            <w:noWrap/>
          </w:tcPr>
          <w:p w:rsidR="005138B9" w:rsidRPr="00E3293B" w:rsidRDefault="005138B9" w:rsidP="005138B9">
            <w:r w:rsidRPr="00E3293B">
              <w:t>High school diploma</w:t>
            </w:r>
          </w:p>
        </w:tc>
        <w:tc>
          <w:tcPr>
            <w:tcW w:w="449" w:type="pct"/>
            <w:noWrap/>
          </w:tcPr>
          <w:p w:rsidR="005138B9" w:rsidRPr="00E3293B" w:rsidRDefault="005138B9" w:rsidP="005138B9">
            <w:pPr>
              <w:jc w:val="center"/>
            </w:pPr>
            <w:r w:rsidRPr="00E3293B">
              <w:t>57</w:t>
            </w:r>
          </w:p>
        </w:tc>
      </w:tr>
      <w:tr w:rsidR="005138B9" w:rsidRPr="00AB522C" w:rsidTr="0035315E">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5138B9" w:rsidRPr="00E3293B" w:rsidRDefault="005138B9" w:rsidP="005138B9">
            <w:r w:rsidRPr="00E3293B">
              <w:t>43-9061</w:t>
            </w:r>
          </w:p>
        </w:tc>
        <w:tc>
          <w:tcPr>
            <w:tcW w:w="1321" w:type="pct"/>
            <w:noWrap/>
            <w:vAlign w:val="center"/>
          </w:tcPr>
          <w:p w:rsidR="005138B9" w:rsidRPr="00E3293B" w:rsidRDefault="005138B9" w:rsidP="005138B9">
            <w:r w:rsidRPr="00E3293B">
              <w:t>Office Clerks, General</w:t>
            </w:r>
          </w:p>
        </w:tc>
        <w:tc>
          <w:tcPr>
            <w:tcW w:w="347" w:type="pct"/>
            <w:noWrap/>
            <w:vAlign w:val="center"/>
          </w:tcPr>
          <w:p w:rsidR="005138B9" w:rsidRPr="00E3293B" w:rsidRDefault="005138B9" w:rsidP="005138B9">
            <w:pPr>
              <w:jc w:val="center"/>
            </w:pPr>
            <w:r w:rsidRPr="00E3293B">
              <w:t>2,612</w:t>
            </w:r>
          </w:p>
        </w:tc>
        <w:tc>
          <w:tcPr>
            <w:tcW w:w="347" w:type="pct"/>
            <w:noWrap/>
            <w:vAlign w:val="center"/>
          </w:tcPr>
          <w:p w:rsidR="005138B9" w:rsidRPr="00E3293B" w:rsidRDefault="005138B9" w:rsidP="005138B9">
            <w:pPr>
              <w:jc w:val="center"/>
            </w:pPr>
            <w:r w:rsidRPr="00E3293B">
              <w:t>2,777</w:t>
            </w:r>
          </w:p>
        </w:tc>
        <w:tc>
          <w:tcPr>
            <w:tcW w:w="486" w:type="pct"/>
            <w:noWrap/>
            <w:vAlign w:val="center"/>
          </w:tcPr>
          <w:p w:rsidR="005138B9" w:rsidRPr="00E3293B" w:rsidRDefault="005138B9" w:rsidP="005138B9">
            <w:pPr>
              <w:jc w:val="center"/>
            </w:pPr>
            <w:r w:rsidRPr="00E3293B">
              <w:t>165</w:t>
            </w:r>
          </w:p>
        </w:tc>
        <w:tc>
          <w:tcPr>
            <w:tcW w:w="487" w:type="pct"/>
            <w:noWrap/>
            <w:vAlign w:val="center"/>
          </w:tcPr>
          <w:p w:rsidR="005138B9" w:rsidRPr="00E3293B" w:rsidRDefault="005138B9" w:rsidP="005138B9">
            <w:pPr>
              <w:jc w:val="center"/>
            </w:pPr>
            <w:r w:rsidRPr="00E3293B">
              <w:t>6.3%</w:t>
            </w:r>
          </w:p>
        </w:tc>
        <w:tc>
          <w:tcPr>
            <w:tcW w:w="417" w:type="pct"/>
            <w:noWrap/>
            <w:vAlign w:val="center"/>
          </w:tcPr>
          <w:p w:rsidR="005138B9" w:rsidRPr="00E3293B" w:rsidRDefault="005138B9" w:rsidP="005138B9">
            <w:pPr>
              <w:jc w:val="center"/>
            </w:pPr>
            <w:r w:rsidRPr="00E3293B">
              <w:t>$22,766</w:t>
            </w:r>
          </w:p>
        </w:tc>
        <w:tc>
          <w:tcPr>
            <w:tcW w:w="765" w:type="pct"/>
            <w:noWrap/>
            <w:vAlign w:val="center"/>
          </w:tcPr>
          <w:p w:rsidR="005138B9" w:rsidRPr="00E3293B" w:rsidRDefault="005138B9" w:rsidP="005138B9">
            <w:r w:rsidRPr="00E3293B">
              <w:t>High school diploma</w:t>
            </w:r>
          </w:p>
        </w:tc>
        <w:tc>
          <w:tcPr>
            <w:tcW w:w="449" w:type="pct"/>
            <w:noWrap/>
            <w:vAlign w:val="center"/>
          </w:tcPr>
          <w:p w:rsidR="005138B9" w:rsidRPr="00E3293B" w:rsidRDefault="005138B9" w:rsidP="005138B9">
            <w:pPr>
              <w:jc w:val="center"/>
            </w:pPr>
            <w:r w:rsidRPr="00E3293B">
              <w:t>79</w:t>
            </w:r>
          </w:p>
        </w:tc>
      </w:tr>
      <w:tr w:rsidR="005138B9" w:rsidRPr="00AB522C" w:rsidTr="0035315E">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5138B9" w:rsidRPr="00E3293B" w:rsidRDefault="005138B9" w:rsidP="005138B9">
            <w:r w:rsidRPr="00E3293B">
              <w:t>41-1011</w:t>
            </w:r>
          </w:p>
        </w:tc>
        <w:tc>
          <w:tcPr>
            <w:tcW w:w="1321" w:type="pct"/>
            <w:noWrap/>
          </w:tcPr>
          <w:p w:rsidR="005138B9" w:rsidRPr="00E3293B" w:rsidRDefault="005138B9" w:rsidP="005138B9">
            <w:r w:rsidRPr="00E3293B">
              <w:t>First-Line Supervisors of Retail Sales Workers</w:t>
            </w:r>
          </w:p>
        </w:tc>
        <w:tc>
          <w:tcPr>
            <w:tcW w:w="347" w:type="pct"/>
            <w:noWrap/>
          </w:tcPr>
          <w:p w:rsidR="005138B9" w:rsidRPr="00E3293B" w:rsidRDefault="005138B9" w:rsidP="005138B9">
            <w:pPr>
              <w:jc w:val="center"/>
            </w:pPr>
            <w:r w:rsidRPr="00E3293B">
              <w:t>1,494</w:t>
            </w:r>
          </w:p>
        </w:tc>
        <w:tc>
          <w:tcPr>
            <w:tcW w:w="347" w:type="pct"/>
            <w:noWrap/>
          </w:tcPr>
          <w:p w:rsidR="005138B9" w:rsidRPr="00E3293B" w:rsidRDefault="005138B9" w:rsidP="005138B9">
            <w:pPr>
              <w:jc w:val="center"/>
            </w:pPr>
            <w:r w:rsidRPr="00E3293B">
              <w:t>1,658</w:t>
            </w:r>
          </w:p>
        </w:tc>
        <w:tc>
          <w:tcPr>
            <w:tcW w:w="486" w:type="pct"/>
            <w:noWrap/>
          </w:tcPr>
          <w:p w:rsidR="005138B9" w:rsidRPr="00E3293B" w:rsidRDefault="005138B9" w:rsidP="005138B9">
            <w:pPr>
              <w:jc w:val="center"/>
            </w:pPr>
            <w:r w:rsidRPr="00E3293B">
              <w:t>164</w:t>
            </w:r>
          </w:p>
        </w:tc>
        <w:tc>
          <w:tcPr>
            <w:tcW w:w="487" w:type="pct"/>
            <w:noWrap/>
          </w:tcPr>
          <w:p w:rsidR="005138B9" w:rsidRPr="00E3293B" w:rsidRDefault="005138B9" w:rsidP="005138B9">
            <w:pPr>
              <w:jc w:val="center"/>
            </w:pPr>
            <w:r w:rsidRPr="00E3293B">
              <w:t>11.0%</w:t>
            </w:r>
          </w:p>
        </w:tc>
        <w:tc>
          <w:tcPr>
            <w:tcW w:w="417" w:type="pct"/>
            <w:noWrap/>
          </w:tcPr>
          <w:p w:rsidR="005138B9" w:rsidRPr="00E3293B" w:rsidRDefault="005138B9" w:rsidP="005138B9">
            <w:pPr>
              <w:jc w:val="center"/>
            </w:pPr>
            <w:r w:rsidRPr="00E3293B">
              <w:t>$34,490</w:t>
            </w:r>
          </w:p>
        </w:tc>
        <w:tc>
          <w:tcPr>
            <w:tcW w:w="765" w:type="pct"/>
            <w:noWrap/>
          </w:tcPr>
          <w:p w:rsidR="005138B9" w:rsidRPr="00E3293B" w:rsidRDefault="005138B9" w:rsidP="005138B9">
            <w:r w:rsidRPr="00E3293B">
              <w:t>High school diploma</w:t>
            </w:r>
          </w:p>
        </w:tc>
        <w:tc>
          <w:tcPr>
            <w:tcW w:w="449" w:type="pct"/>
            <w:noWrap/>
          </w:tcPr>
          <w:p w:rsidR="005138B9" w:rsidRPr="00E3293B" w:rsidRDefault="005138B9" w:rsidP="005138B9">
            <w:pPr>
              <w:jc w:val="center"/>
            </w:pPr>
            <w:r w:rsidRPr="00E3293B">
              <w:t>53</w:t>
            </w:r>
          </w:p>
        </w:tc>
      </w:tr>
      <w:tr w:rsidR="005138B9" w:rsidRPr="00AB522C" w:rsidTr="0035315E">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5138B9" w:rsidRPr="00E3293B" w:rsidRDefault="005138B9" w:rsidP="005138B9">
            <w:r w:rsidRPr="00E3293B">
              <w:t>43-1011</w:t>
            </w:r>
          </w:p>
        </w:tc>
        <w:tc>
          <w:tcPr>
            <w:tcW w:w="1321" w:type="pct"/>
            <w:noWrap/>
            <w:vAlign w:val="center"/>
          </w:tcPr>
          <w:p w:rsidR="005138B9" w:rsidRPr="00E3293B" w:rsidRDefault="005138B9" w:rsidP="005138B9">
            <w:r w:rsidRPr="00E3293B">
              <w:t>First-Line Supervisors of Office and Administrative Support Workers</w:t>
            </w:r>
          </w:p>
        </w:tc>
        <w:tc>
          <w:tcPr>
            <w:tcW w:w="347" w:type="pct"/>
            <w:noWrap/>
            <w:vAlign w:val="center"/>
          </w:tcPr>
          <w:p w:rsidR="005138B9" w:rsidRPr="00E3293B" w:rsidRDefault="005138B9" w:rsidP="005138B9">
            <w:pPr>
              <w:jc w:val="center"/>
            </w:pPr>
            <w:r w:rsidRPr="00E3293B">
              <w:t>1,575</w:t>
            </w:r>
          </w:p>
        </w:tc>
        <w:tc>
          <w:tcPr>
            <w:tcW w:w="347" w:type="pct"/>
            <w:noWrap/>
            <w:vAlign w:val="center"/>
          </w:tcPr>
          <w:p w:rsidR="005138B9" w:rsidRPr="00E3293B" w:rsidRDefault="005138B9" w:rsidP="005138B9">
            <w:pPr>
              <w:jc w:val="center"/>
            </w:pPr>
            <w:r w:rsidRPr="00E3293B">
              <w:t>1,731</w:t>
            </w:r>
          </w:p>
        </w:tc>
        <w:tc>
          <w:tcPr>
            <w:tcW w:w="486" w:type="pct"/>
            <w:noWrap/>
            <w:vAlign w:val="center"/>
          </w:tcPr>
          <w:p w:rsidR="005138B9" w:rsidRPr="00E3293B" w:rsidRDefault="005138B9" w:rsidP="005138B9">
            <w:pPr>
              <w:jc w:val="center"/>
            </w:pPr>
            <w:r w:rsidRPr="00E3293B">
              <w:t>156</w:t>
            </w:r>
          </w:p>
        </w:tc>
        <w:tc>
          <w:tcPr>
            <w:tcW w:w="487" w:type="pct"/>
            <w:noWrap/>
            <w:vAlign w:val="center"/>
          </w:tcPr>
          <w:p w:rsidR="005138B9" w:rsidRPr="00E3293B" w:rsidRDefault="005138B9" w:rsidP="005138B9">
            <w:pPr>
              <w:jc w:val="center"/>
            </w:pPr>
            <w:r w:rsidRPr="00E3293B">
              <w:t>9.9%</w:t>
            </w:r>
          </w:p>
        </w:tc>
        <w:tc>
          <w:tcPr>
            <w:tcW w:w="417" w:type="pct"/>
            <w:noWrap/>
            <w:vAlign w:val="center"/>
          </w:tcPr>
          <w:p w:rsidR="005138B9" w:rsidRPr="00E3293B" w:rsidRDefault="005138B9" w:rsidP="005138B9">
            <w:pPr>
              <w:jc w:val="center"/>
            </w:pPr>
            <w:r w:rsidRPr="00E3293B">
              <w:t>$43,774</w:t>
            </w:r>
          </w:p>
        </w:tc>
        <w:tc>
          <w:tcPr>
            <w:tcW w:w="765" w:type="pct"/>
            <w:noWrap/>
            <w:vAlign w:val="center"/>
          </w:tcPr>
          <w:p w:rsidR="005138B9" w:rsidRPr="00E3293B" w:rsidRDefault="005138B9" w:rsidP="005138B9">
            <w:r w:rsidRPr="00E3293B">
              <w:t>High school diploma</w:t>
            </w:r>
          </w:p>
        </w:tc>
        <w:tc>
          <w:tcPr>
            <w:tcW w:w="449" w:type="pct"/>
            <w:noWrap/>
            <w:vAlign w:val="center"/>
          </w:tcPr>
          <w:p w:rsidR="005138B9" w:rsidRDefault="005138B9" w:rsidP="005138B9">
            <w:pPr>
              <w:jc w:val="center"/>
            </w:pPr>
            <w:r w:rsidRPr="00E3293B">
              <w:t>41</w:t>
            </w:r>
          </w:p>
        </w:tc>
      </w:tr>
    </w:tbl>
    <w:p w:rsidR="0035315E" w:rsidRPr="0035315E" w:rsidRDefault="0035315E" w:rsidP="0035315E">
      <w:pPr>
        <w:rPr>
          <w:i/>
          <w:sz w:val="16"/>
        </w:rPr>
      </w:pPr>
      <w:r w:rsidRPr="0035315E">
        <w:rPr>
          <w:i/>
          <w:sz w:val="16"/>
        </w:rPr>
        <w:t>Source: Economic Modeling Specialists International</w:t>
      </w:r>
    </w:p>
    <w:p w:rsidR="00E14C30" w:rsidRDefault="00E14C30">
      <w:pPr>
        <w:rPr>
          <w:rFonts w:eastAsiaTheme="majorEastAsia" w:cstheme="majorBidi"/>
          <w:b/>
          <w:szCs w:val="26"/>
        </w:rPr>
      </w:pPr>
      <w:r>
        <w:br w:type="page"/>
      </w:r>
    </w:p>
    <w:p w:rsidR="00E14C30" w:rsidRDefault="00E14C30"/>
    <w:p w:rsidR="0056007E" w:rsidRDefault="0056007E"/>
    <w:tbl>
      <w:tblPr>
        <w:tblStyle w:val="Standard"/>
        <w:tblpPr w:leftFromText="180" w:rightFromText="180" w:vertAnchor="page" w:horzAnchor="margin" w:tblpY="2707"/>
        <w:tblW w:w="5000" w:type="pct"/>
        <w:tblLayout w:type="fixed"/>
        <w:tblLook w:val="04A0" w:firstRow="1" w:lastRow="0" w:firstColumn="1" w:lastColumn="0" w:noHBand="0" w:noVBand="1"/>
      </w:tblPr>
      <w:tblGrid>
        <w:gridCol w:w="985"/>
        <w:gridCol w:w="3334"/>
        <w:gridCol w:w="811"/>
        <w:gridCol w:w="808"/>
        <w:gridCol w:w="899"/>
        <w:gridCol w:w="899"/>
        <w:gridCol w:w="1080"/>
        <w:gridCol w:w="2968"/>
        <w:gridCol w:w="1166"/>
      </w:tblGrid>
      <w:tr w:rsidR="0056007E" w:rsidRPr="00AB522C" w:rsidTr="00D859D6">
        <w:trPr>
          <w:cnfStyle w:val="100000000000" w:firstRow="1" w:lastRow="0" w:firstColumn="0" w:lastColumn="0" w:oddVBand="0" w:evenVBand="0" w:oddHBand="0" w:evenHBand="0" w:firstRowFirstColumn="0" w:firstRowLastColumn="0" w:lastRowFirstColumn="0" w:lastRowLastColumn="0"/>
          <w:trHeight w:val="765"/>
        </w:trPr>
        <w:tc>
          <w:tcPr>
            <w:tcW w:w="380" w:type="pct"/>
            <w:hideMark/>
          </w:tcPr>
          <w:p w:rsidR="0056007E" w:rsidRPr="00AB522C" w:rsidRDefault="0056007E" w:rsidP="00D859D6">
            <w:pPr>
              <w:rPr>
                <w:b w:val="0"/>
              </w:rPr>
            </w:pPr>
            <w:r w:rsidRPr="00AB522C">
              <w:t>SOC</w:t>
            </w:r>
          </w:p>
        </w:tc>
        <w:tc>
          <w:tcPr>
            <w:tcW w:w="1287" w:type="pct"/>
            <w:hideMark/>
          </w:tcPr>
          <w:p w:rsidR="0056007E" w:rsidRPr="00AB522C" w:rsidRDefault="0056007E" w:rsidP="00D859D6">
            <w:pPr>
              <w:rPr>
                <w:b w:val="0"/>
              </w:rPr>
            </w:pPr>
            <w:r w:rsidRPr="00AB522C">
              <w:t>Description</w:t>
            </w:r>
          </w:p>
        </w:tc>
        <w:tc>
          <w:tcPr>
            <w:tcW w:w="313" w:type="pct"/>
            <w:hideMark/>
          </w:tcPr>
          <w:p w:rsidR="0056007E" w:rsidRPr="00AB522C" w:rsidRDefault="0056007E" w:rsidP="00D859D6">
            <w:pPr>
              <w:jc w:val="center"/>
              <w:rPr>
                <w:b w:val="0"/>
              </w:rPr>
            </w:pPr>
            <w:r w:rsidRPr="00AB522C">
              <w:t>2016 Jobs</w:t>
            </w:r>
          </w:p>
        </w:tc>
        <w:tc>
          <w:tcPr>
            <w:tcW w:w="312" w:type="pct"/>
            <w:hideMark/>
          </w:tcPr>
          <w:p w:rsidR="0056007E" w:rsidRPr="00AB522C" w:rsidRDefault="0056007E" w:rsidP="00D859D6">
            <w:pPr>
              <w:jc w:val="center"/>
              <w:rPr>
                <w:b w:val="0"/>
              </w:rPr>
            </w:pPr>
            <w:r w:rsidRPr="00AB522C">
              <w:t>2026 Jobs</w:t>
            </w:r>
          </w:p>
        </w:tc>
        <w:tc>
          <w:tcPr>
            <w:tcW w:w="347" w:type="pct"/>
            <w:hideMark/>
          </w:tcPr>
          <w:p w:rsidR="0056007E" w:rsidRPr="00AB522C" w:rsidRDefault="0056007E" w:rsidP="00D859D6">
            <w:pPr>
              <w:jc w:val="center"/>
              <w:rPr>
                <w:b w:val="0"/>
              </w:rPr>
            </w:pPr>
            <w:r w:rsidRPr="00AB522C">
              <w:t>2016-2026 Change</w:t>
            </w:r>
          </w:p>
        </w:tc>
        <w:tc>
          <w:tcPr>
            <w:tcW w:w="347" w:type="pct"/>
            <w:hideMark/>
          </w:tcPr>
          <w:p w:rsidR="0056007E" w:rsidRPr="00AB522C" w:rsidRDefault="0056007E" w:rsidP="00D859D6">
            <w:pPr>
              <w:jc w:val="center"/>
              <w:rPr>
                <w:b w:val="0"/>
              </w:rPr>
            </w:pPr>
            <w:r w:rsidRPr="00AB522C">
              <w:t>2016-2026 % Change</w:t>
            </w:r>
          </w:p>
        </w:tc>
        <w:tc>
          <w:tcPr>
            <w:tcW w:w="417" w:type="pct"/>
            <w:hideMark/>
          </w:tcPr>
          <w:p w:rsidR="0056007E" w:rsidRPr="00AB522C" w:rsidRDefault="0056007E" w:rsidP="00D859D6">
            <w:pPr>
              <w:jc w:val="center"/>
              <w:rPr>
                <w:b w:val="0"/>
              </w:rPr>
            </w:pPr>
            <w:r w:rsidRPr="00AB522C">
              <w:t>Median Annual Earnings</w:t>
            </w:r>
          </w:p>
        </w:tc>
        <w:tc>
          <w:tcPr>
            <w:tcW w:w="1146" w:type="pct"/>
            <w:hideMark/>
          </w:tcPr>
          <w:p w:rsidR="0056007E" w:rsidRPr="00AB522C" w:rsidRDefault="0056007E" w:rsidP="00D859D6">
            <w:pPr>
              <w:rPr>
                <w:b w:val="0"/>
              </w:rPr>
            </w:pPr>
            <w:r w:rsidRPr="00AB522C">
              <w:t>Typical Entry Level Education</w:t>
            </w:r>
          </w:p>
        </w:tc>
        <w:tc>
          <w:tcPr>
            <w:tcW w:w="450" w:type="pct"/>
            <w:hideMark/>
          </w:tcPr>
          <w:p w:rsidR="0056007E" w:rsidRPr="00AB522C" w:rsidRDefault="0056007E" w:rsidP="00D859D6">
            <w:pPr>
              <w:jc w:val="center"/>
              <w:rPr>
                <w:b w:val="0"/>
              </w:rPr>
            </w:pPr>
            <w:r w:rsidRPr="00AB522C">
              <w:t>Annual Openings</w:t>
            </w:r>
          </w:p>
        </w:tc>
      </w:tr>
      <w:tr w:rsidR="005138B9" w:rsidRPr="00AB522C" w:rsidTr="00D859D6">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5138B9" w:rsidRPr="00CA7CDC" w:rsidRDefault="005138B9" w:rsidP="00D859D6">
            <w:r w:rsidRPr="00CA7CDC">
              <w:t>53-3032</w:t>
            </w:r>
          </w:p>
        </w:tc>
        <w:tc>
          <w:tcPr>
            <w:tcW w:w="1287" w:type="pct"/>
            <w:noWrap/>
          </w:tcPr>
          <w:p w:rsidR="005138B9" w:rsidRPr="00CA7CDC" w:rsidRDefault="005138B9" w:rsidP="00D859D6">
            <w:r w:rsidRPr="00CA7CDC">
              <w:t>Heavy and Tractor-Trailer Truck Drivers</w:t>
            </w:r>
          </w:p>
        </w:tc>
        <w:tc>
          <w:tcPr>
            <w:tcW w:w="313" w:type="pct"/>
            <w:noWrap/>
          </w:tcPr>
          <w:p w:rsidR="005138B9" w:rsidRPr="00CA7CDC" w:rsidRDefault="005138B9" w:rsidP="00D859D6">
            <w:pPr>
              <w:jc w:val="center"/>
            </w:pPr>
            <w:r w:rsidRPr="00CA7CDC">
              <w:t>3,838</w:t>
            </w:r>
          </w:p>
        </w:tc>
        <w:tc>
          <w:tcPr>
            <w:tcW w:w="312" w:type="pct"/>
            <w:noWrap/>
          </w:tcPr>
          <w:p w:rsidR="005138B9" w:rsidRPr="00CA7CDC" w:rsidRDefault="005138B9" w:rsidP="00D859D6">
            <w:pPr>
              <w:jc w:val="center"/>
            </w:pPr>
            <w:r w:rsidRPr="00CA7CDC">
              <w:t>4,718</w:t>
            </w:r>
          </w:p>
        </w:tc>
        <w:tc>
          <w:tcPr>
            <w:tcW w:w="347" w:type="pct"/>
            <w:noWrap/>
          </w:tcPr>
          <w:p w:rsidR="005138B9" w:rsidRPr="00CA7CDC" w:rsidRDefault="005138B9" w:rsidP="00D859D6">
            <w:pPr>
              <w:jc w:val="center"/>
            </w:pPr>
            <w:r w:rsidRPr="00CA7CDC">
              <w:t>880</w:t>
            </w:r>
          </w:p>
        </w:tc>
        <w:tc>
          <w:tcPr>
            <w:tcW w:w="347" w:type="pct"/>
            <w:noWrap/>
          </w:tcPr>
          <w:p w:rsidR="005138B9" w:rsidRPr="00CA7CDC" w:rsidRDefault="005138B9" w:rsidP="00D859D6">
            <w:pPr>
              <w:jc w:val="center"/>
            </w:pPr>
            <w:r w:rsidRPr="00CA7CDC">
              <w:t>22.9%</w:t>
            </w:r>
          </w:p>
        </w:tc>
        <w:tc>
          <w:tcPr>
            <w:tcW w:w="417" w:type="pct"/>
            <w:noWrap/>
          </w:tcPr>
          <w:p w:rsidR="005138B9" w:rsidRPr="00CA7CDC" w:rsidRDefault="005138B9" w:rsidP="00D859D6">
            <w:pPr>
              <w:jc w:val="center"/>
            </w:pPr>
            <w:r w:rsidRPr="00CA7CDC">
              <w:t>$43,925</w:t>
            </w:r>
          </w:p>
        </w:tc>
        <w:tc>
          <w:tcPr>
            <w:tcW w:w="1146" w:type="pct"/>
            <w:noWrap/>
          </w:tcPr>
          <w:p w:rsidR="005138B9" w:rsidRPr="00CA7CDC" w:rsidRDefault="005138B9" w:rsidP="00D859D6">
            <w:r w:rsidRPr="00CA7CDC">
              <w:t>Postsecondary nondegree award</w:t>
            </w:r>
          </w:p>
        </w:tc>
        <w:tc>
          <w:tcPr>
            <w:tcW w:w="450" w:type="pct"/>
            <w:noWrap/>
          </w:tcPr>
          <w:p w:rsidR="005138B9" w:rsidRPr="00CA7CDC" w:rsidRDefault="005138B9" w:rsidP="00D859D6">
            <w:pPr>
              <w:jc w:val="center"/>
            </w:pPr>
            <w:r w:rsidRPr="00CA7CDC">
              <w:t>164</w:t>
            </w:r>
          </w:p>
        </w:tc>
      </w:tr>
      <w:tr w:rsidR="005138B9" w:rsidRPr="00AB522C" w:rsidTr="00D859D6">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5138B9" w:rsidRPr="00CA7CDC" w:rsidRDefault="005138B9" w:rsidP="00D859D6">
            <w:r w:rsidRPr="00CA7CDC">
              <w:t>31-1014</w:t>
            </w:r>
          </w:p>
        </w:tc>
        <w:tc>
          <w:tcPr>
            <w:tcW w:w="1287" w:type="pct"/>
            <w:noWrap/>
            <w:vAlign w:val="center"/>
          </w:tcPr>
          <w:p w:rsidR="005138B9" w:rsidRPr="00CA7CDC" w:rsidRDefault="005138B9" w:rsidP="00D859D6">
            <w:r w:rsidRPr="00CA7CDC">
              <w:t>Nursing Assistants</w:t>
            </w:r>
          </w:p>
        </w:tc>
        <w:tc>
          <w:tcPr>
            <w:tcW w:w="313" w:type="pct"/>
            <w:noWrap/>
            <w:vAlign w:val="center"/>
          </w:tcPr>
          <w:p w:rsidR="005138B9" w:rsidRPr="00CA7CDC" w:rsidRDefault="005138B9" w:rsidP="00D859D6">
            <w:pPr>
              <w:jc w:val="center"/>
            </w:pPr>
            <w:r w:rsidRPr="00CA7CDC">
              <w:t>854</w:t>
            </w:r>
          </w:p>
        </w:tc>
        <w:tc>
          <w:tcPr>
            <w:tcW w:w="312" w:type="pct"/>
            <w:noWrap/>
            <w:vAlign w:val="center"/>
          </w:tcPr>
          <w:p w:rsidR="005138B9" w:rsidRPr="00CA7CDC" w:rsidRDefault="005138B9" w:rsidP="00D859D6">
            <w:pPr>
              <w:jc w:val="center"/>
            </w:pPr>
            <w:r w:rsidRPr="00CA7CDC">
              <w:t>961</w:t>
            </w:r>
          </w:p>
        </w:tc>
        <w:tc>
          <w:tcPr>
            <w:tcW w:w="347" w:type="pct"/>
            <w:noWrap/>
            <w:vAlign w:val="center"/>
          </w:tcPr>
          <w:p w:rsidR="005138B9" w:rsidRPr="00CA7CDC" w:rsidRDefault="005138B9" w:rsidP="00D859D6">
            <w:pPr>
              <w:jc w:val="center"/>
            </w:pPr>
            <w:r w:rsidRPr="00CA7CDC">
              <w:t>108</w:t>
            </w:r>
          </w:p>
        </w:tc>
        <w:tc>
          <w:tcPr>
            <w:tcW w:w="347" w:type="pct"/>
            <w:noWrap/>
            <w:vAlign w:val="center"/>
          </w:tcPr>
          <w:p w:rsidR="005138B9" w:rsidRPr="00CA7CDC" w:rsidRDefault="005138B9" w:rsidP="00D859D6">
            <w:pPr>
              <w:jc w:val="center"/>
            </w:pPr>
            <w:r w:rsidRPr="00CA7CDC">
              <w:t>12.6%</w:t>
            </w:r>
          </w:p>
        </w:tc>
        <w:tc>
          <w:tcPr>
            <w:tcW w:w="417" w:type="pct"/>
            <w:noWrap/>
            <w:vAlign w:val="center"/>
          </w:tcPr>
          <w:p w:rsidR="005138B9" w:rsidRPr="00CA7CDC" w:rsidRDefault="005138B9" w:rsidP="00D859D6">
            <w:pPr>
              <w:jc w:val="center"/>
            </w:pPr>
            <w:r w:rsidRPr="00CA7CDC">
              <w:t>$22,868</w:t>
            </w:r>
          </w:p>
        </w:tc>
        <w:tc>
          <w:tcPr>
            <w:tcW w:w="1146" w:type="pct"/>
            <w:noWrap/>
            <w:vAlign w:val="center"/>
          </w:tcPr>
          <w:p w:rsidR="005138B9" w:rsidRPr="00CA7CDC" w:rsidRDefault="005138B9" w:rsidP="00D859D6">
            <w:r w:rsidRPr="00CA7CDC">
              <w:t>Postsecondary nondegree award</w:t>
            </w:r>
          </w:p>
        </w:tc>
        <w:tc>
          <w:tcPr>
            <w:tcW w:w="450" w:type="pct"/>
            <w:noWrap/>
            <w:vAlign w:val="center"/>
          </w:tcPr>
          <w:p w:rsidR="005138B9" w:rsidRPr="00CA7CDC" w:rsidRDefault="005138B9" w:rsidP="00D859D6">
            <w:pPr>
              <w:jc w:val="center"/>
            </w:pPr>
            <w:r w:rsidRPr="00CA7CDC">
              <w:t>33</w:t>
            </w:r>
          </w:p>
        </w:tc>
      </w:tr>
      <w:tr w:rsidR="005138B9" w:rsidRPr="00AB522C" w:rsidTr="00D859D6">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5138B9" w:rsidRPr="00CA7CDC" w:rsidRDefault="005138B9" w:rsidP="00D859D6">
            <w:r w:rsidRPr="00CA7CDC">
              <w:t>29-2041</w:t>
            </w:r>
          </w:p>
        </w:tc>
        <w:tc>
          <w:tcPr>
            <w:tcW w:w="1287" w:type="pct"/>
            <w:noWrap/>
          </w:tcPr>
          <w:p w:rsidR="005138B9" w:rsidRPr="00CA7CDC" w:rsidRDefault="005138B9" w:rsidP="00D859D6">
            <w:r w:rsidRPr="00CA7CDC">
              <w:t>Emergency Medical Technicians and Paramedics</w:t>
            </w:r>
          </w:p>
        </w:tc>
        <w:tc>
          <w:tcPr>
            <w:tcW w:w="313" w:type="pct"/>
            <w:noWrap/>
          </w:tcPr>
          <w:p w:rsidR="005138B9" w:rsidRPr="00CA7CDC" w:rsidRDefault="005138B9" w:rsidP="00D859D6">
            <w:pPr>
              <w:jc w:val="center"/>
            </w:pPr>
            <w:r w:rsidRPr="00CA7CDC">
              <w:t>287</w:t>
            </w:r>
          </w:p>
        </w:tc>
        <w:tc>
          <w:tcPr>
            <w:tcW w:w="312" w:type="pct"/>
            <w:noWrap/>
          </w:tcPr>
          <w:p w:rsidR="005138B9" w:rsidRPr="00CA7CDC" w:rsidRDefault="005138B9" w:rsidP="00D859D6">
            <w:pPr>
              <w:jc w:val="center"/>
            </w:pPr>
            <w:r w:rsidRPr="00CA7CDC">
              <w:t>371</w:t>
            </w:r>
          </w:p>
        </w:tc>
        <w:tc>
          <w:tcPr>
            <w:tcW w:w="347" w:type="pct"/>
            <w:noWrap/>
          </w:tcPr>
          <w:p w:rsidR="005138B9" w:rsidRPr="00CA7CDC" w:rsidRDefault="005138B9" w:rsidP="00D859D6">
            <w:pPr>
              <w:jc w:val="center"/>
            </w:pPr>
            <w:r w:rsidRPr="00CA7CDC">
              <w:t>84</w:t>
            </w:r>
          </w:p>
        </w:tc>
        <w:tc>
          <w:tcPr>
            <w:tcW w:w="347" w:type="pct"/>
            <w:noWrap/>
          </w:tcPr>
          <w:p w:rsidR="005138B9" w:rsidRPr="00CA7CDC" w:rsidRDefault="005138B9" w:rsidP="00D859D6">
            <w:pPr>
              <w:jc w:val="center"/>
            </w:pPr>
            <w:r w:rsidRPr="00CA7CDC">
              <w:t>29.1%</w:t>
            </w:r>
          </w:p>
        </w:tc>
        <w:tc>
          <w:tcPr>
            <w:tcW w:w="417" w:type="pct"/>
            <w:noWrap/>
          </w:tcPr>
          <w:p w:rsidR="005138B9" w:rsidRPr="00CA7CDC" w:rsidRDefault="005138B9" w:rsidP="00D859D6">
            <w:pPr>
              <w:jc w:val="center"/>
            </w:pPr>
            <w:r w:rsidRPr="00CA7CDC">
              <w:t>$32,239</w:t>
            </w:r>
          </w:p>
        </w:tc>
        <w:tc>
          <w:tcPr>
            <w:tcW w:w="1146" w:type="pct"/>
            <w:noWrap/>
          </w:tcPr>
          <w:p w:rsidR="005138B9" w:rsidRPr="00CA7CDC" w:rsidRDefault="005138B9" w:rsidP="00D859D6">
            <w:r w:rsidRPr="00CA7CDC">
              <w:t>Postsecondary nondegree award</w:t>
            </w:r>
          </w:p>
        </w:tc>
        <w:tc>
          <w:tcPr>
            <w:tcW w:w="450" w:type="pct"/>
            <w:noWrap/>
          </w:tcPr>
          <w:p w:rsidR="005138B9" w:rsidRPr="00CA7CDC" w:rsidRDefault="005138B9" w:rsidP="00D859D6">
            <w:pPr>
              <w:jc w:val="center"/>
            </w:pPr>
            <w:r w:rsidRPr="00CA7CDC">
              <w:t>14</w:t>
            </w:r>
          </w:p>
        </w:tc>
      </w:tr>
      <w:tr w:rsidR="005138B9" w:rsidRPr="00AB522C" w:rsidTr="00D859D6">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5138B9" w:rsidRPr="00CA7CDC" w:rsidRDefault="005138B9" w:rsidP="00D859D6">
            <w:r w:rsidRPr="00CA7CDC">
              <w:t>31-9092</w:t>
            </w:r>
          </w:p>
        </w:tc>
        <w:tc>
          <w:tcPr>
            <w:tcW w:w="1287" w:type="pct"/>
            <w:noWrap/>
            <w:vAlign w:val="center"/>
          </w:tcPr>
          <w:p w:rsidR="005138B9" w:rsidRPr="00CA7CDC" w:rsidRDefault="005138B9" w:rsidP="00D859D6">
            <w:r w:rsidRPr="00CA7CDC">
              <w:t>Medical Assistants</w:t>
            </w:r>
          </w:p>
        </w:tc>
        <w:tc>
          <w:tcPr>
            <w:tcW w:w="313" w:type="pct"/>
            <w:noWrap/>
            <w:vAlign w:val="center"/>
          </w:tcPr>
          <w:p w:rsidR="005138B9" w:rsidRPr="00CA7CDC" w:rsidRDefault="005138B9" w:rsidP="00D859D6">
            <w:pPr>
              <w:jc w:val="center"/>
            </w:pPr>
            <w:r w:rsidRPr="00CA7CDC">
              <w:t>619</w:t>
            </w:r>
          </w:p>
        </w:tc>
        <w:tc>
          <w:tcPr>
            <w:tcW w:w="312" w:type="pct"/>
            <w:noWrap/>
            <w:vAlign w:val="center"/>
          </w:tcPr>
          <w:p w:rsidR="005138B9" w:rsidRPr="00CA7CDC" w:rsidRDefault="005138B9" w:rsidP="00D859D6">
            <w:pPr>
              <w:jc w:val="center"/>
            </w:pPr>
            <w:r w:rsidRPr="00CA7CDC">
              <w:t>693</w:t>
            </w:r>
          </w:p>
        </w:tc>
        <w:tc>
          <w:tcPr>
            <w:tcW w:w="347" w:type="pct"/>
            <w:noWrap/>
            <w:vAlign w:val="center"/>
          </w:tcPr>
          <w:p w:rsidR="005138B9" w:rsidRPr="00CA7CDC" w:rsidRDefault="005138B9" w:rsidP="00D859D6">
            <w:pPr>
              <w:jc w:val="center"/>
            </w:pPr>
            <w:r w:rsidRPr="00CA7CDC">
              <w:t>74</w:t>
            </w:r>
          </w:p>
        </w:tc>
        <w:tc>
          <w:tcPr>
            <w:tcW w:w="347" w:type="pct"/>
            <w:noWrap/>
            <w:vAlign w:val="center"/>
          </w:tcPr>
          <w:p w:rsidR="005138B9" w:rsidRPr="00CA7CDC" w:rsidRDefault="005138B9" w:rsidP="00D859D6">
            <w:pPr>
              <w:jc w:val="center"/>
            </w:pPr>
            <w:r w:rsidRPr="00CA7CDC">
              <w:t>11.9%</w:t>
            </w:r>
          </w:p>
        </w:tc>
        <w:tc>
          <w:tcPr>
            <w:tcW w:w="417" w:type="pct"/>
            <w:noWrap/>
            <w:vAlign w:val="center"/>
          </w:tcPr>
          <w:p w:rsidR="005138B9" w:rsidRPr="00CA7CDC" w:rsidRDefault="005138B9" w:rsidP="00D859D6">
            <w:pPr>
              <w:jc w:val="center"/>
            </w:pPr>
            <w:r w:rsidRPr="00CA7CDC">
              <w:t>$24,728</w:t>
            </w:r>
          </w:p>
        </w:tc>
        <w:tc>
          <w:tcPr>
            <w:tcW w:w="1146" w:type="pct"/>
            <w:noWrap/>
            <w:vAlign w:val="center"/>
          </w:tcPr>
          <w:p w:rsidR="005138B9" w:rsidRPr="00CA7CDC" w:rsidRDefault="005138B9" w:rsidP="00D859D6">
            <w:r w:rsidRPr="00CA7CDC">
              <w:t>Postsecondary nondegree award</w:t>
            </w:r>
          </w:p>
        </w:tc>
        <w:tc>
          <w:tcPr>
            <w:tcW w:w="450" w:type="pct"/>
            <w:noWrap/>
            <w:vAlign w:val="center"/>
          </w:tcPr>
          <w:p w:rsidR="005138B9" w:rsidRPr="00CA7CDC" w:rsidRDefault="005138B9" w:rsidP="00D859D6">
            <w:pPr>
              <w:jc w:val="center"/>
            </w:pPr>
            <w:r w:rsidRPr="00CA7CDC">
              <w:t>22</w:t>
            </w:r>
          </w:p>
        </w:tc>
      </w:tr>
      <w:tr w:rsidR="005138B9" w:rsidRPr="00AB522C" w:rsidTr="00D859D6">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5138B9" w:rsidRPr="00CA7CDC" w:rsidRDefault="005138B9" w:rsidP="00D859D6">
            <w:r w:rsidRPr="00CA7CDC">
              <w:t>31-9091</w:t>
            </w:r>
          </w:p>
        </w:tc>
        <w:tc>
          <w:tcPr>
            <w:tcW w:w="1287" w:type="pct"/>
            <w:noWrap/>
          </w:tcPr>
          <w:p w:rsidR="005138B9" w:rsidRPr="00CA7CDC" w:rsidRDefault="005138B9" w:rsidP="00D859D6">
            <w:r w:rsidRPr="00CA7CDC">
              <w:t>Dental Assistants</w:t>
            </w:r>
          </w:p>
        </w:tc>
        <w:tc>
          <w:tcPr>
            <w:tcW w:w="313" w:type="pct"/>
            <w:noWrap/>
          </w:tcPr>
          <w:p w:rsidR="005138B9" w:rsidRPr="00CA7CDC" w:rsidRDefault="005138B9" w:rsidP="00D859D6">
            <w:pPr>
              <w:jc w:val="center"/>
            </w:pPr>
            <w:r w:rsidRPr="00CA7CDC">
              <w:t>276</w:t>
            </w:r>
          </w:p>
        </w:tc>
        <w:tc>
          <w:tcPr>
            <w:tcW w:w="312" w:type="pct"/>
            <w:noWrap/>
          </w:tcPr>
          <w:p w:rsidR="005138B9" w:rsidRPr="00CA7CDC" w:rsidRDefault="005138B9" w:rsidP="00D859D6">
            <w:pPr>
              <w:jc w:val="center"/>
            </w:pPr>
            <w:r w:rsidRPr="00CA7CDC">
              <w:t>349</w:t>
            </w:r>
          </w:p>
        </w:tc>
        <w:tc>
          <w:tcPr>
            <w:tcW w:w="347" w:type="pct"/>
            <w:noWrap/>
          </w:tcPr>
          <w:p w:rsidR="005138B9" w:rsidRPr="00CA7CDC" w:rsidRDefault="005138B9" w:rsidP="00D859D6">
            <w:pPr>
              <w:jc w:val="center"/>
            </w:pPr>
            <w:r w:rsidRPr="00CA7CDC">
              <w:t>73</w:t>
            </w:r>
          </w:p>
        </w:tc>
        <w:tc>
          <w:tcPr>
            <w:tcW w:w="347" w:type="pct"/>
            <w:noWrap/>
          </w:tcPr>
          <w:p w:rsidR="005138B9" w:rsidRPr="00CA7CDC" w:rsidRDefault="005138B9" w:rsidP="00D859D6">
            <w:pPr>
              <w:jc w:val="center"/>
            </w:pPr>
            <w:r w:rsidRPr="00CA7CDC">
              <w:t>26.5%</w:t>
            </w:r>
          </w:p>
        </w:tc>
        <w:tc>
          <w:tcPr>
            <w:tcW w:w="417" w:type="pct"/>
            <w:noWrap/>
          </w:tcPr>
          <w:p w:rsidR="005138B9" w:rsidRPr="00CA7CDC" w:rsidRDefault="005138B9" w:rsidP="00D859D6">
            <w:pPr>
              <w:jc w:val="center"/>
            </w:pPr>
            <w:r w:rsidRPr="00CA7CDC">
              <w:t>$33,178</w:t>
            </w:r>
          </w:p>
        </w:tc>
        <w:tc>
          <w:tcPr>
            <w:tcW w:w="1146" w:type="pct"/>
            <w:noWrap/>
          </w:tcPr>
          <w:p w:rsidR="005138B9" w:rsidRPr="00CA7CDC" w:rsidRDefault="005138B9" w:rsidP="00D859D6">
            <w:r w:rsidRPr="00CA7CDC">
              <w:t>Postsecondary nondegree award</w:t>
            </w:r>
          </w:p>
        </w:tc>
        <w:tc>
          <w:tcPr>
            <w:tcW w:w="450" w:type="pct"/>
            <w:noWrap/>
          </w:tcPr>
          <w:p w:rsidR="005138B9" w:rsidRPr="00CA7CDC" w:rsidRDefault="005138B9" w:rsidP="00D859D6">
            <w:pPr>
              <w:jc w:val="center"/>
            </w:pPr>
            <w:r w:rsidRPr="00CA7CDC">
              <w:t>15</w:t>
            </w:r>
          </w:p>
        </w:tc>
      </w:tr>
      <w:tr w:rsidR="005138B9" w:rsidRPr="00AB522C" w:rsidTr="00D859D6">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5138B9" w:rsidRPr="00CA7CDC" w:rsidRDefault="005138B9" w:rsidP="00D859D6">
            <w:r w:rsidRPr="00CA7CDC">
              <w:t>29-2061</w:t>
            </w:r>
          </w:p>
        </w:tc>
        <w:tc>
          <w:tcPr>
            <w:tcW w:w="1287" w:type="pct"/>
            <w:noWrap/>
            <w:vAlign w:val="center"/>
          </w:tcPr>
          <w:p w:rsidR="005138B9" w:rsidRPr="00CA7CDC" w:rsidRDefault="005138B9" w:rsidP="00D859D6">
            <w:r w:rsidRPr="00CA7CDC">
              <w:t>Licensed Practical and Licensed Vocational Nurses</w:t>
            </w:r>
          </w:p>
        </w:tc>
        <w:tc>
          <w:tcPr>
            <w:tcW w:w="313" w:type="pct"/>
            <w:noWrap/>
            <w:vAlign w:val="center"/>
          </w:tcPr>
          <w:p w:rsidR="005138B9" w:rsidRPr="00CA7CDC" w:rsidRDefault="005138B9" w:rsidP="00D859D6">
            <w:pPr>
              <w:jc w:val="center"/>
            </w:pPr>
            <w:r w:rsidRPr="00CA7CDC">
              <w:t>501</w:t>
            </w:r>
          </w:p>
        </w:tc>
        <w:tc>
          <w:tcPr>
            <w:tcW w:w="312" w:type="pct"/>
            <w:noWrap/>
            <w:vAlign w:val="center"/>
          </w:tcPr>
          <w:p w:rsidR="005138B9" w:rsidRPr="00CA7CDC" w:rsidRDefault="005138B9" w:rsidP="00D859D6">
            <w:pPr>
              <w:jc w:val="center"/>
            </w:pPr>
            <w:r w:rsidRPr="00CA7CDC">
              <w:t>566</w:t>
            </w:r>
          </w:p>
        </w:tc>
        <w:tc>
          <w:tcPr>
            <w:tcW w:w="347" w:type="pct"/>
            <w:noWrap/>
            <w:vAlign w:val="center"/>
          </w:tcPr>
          <w:p w:rsidR="005138B9" w:rsidRPr="00CA7CDC" w:rsidRDefault="005138B9" w:rsidP="00D859D6">
            <w:pPr>
              <w:jc w:val="center"/>
            </w:pPr>
            <w:r w:rsidRPr="00CA7CDC">
              <w:t>65</w:t>
            </w:r>
          </w:p>
        </w:tc>
        <w:tc>
          <w:tcPr>
            <w:tcW w:w="347" w:type="pct"/>
            <w:noWrap/>
            <w:vAlign w:val="center"/>
          </w:tcPr>
          <w:p w:rsidR="005138B9" w:rsidRPr="00CA7CDC" w:rsidRDefault="005138B9" w:rsidP="00D859D6">
            <w:pPr>
              <w:jc w:val="center"/>
            </w:pPr>
            <w:r w:rsidRPr="00CA7CDC">
              <w:t>13.0%</w:t>
            </w:r>
          </w:p>
        </w:tc>
        <w:tc>
          <w:tcPr>
            <w:tcW w:w="417" w:type="pct"/>
            <w:noWrap/>
            <w:vAlign w:val="center"/>
          </w:tcPr>
          <w:p w:rsidR="005138B9" w:rsidRPr="00CA7CDC" w:rsidRDefault="005138B9" w:rsidP="00D859D6">
            <w:pPr>
              <w:jc w:val="center"/>
            </w:pPr>
            <w:r w:rsidRPr="00CA7CDC">
              <w:t>$45,549</w:t>
            </w:r>
          </w:p>
        </w:tc>
        <w:tc>
          <w:tcPr>
            <w:tcW w:w="1146" w:type="pct"/>
            <w:noWrap/>
            <w:vAlign w:val="center"/>
          </w:tcPr>
          <w:p w:rsidR="005138B9" w:rsidRPr="00CA7CDC" w:rsidRDefault="005138B9" w:rsidP="00D859D6">
            <w:r w:rsidRPr="00CA7CDC">
              <w:t>Postsecondary nondegree award</w:t>
            </w:r>
          </w:p>
        </w:tc>
        <w:tc>
          <w:tcPr>
            <w:tcW w:w="450" w:type="pct"/>
            <w:noWrap/>
            <w:vAlign w:val="center"/>
          </w:tcPr>
          <w:p w:rsidR="005138B9" w:rsidRPr="00CA7CDC" w:rsidRDefault="005138B9" w:rsidP="00D859D6">
            <w:pPr>
              <w:jc w:val="center"/>
            </w:pPr>
            <w:r w:rsidRPr="00CA7CDC">
              <w:t>23</w:t>
            </w:r>
          </w:p>
        </w:tc>
      </w:tr>
      <w:tr w:rsidR="005138B9" w:rsidRPr="00AB522C" w:rsidTr="00D859D6">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5138B9" w:rsidRPr="00CA7CDC" w:rsidRDefault="005138B9" w:rsidP="00D859D6">
            <w:r w:rsidRPr="00CA7CDC">
              <w:t>49-3023</w:t>
            </w:r>
          </w:p>
        </w:tc>
        <w:tc>
          <w:tcPr>
            <w:tcW w:w="1287" w:type="pct"/>
            <w:noWrap/>
          </w:tcPr>
          <w:p w:rsidR="005138B9" w:rsidRPr="00CA7CDC" w:rsidRDefault="005138B9" w:rsidP="00D859D6">
            <w:r w:rsidRPr="00CA7CDC">
              <w:t>Automotive Service Technicians and Mechanics</w:t>
            </w:r>
          </w:p>
        </w:tc>
        <w:tc>
          <w:tcPr>
            <w:tcW w:w="313" w:type="pct"/>
            <w:noWrap/>
          </w:tcPr>
          <w:p w:rsidR="005138B9" w:rsidRPr="00CA7CDC" w:rsidRDefault="005138B9" w:rsidP="00D859D6">
            <w:pPr>
              <w:jc w:val="center"/>
            </w:pPr>
            <w:r w:rsidRPr="00CA7CDC">
              <w:t>840</w:t>
            </w:r>
          </w:p>
        </w:tc>
        <w:tc>
          <w:tcPr>
            <w:tcW w:w="312" w:type="pct"/>
            <w:noWrap/>
          </w:tcPr>
          <w:p w:rsidR="005138B9" w:rsidRPr="00CA7CDC" w:rsidRDefault="005138B9" w:rsidP="00D859D6">
            <w:pPr>
              <w:jc w:val="center"/>
            </w:pPr>
            <w:r w:rsidRPr="00CA7CDC">
              <w:t>902</w:t>
            </w:r>
          </w:p>
        </w:tc>
        <w:tc>
          <w:tcPr>
            <w:tcW w:w="347" w:type="pct"/>
            <w:noWrap/>
          </w:tcPr>
          <w:p w:rsidR="005138B9" w:rsidRPr="00CA7CDC" w:rsidRDefault="005138B9" w:rsidP="00D859D6">
            <w:pPr>
              <w:jc w:val="center"/>
            </w:pPr>
            <w:r w:rsidRPr="00CA7CDC">
              <w:t>61</w:t>
            </w:r>
          </w:p>
        </w:tc>
        <w:tc>
          <w:tcPr>
            <w:tcW w:w="347" w:type="pct"/>
            <w:noWrap/>
          </w:tcPr>
          <w:p w:rsidR="005138B9" w:rsidRPr="00CA7CDC" w:rsidRDefault="005138B9" w:rsidP="00D859D6">
            <w:pPr>
              <w:jc w:val="center"/>
            </w:pPr>
            <w:r w:rsidRPr="00CA7CDC">
              <w:t>7.3%</w:t>
            </w:r>
          </w:p>
        </w:tc>
        <w:tc>
          <w:tcPr>
            <w:tcW w:w="417" w:type="pct"/>
            <w:noWrap/>
          </w:tcPr>
          <w:p w:rsidR="005138B9" w:rsidRPr="00CA7CDC" w:rsidRDefault="005138B9" w:rsidP="00D859D6">
            <w:pPr>
              <w:jc w:val="center"/>
            </w:pPr>
            <w:r w:rsidRPr="00CA7CDC">
              <w:t>$36,412</w:t>
            </w:r>
          </w:p>
        </w:tc>
        <w:tc>
          <w:tcPr>
            <w:tcW w:w="1146" w:type="pct"/>
            <w:noWrap/>
          </w:tcPr>
          <w:p w:rsidR="005138B9" w:rsidRPr="00CA7CDC" w:rsidRDefault="005138B9" w:rsidP="00D859D6">
            <w:r w:rsidRPr="00CA7CDC">
              <w:t>Postsecondary nondegree award</w:t>
            </w:r>
          </w:p>
        </w:tc>
        <w:tc>
          <w:tcPr>
            <w:tcW w:w="450" w:type="pct"/>
            <w:noWrap/>
          </w:tcPr>
          <w:p w:rsidR="005138B9" w:rsidRPr="00CA7CDC" w:rsidRDefault="005138B9" w:rsidP="00D859D6">
            <w:pPr>
              <w:jc w:val="center"/>
            </w:pPr>
            <w:r w:rsidRPr="00CA7CDC">
              <w:t>31</w:t>
            </w:r>
          </w:p>
        </w:tc>
      </w:tr>
      <w:tr w:rsidR="005138B9" w:rsidRPr="00AB522C" w:rsidTr="00D859D6">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5138B9" w:rsidRPr="00CA7CDC" w:rsidRDefault="005138B9" w:rsidP="00D859D6">
            <w:r w:rsidRPr="00CA7CDC">
              <w:t>33-2011</w:t>
            </w:r>
          </w:p>
        </w:tc>
        <w:tc>
          <w:tcPr>
            <w:tcW w:w="1287" w:type="pct"/>
            <w:noWrap/>
            <w:vAlign w:val="center"/>
          </w:tcPr>
          <w:p w:rsidR="005138B9" w:rsidRPr="00CA7CDC" w:rsidRDefault="005138B9" w:rsidP="00D859D6">
            <w:r w:rsidRPr="00CA7CDC">
              <w:t>Firefighters</w:t>
            </w:r>
          </w:p>
        </w:tc>
        <w:tc>
          <w:tcPr>
            <w:tcW w:w="313" w:type="pct"/>
            <w:noWrap/>
            <w:vAlign w:val="center"/>
          </w:tcPr>
          <w:p w:rsidR="005138B9" w:rsidRPr="00CA7CDC" w:rsidRDefault="005138B9" w:rsidP="00D859D6">
            <w:pPr>
              <w:jc w:val="center"/>
            </w:pPr>
            <w:r w:rsidRPr="00CA7CDC">
              <w:t>284</w:t>
            </w:r>
          </w:p>
        </w:tc>
        <w:tc>
          <w:tcPr>
            <w:tcW w:w="312" w:type="pct"/>
            <w:noWrap/>
            <w:vAlign w:val="center"/>
          </w:tcPr>
          <w:p w:rsidR="005138B9" w:rsidRPr="00CA7CDC" w:rsidRDefault="005138B9" w:rsidP="00D859D6">
            <w:pPr>
              <w:jc w:val="center"/>
            </w:pPr>
            <w:r w:rsidRPr="00CA7CDC">
              <w:t>322</w:t>
            </w:r>
          </w:p>
        </w:tc>
        <w:tc>
          <w:tcPr>
            <w:tcW w:w="347" w:type="pct"/>
            <w:noWrap/>
            <w:vAlign w:val="center"/>
          </w:tcPr>
          <w:p w:rsidR="005138B9" w:rsidRPr="00CA7CDC" w:rsidRDefault="005138B9" w:rsidP="00D859D6">
            <w:pPr>
              <w:jc w:val="center"/>
            </w:pPr>
            <w:r w:rsidRPr="00CA7CDC">
              <w:t>38</w:t>
            </w:r>
          </w:p>
        </w:tc>
        <w:tc>
          <w:tcPr>
            <w:tcW w:w="347" w:type="pct"/>
            <w:noWrap/>
            <w:vAlign w:val="center"/>
          </w:tcPr>
          <w:p w:rsidR="005138B9" w:rsidRPr="00CA7CDC" w:rsidRDefault="005138B9" w:rsidP="00D859D6">
            <w:pPr>
              <w:jc w:val="center"/>
            </w:pPr>
            <w:r w:rsidRPr="00CA7CDC">
              <w:t>13.3%</w:t>
            </w:r>
          </w:p>
        </w:tc>
        <w:tc>
          <w:tcPr>
            <w:tcW w:w="417" w:type="pct"/>
            <w:noWrap/>
            <w:vAlign w:val="center"/>
          </w:tcPr>
          <w:p w:rsidR="005138B9" w:rsidRPr="00CA7CDC" w:rsidRDefault="005138B9" w:rsidP="00D859D6">
            <w:pPr>
              <w:jc w:val="center"/>
            </w:pPr>
            <w:r w:rsidRPr="00CA7CDC">
              <w:t>$36,014</w:t>
            </w:r>
          </w:p>
        </w:tc>
        <w:tc>
          <w:tcPr>
            <w:tcW w:w="1146" w:type="pct"/>
            <w:noWrap/>
            <w:vAlign w:val="center"/>
          </w:tcPr>
          <w:p w:rsidR="005138B9" w:rsidRPr="00CA7CDC" w:rsidRDefault="005138B9" w:rsidP="00D859D6">
            <w:r w:rsidRPr="00CA7CDC">
              <w:t>Postsecondary nondegree award</w:t>
            </w:r>
          </w:p>
        </w:tc>
        <w:tc>
          <w:tcPr>
            <w:tcW w:w="450" w:type="pct"/>
            <w:noWrap/>
            <w:vAlign w:val="center"/>
          </w:tcPr>
          <w:p w:rsidR="005138B9" w:rsidRPr="00CA7CDC" w:rsidRDefault="005138B9" w:rsidP="00D859D6">
            <w:pPr>
              <w:jc w:val="center"/>
            </w:pPr>
            <w:r w:rsidRPr="00CA7CDC">
              <w:t>13</w:t>
            </w:r>
          </w:p>
        </w:tc>
      </w:tr>
      <w:tr w:rsidR="005138B9" w:rsidRPr="00AB522C" w:rsidTr="00D859D6">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5138B9" w:rsidRPr="00CA7CDC" w:rsidRDefault="005138B9" w:rsidP="00D859D6">
            <w:r w:rsidRPr="00CA7CDC">
              <w:t>49-9021</w:t>
            </w:r>
          </w:p>
        </w:tc>
        <w:tc>
          <w:tcPr>
            <w:tcW w:w="1287" w:type="pct"/>
            <w:noWrap/>
          </w:tcPr>
          <w:p w:rsidR="005138B9" w:rsidRPr="00CA7CDC" w:rsidRDefault="005138B9" w:rsidP="00D859D6">
            <w:r w:rsidRPr="00CA7CDC">
              <w:t>Heating, Air Conditioning, and Refrigeration Mechanics and Installers</w:t>
            </w:r>
          </w:p>
        </w:tc>
        <w:tc>
          <w:tcPr>
            <w:tcW w:w="313" w:type="pct"/>
            <w:noWrap/>
          </w:tcPr>
          <w:p w:rsidR="005138B9" w:rsidRPr="00CA7CDC" w:rsidRDefault="005138B9" w:rsidP="00D859D6">
            <w:pPr>
              <w:jc w:val="center"/>
            </w:pPr>
            <w:r w:rsidRPr="00CA7CDC">
              <w:t>249</w:t>
            </w:r>
          </w:p>
        </w:tc>
        <w:tc>
          <w:tcPr>
            <w:tcW w:w="312" w:type="pct"/>
            <w:noWrap/>
          </w:tcPr>
          <w:p w:rsidR="005138B9" w:rsidRPr="00CA7CDC" w:rsidRDefault="005138B9" w:rsidP="00D859D6">
            <w:pPr>
              <w:jc w:val="center"/>
            </w:pPr>
            <w:r w:rsidRPr="00CA7CDC">
              <w:t>277</w:t>
            </w:r>
          </w:p>
        </w:tc>
        <w:tc>
          <w:tcPr>
            <w:tcW w:w="347" w:type="pct"/>
            <w:noWrap/>
          </w:tcPr>
          <w:p w:rsidR="005138B9" w:rsidRPr="00CA7CDC" w:rsidRDefault="005138B9" w:rsidP="00D859D6">
            <w:pPr>
              <w:jc w:val="center"/>
            </w:pPr>
            <w:r w:rsidRPr="00CA7CDC">
              <w:t>28</w:t>
            </w:r>
          </w:p>
        </w:tc>
        <w:tc>
          <w:tcPr>
            <w:tcW w:w="347" w:type="pct"/>
            <w:noWrap/>
          </w:tcPr>
          <w:p w:rsidR="005138B9" w:rsidRPr="00CA7CDC" w:rsidRDefault="005138B9" w:rsidP="00D859D6">
            <w:pPr>
              <w:jc w:val="center"/>
            </w:pPr>
            <w:r w:rsidRPr="00CA7CDC">
              <w:t>11.1%</w:t>
            </w:r>
          </w:p>
        </w:tc>
        <w:tc>
          <w:tcPr>
            <w:tcW w:w="417" w:type="pct"/>
            <w:noWrap/>
          </w:tcPr>
          <w:p w:rsidR="005138B9" w:rsidRPr="00CA7CDC" w:rsidRDefault="005138B9" w:rsidP="00D859D6">
            <w:pPr>
              <w:jc w:val="center"/>
            </w:pPr>
            <w:r w:rsidRPr="00CA7CDC">
              <w:t>$37,554</w:t>
            </w:r>
          </w:p>
        </w:tc>
        <w:tc>
          <w:tcPr>
            <w:tcW w:w="1146" w:type="pct"/>
            <w:noWrap/>
          </w:tcPr>
          <w:p w:rsidR="005138B9" w:rsidRPr="00CA7CDC" w:rsidRDefault="005138B9" w:rsidP="00D859D6">
            <w:r w:rsidRPr="00CA7CDC">
              <w:t>Postsecondary nondegree award</w:t>
            </w:r>
          </w:p>
        </w:tc>
        <w:tc>
          <w:tcPr>
            <w:tcW w:w="450" w:type="pct"/>
            <w:noWrap/>
          </w:tcPr>
          <w:p w:rsidR="005138B9" w:rsidRPr="00CA7CDC" w:rsidRDefault="005138B9" w:rsidP="00D859D6">
            <w:pPr>
              <w:jc w:val="center"/>
            </w:pPr>
            <w:r w:rsidRPr="00CA7CDC">
              <w:t>7</w:t>
            </w:r>
          </w:p>
        </w:tc>
      </w:tr>
      <w:tr w:rsidR="005138B9" w:rsidRPr="00AB522C" w:rsidTr="00D859D6">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5138B9" w:rsidRPr="00CA7CDC" w:rsidRDefault="005138B9" w:rsidP="00D859D6">
            <w:r w:rsidRPr="00CA7CDC">
              <w:t>31-9097</w:t>
            </w:r>
          </w:p>
        </w:tc>
        <w:tc>
          <w:tcPr>
            <w:tcW w:w="1287" w:type="pct"/>
            <w:noWrap/>
            <w:vAlign w:val="center"/>
          </w:tcPr>
          <w:p w:rsidR="005138B9" w:rsidRPr="00CA7CDC" w:rsidRDefault="005138B9" w:rsidP="00D859D6">
            <w:r w:rsidRPr="00CA7CDC">
              <w:t>Phlebotomists</w:t>
            </w:r>
          </w:p>
        </w:tc>
        <w:tc>
          <w:tcPr>
            <w:tcW w:w="313" w:type="pct"/>
            <w:noWrap/>
            <w:vAlign w:val="center"/>
          </w:tcPr>
          <w:p w:rsidR="005138B9" w:rsidRPr="00CA7CDC" w:rsidRDefault="005138B9" w:rsidP="00D859D6">
            <w:pPr>
              <w:jc w:val="center"/>
            </w:pPr>
            <w:r w:rsidRPr="00CA7CDC">
              <w:t>90</w:t>
            </w:r>
          </w:p>
        </w:tc>
        <w:tc>
          <w:tcPr>
            <w:tcW w:w="312" w:type="pct"/>
            <w:noWrap/>
            <w:vAlign w:val="center"/>
          </w:tcPr>
          <w:p w:rsidR="005138B9" w:rsidRPr="00CA7CDC" w:rsidRDefault="005138B9" w:rsidP="00D859D6">
            <w:pPr>
              <w:jc w:val="center"/>
            </w:pPr>
            <w:r w:rsidRPr="00CA7CDC">
              <w:t>110</w:t>
            </w:r>
          </w:p>
        </w:tc>
        <w:tc>
          <w:tcPr>
            <w:tcW w:w="347" w:type="pct"/>
            <w:noWrap/>
            <w:vAlign w:val="center"/>
          </w:tcPr>
          <w:p w:rsidR="005138B9" w:rsidRPr="00CA7CDC" w:rsidRDefault="005138B9" w:rsidP="00D859D6">
            <w:pPr>
              <w:jc w:val="center"/>
            </w:pPr>
            <w:r w:rsidRPr="00CA7CDC">
              <w:t>21</w:t>
            </w:r>
          </w:p>
        </w:tc>
        <w:tc>
          <w:tcPr>
            <w:tcW w:w="347" w:type="pct"/>
            <w:noWrap/>
            <w:vAlign w:val="center"/>
          </w:tcPr>
          <w:p w:rsidR="005138B9" w:rsidRPr="00CA7CDC" w:rsidRDefault="005138B9" w:rsidP="00D859D6">
            <w:pPr>
              <w:jc w:val="center"/>
            </w:pPr>
            <w:r w:rsidRPr="00CA7CDC">
              <w:t>22.9%</w:t>
            </w:r>
          </w:p>
        </w:tc>
        <w:tc>
          <w:tcPr>
            <w:tcW w:w="417" w:type="pct"/>
            <w:noWrap/>
            <w:vAlign w:val="center"/>
          </w:tcPr>
          <w:p w:rsidR="005138B9" w:rsidRPr="00CA7CDC" w:rsidRDefault="005138B9" w:rsidP="00D859D6">
            <w:pPr>
              <w:jc w:val="center"/>
            </w:pPr>
            <w:r w:rsidRPr="00CA7CDC">
              <w:t>$25,112</w:t>
            </w:r>
          </w:p>
        </w:tc>
        <w:tc>
          <w:tcPr>
            <w:tcW w:w="1146" w:type="pct"/>
            <w:noWrap/>
            <w:vAlign w:val="center"/>
          </w:tcPr>
          <w:p w:rsidR="005138B9" w:rsidRPr="00CA7CDC" w:rsidRDefault="005138B9" w:rsidP="00D859D6">
            <w:r w:rsidRPr="00CA7CDC">
              <w:t>Postsecondary nondegree award</w:t>
            </w:r>
          </w:p>
        </w:tc>
        <w:tc>
          <w:tcPr>
            <w:tcW w:w="450" w:type="pct"/>
            <w:noWrap/>
            <w:vAlign w:val="center"/>
          </w:tcPr>
          <w:p w:rsidR="005138B9" w:rsidRDefault="005138B9" w:rsidP="00D859D6">
            <w:pPr>
              <w:jc w:val="center"/>
            </w:pPr>
            <w:r w:rsidRPr="00CA7CDC">
              <w:t>4</w:t>
            </w:r>
          </w:p>
        </w:tc>
      </w:tr>
    </w:tbl>
    <w:p w:rsidR="0035315E" w:rsidRDefault="0056007E">
      <w:pPr>
        <w:rPr>
          <w:b/>
        </w:rPr>
      </w:pPr>
      <w:r w:rsidRPr="0056007E">
        <w:rPr>
          <w:b/>
          <w:bCs/>
        </w:rPr>
        <w:t>Table X: Postsecondary Non-degree award</w:t>
      </w:r>
      <w:r>
        <w:rPr>
          <w:b/>
        </w:rPr>
        <w:t>-Eastern Region</w:t>
      </w:r>
    </w:p>
    <w:p w:rsidR="0035315E" w:rsidRPr="0035315E" w:rsidRDefault="0035315E" w:rsidP="0035315E">
      <w:pPr>
        <w:rPr>
          <w:i/>
          <w:sz w:val="16"/>
        </w:rPr>
      </w:pPr>
      <w:r w:rsidRPr="0035315E">
        <w:rPr>
          <w:i/>
          <w:sz w:val="16"/>
        </w:rPr>
        <w:t>Source: Economic Modeling Specialists International</w:t>
      </w:r>
    </w:p>
    <w:p w:rsidR="00E14C30" w:rsidRPr="0056007E" w:rsidRDefault="00E14C30">
      <w:pPr>
        <w:rPr>
          <w:b/>
        </w:rPr>
      </w:pPr>
      <w:r w:rsidRPr="0056007E">
        <w:rPr>
          <w:b/>
        </w:rPr>
        <w:br w:type="page"/>
      </w:r>
    </w:p>
    <w:p w:rsidR="0056007E" w:rsidRDefault="0056007E">
      <w:pPr>
        <w:rPr>
          <w:b/>
        </w:rPr>
      </w:pPr>
    </w:p>
    <w:p w:rsidR="0056007E" w:rsidRDefault="0056007E" w:rsidP="0056007E">
      <w:pPr>
        <w:spacing w:after="0"/>
        <w:rPr>
          <w:b/>
          <w:bCs/>
        </w:rPr>
      </w:pPr>
    </w:p>
    <w:p w:rsidR="0056007E" w:rsidRPr="002B6098" w:rsidRDefault="0056007E" w:rsidP="0056007E">
      <w:pPr>
        <w:rPr>
          <w:b/>
          <w:bCs/>
        </w:rPr>
      </w:pPr>
      <w:r w:rsidRPr="002B6098">
        <w:rPr>
          <w:b/>
          <w:bCs/>
        </w:rPr>
        <w:t xml:space="preserve">Table X: </w:t>
      </w:r>
      <w:r>
        <w:rPr>
          <w:b/>
          <w:bCs/>
        </w:rPr>
        <w:t>Associate’s Degree</w:t>
      </w:r>
      <w:r w:rsidRPr="002B6098">
        <w:rPr>
          <w:b/>
          <w:bCs/>
        </w:rPr>
        <w:t>-Eastern Region</w:t>
      </w:r>
    </w:p>
    <w:tbl>
      <w:tblPr>
        <w:tblStyle w:val="Standard"/>
        <w:tblpPr w:leftFromText="180" w:rightFromText="180" w:vertAnchor="page" w:horzAnchor="margin" w:tblpY="2534"/>
        <w:tblW w:w="5000" w:type="pct"/>
        <w:tblLayout w:type="fixed"/>
        <w:tblLook w:val="04A0" w:firstRow="1" w:lastRow="0" w:firstColumn="1" w:lastColumn="0" w:noHBand="0" w:noVBand="1"/>
      </w:tblPr>
      <w:tblGrid>
        <w:gridCol w:w="984"/>
        <w:gridCol w:w="4139"/>
        <w:gridCol w:w="899"/>
        <w:gridCol w:w="901"/>
        <w:gridCol w:w="989"/>
        <w:gridCol w:w="992"/>
        <w:gridCol w:w="1080"/>
        <w:gridCol w:w="1800"/>
        <w:gridCol w:w="1166"/>
      </w:tblGrid>
      <w:tr w:rsidR="0056007E" w:rsidRPr="00AB522C" w:rsidTr="00D859D6">
        <w:trPr>
          <w:cnfStyle w:val="100000000000" w:firstRow="1" w:lastRow="0" w:firstColumn="0" w:lastColumn="0" w:oddVBand="0" w:evenVBand="0" w:oddHBand="0" w:evenHBand="0" w:firstRowFirstColumn="0" w:firstRowLastColumn="0" w:lastRowFirstColumn="0" w:lastRowLastColumn="0"/>
          <w:trHeight w:val="765"/>
        </w:trPr>
        <w:tc>
          <w:tcPr>
            <w:tcW w:w="380" w:type="pct"/>
            <w:hideMark/>
          </w:tcPr>
          <w:p w:rsidR="0056007E" w:rsidRPr="00AB522C" w:rsidRDefault="0056007E" w:rsidP="00D859D6">
            <w:pPr>
              <w:rPr>
                <w:b w:val="0"/>
              </w:rPr>
            </w:pPr>
            <w:r w:rsidRPr="00AB522C">
              <w:t>SOC</w:t>
            </w:r>
          </w:p>
        </w:tc>
        <w:tc>
          <w:tcPr>
            <w:tcW w:w="1598" w:type="pct"/>
            <w:hideMark/>
          </w:tcPr>
          <w:p w:rsidR="0056007E" w:rsidRPr="00AB522C" w:rsidRDefault="0056007E" w:rsidP="00D859D6">
            <w:pPr>
              <w:rPr>
                <w:b w:val="0"/>
              </w:rPr>
            </w:pPr>
            <w:r w:rsidRPr="00AB522C">
              <w:t>Description</w:t>
            </w:r>
          </w:p>
        </w:tc>
        <w:tc>
          <w:tcPr>
            <w:tcW w:w="347" w:type="pct"/>
            <w:hideMark/>
          </w:tcPr>
          <w:p w:rsidR="0056007E" w:rsidRPr="00AB522C" w:rsidRDefault="0056007E" w:rsidP="00D859D6">
            <w:pPr>
              <w:jc w:val="center"/>
              <w:rPr>
                <w:b w:val="0"/>
              </w:rPr>
            </w:pPr>
            <w:r w:rsidRPr="00AB522C">
              <w:t>2016 Jobs</w:t>
            </w:r>
          </w:p>
        </w:tc>
        <w:tc>
          <w:tcPr>
            <w:tcW w:w="348" w:type="pct"/>
            <w:hideMark/>
          </w:tcPr>
          <w:p w:rsidR="0056007E" w:rsidRPr="00AB522C" w:rsidRDefault="0056007E" w:rsidP="00D859D6">
            <w:pPr>
              <w:jc w:val="center"/>
              <w:rPr>
                <w:b w:val="0"/>
              </w:rPr>
            </w:pPr>
            <w:r w:rsidRPr="00AB522C">
              <w:t>2026 Jobs</w:t>
            </w:r>
          </w:p>
        </w:tc>
        <w:tc>
          <w:tcPr>
            <w:tcW w:w="382" w:type="pct"/>
            <w:hideMark/>
          </w:tcPr>
          <w:p w:rsidR="0056007E" w:rsidRPr="00AB522C" w:rsidRDefault="0056007E" w:rsidP="00D859D6">
            <w:pPr>
              <w:jc w:val="center"/>
              <w:rPr>
                <w:b w:val="0"/>
              </w:rPr>
            </w:pPr>
            <w:r w:rsidRPr="00AB522C">
              <w:t>2016-2026 Change</w:t>
            </w:r>
          </w:p>
        </w:tc>
        <w:tc>
          <w:tcPr>
            <w:tcW w:w="383" w:type="pct"/>
            <w:hideMark/>
          </w:tcPr>
          <w:p w:rsidR="0056007E" w:rsidRPr="00AB522C" w:rsidRDefault="0056007E" w:rsidP="00D859D6">
            <w:pPr>
              <w:jc w:val="center"/>
              <w:rPr>
                <w:b w:val="0"/>
              </w:rPr>
            </w:pPr>
            <w:r w:rsidRPr="00AB522C">
              <w:t>2016-2026 % Change</w:t>
            </w:r>
          </w:p>
        </w:tc>
        <w:tc>
          <w:tcPr>
            <w:tcW w:w="417" w:type="pct"/>
            <w:hideMark/>
          </w:tcPr>
          <w:p w:rsidR="0056007E" w:rsidRPr="00AB522C" w:rsidRDefault="0056007E" w:rsidP="00D859D6">
            <w:pPr>
              <w:jc w:val="center"/>
              <w:rPr>
                <w:b w:val="0"/>
              </w:rPr>
            </w:pPr>
            <w:r w:rsidRPr="00AB522C">
              <w:t>Median Annual Earnings</w:t>
            </w:r>
          </w:p>
        </w:tc>
        <w:tc>
          <w:tcPr>
            <w:tcW w:w="695" w:type="pct"/>
            <w:hideMark/>
          </w:tcPr>
          <w:p w:rsidR="0056007E" w:rsidRPr="00AB522C" w:rsidRDefault="0056007E" w:rsidP="00D859D6">
            <w:pPr>
              <w:rPr>
                <w:b w:val="0"/>
              </w:rPr>
            </w:pPr>
            <w:r w:rsidRPr="00AB522C">
              <w:t>Typical Entry Level Education</w:t>
            </w:r>
          </w:p>
        </w:tc>
        <w:tc>
          <w:tcPr>
            <w:tcW w:w="450" w:type="pct"/>
            <w:hideMark/>
          </w:tcPr>
          <w:p w:rsidR="0056007E" w:rsidRPr="00AB522C" w:rsidRDefault="0056007E" w:rsidP="00D859D6">
            <w:pPr>
              <w:jc w:val="center"/>
              <w:rPr>
                <w:b w:val="0"/>
              </w:rPr>
            </w:pPr>
            <w:r w:rsidRPr="00AB522C">
              <w:t>Annual Openings</w:t>
            </w:r>
          </w:p>
        </w:tc>
      </w:tr>
      <w:tr w:rsidR="00D859D6" w:rsidRPr="00AB522C" w:rsidTr="00D859D6">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D859D6" w:rsidRPr="00F67EC9" w:rsidRDefault="00D859D6" w:rsidP="00D859D6">
            <w:r w:rsidRPr="00F67EC9">
              <w:t>25-2011</w:t>
            </w:r>
          </w:p>
        </w:tc>
        <w:tc>
          <w:tcPr>
            <w:tcW w:w="1598" w:type="pct"/>
            <w:noWrap/>
          </w:tcPr>
          <w:p w:rsidR="00D859D6" w:rsidRPr="00F67EC9" w:rsidRDefault="00D859D6" w:rsidP="00D859D6">
            <w:r w:rsidRPr="00F67EC9">
              <w:t>Preschool Teachers, Except Special Education</w:t>
            </w:r>
          </w:p>
        </w:tc>
        <w:tc>
          <w:tcPr>
            <w:tcW w:w="347" w:type="pct"/>
            <w:noWrap/>
          </w:tcPr>
          <w:p w:rsidR="00D859D6" w:rsidRPr="00F67EC9" w:rsidRDefault="00D859D6" w:rsidP="00D859D6">
            <w:pPr>
              <w:jc w:val="center"/>
            </w:pPr>
            <w:r w:rsidRPr="00F67EC9">
              <w:t>330</w:t>
            </w:r>
          </w:p>
        </w:tc>
        <w:tc>
          <w:tcPr>
            <w:tcW w:w="348" w:type="pct"/>
            <w:noWrap/>
          </w:tcPr>
          <w:p w:rsidR="00D859D6" w:rsidRPr="00F67EC9" w:rsidRDefault="00D859D6" w:rsidP="00D859D6">
            <w:pPr>
              <w:jc w:val="center"/>
            </w:pPr>
            <w:r w:rsidRPr="00F67EC9">
              <w:t>398</w:t>
            </w:r>
          </w:p>
        </w:tc>
        <w:tc>
          <w:tcPr>
            <w:tcW w:w="382" w:type="pct"/>
            <w:noWrap/>
          </w:tcPr>
          <w:p w:rsidR="00D859D6" w:rsidRPr="00F67EC9" w:rsidRDefault="00D859D6" w:rsidP="00D859D6">
            <w:pPr>
              <w:jc w:val="center"/>
            </w:pPr>
            <w:r w:rsidRPr="00F67EC9">
              <w:t>68</w:t>
            </w:r>
          </w:p>
        </w:tc>
        <w:tc>
          <w:tcPr>
            <w:tcW w:w="383" w:type="pct"/>
            <w:noWrap/>
          </w:tcPr>
          <w:p w:rsidR="00D859D6" w:rsidRPr="00F67EC9" w:rsidRDefault="00D859D6" w:rsidP="00D859D6">
            <w:pPr>
              <w:jc w:val="center"/>
            </w:pPr>
            <w:r w:rsidRPr="00F67EC9">
              <w:t>20.6%</w:t>
            </w:r>
          </w:p>
        </w:tc>
        <w:tc>
          <w:tcPr>
            <w:tcW w:w="417" w:type="pct"/>
            <w:noWrap/>
          </w:tcPr>
          <w:p w:rsidR="00D859D6" w:rsidRPr="00F67EC9" w:rsidRDefault="00D859D6" w:rsidP="00D859D6">
            <w:pPr>
              <w:jc w:val="center"/>
            </w:pPr>
            <w:r w:rsidRPr="00F67EC9">
              <w:t>$34,853</w:t>
            </w:r>
          </w:p>
        </w:tc>
        <w:tc>
          <w:tcPr>
            <w:tcW w:w="695" w:type="pct"/>
            <w:noWrap/>
          </w:tcPr>
          <w:p w:rsidR="00D859D6" w:rsidRPr="00F67EC9" w:rsidRDefault="00D859D6" w:rsidP="00D859D6">
            <w:r w:rsidRPr="00F67EC9">
              <w:t>Associate's degree</w:t>
            </w:r>
          </w:p>
        </w:tc>
        <w:tc>
          <w:tcPr>
            <w:tcW w:w="450" w:type="pct"/>
            <w:noWrap/>
          </w:tcPr>
          <w:p w:rsidR="00D859D6" w:rsidRPr="00F67EC9" w:rsidRDefault="00D859D6" w:rsidP="00D859D6">
            <w:pPr>
              <w:jc w:val="center"/>
            </w:pPr>
            <w:r w:rsidRPr="00F67EC9">
              <w:t>18</w:t>
            </w:r>
          </w:p>
        </w:tc>
      </w:tr>
      <w:tr w:rsidR="00D859D6" w:rsidRPr="00AB522C" w:rsidTr="00D859D6">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D859D6" w:rsidRPr="00F67EC9" w:rsidRDefault="00D859D6" w:rsidP="00D859D6">
            <w:r w:rsidRPr="00F67EC9">
              <w:t>29-2021</w:t>
            </w:r>
          </w:p>
        </w:tc>
        <w:tc>
          <w:tcPr>
            <w:tcW w:w="1598" w:type="pct"/>
            <w:noWrap/>
            <w:vAlign w:val="center"/>
          </w:tcPr>
          <w:p w:rsidR="00D859D6" w:rsidRPr="00F67EC9" w:rsidRDefault="00D859D6" w:rsidP="00D859D6">
            <w:r w:rsidRPr="00F67EC9">
              <w:t>Dental Hygienists</w:t>
            </w:r>
          </w:p>
        </w:tc>
        <w:tc>
          <w:tcPr>
            <w:tcW w:w="347" w:type="pct"/>
            <w:noWrap/>
            <w:vAlign w:val="center"/>
          </w:tcPr>
          <w:p w:rsidR="00D859D6" w:rsidRPr="00F67EC9" w:rsidRDefault="00D859D6" w:rsidP="00D859D6">
            <w:pPr>
              <w:jc w:val="center"/>
            </w:pPr>
            <w:r w:rsidRPr="00F67EC9">
              <w:t>179</w:t>
            </w:r>
          </w:p>
        </w:tc>
        <w:tc>
          <w:tcPr>
            <w:tcW w:w="348" w:type="pct"/>
            <w:noWrap/>
            <w:vAlign w:val="center"/>
          </w:tcPr>
          <w:p w:rsidR="00D859D6" w:rsidRPr="00F67EC9" w:rsidRDefault="00D859D6" w:rsidP="00D859D6">
            <w:pPr>
              <w:jc w:val="center"/>
            </w:pPr>
            <w:r w:rsidRPr="00F67EC9">
              <w:t>228</w:t>
            </w:r>
          </w:p>
        </w:tc>
        <w:tc>
          <w:tcPr>
            <w:tcW w:w="382" w:type="pct"/>
            <w:noWrap/>
            <w:vAlign w:val="center"/>
          </w:tcPr>
          <w:p w:rsidR="00D859D6" w:rsidRPr="00F67EC9" w:rsidRDefault="00D859D6" w:rsidP="00D859D6">
            <w:pPr>
              <w:jc w:val="center"/>
            </w:pPr>
            <w:r w:rsidRPr="00F67EC9">
              <w:t>49</w:t>
            </w:r>
          </w:p>
        </w:tc>
        <w:tc>
          <w:tcPr>
            <w:tcW w:w="383" w:type="pct"/>
            <w:noWrap/>
            <w:vAlign w:val="center"/>
          </w:tcPr>
          <w:p w:rsidR="00D859D6" w:rsidRPr="00F67EC9" w:rsidRDefault="00D859D6" w:rsidP="00D859D6">
            <w:pPr>
              <w:jc w:val="center"/>
            </w:pPr>
            <w:r w:rsidRPr="00F67EC9">
              <w:t>27.4%</w:t>
            </w:r>
          </w:p>
        </w:tc>
        <w:tc>
          <w:tcPr>
            <w:tcW w:w="417" w:type="pct"/>
            <w:noWrap/>
            <w:vAlign w:val="center"/>
          </w:tcPr>
          <w:p w:rsidR="00D859D6" w:rsidRPr="00F67EC9" w:rsidRDefault="00D859D6" w:rsidP="00D859D6">
            <w:pPr>
              <w:jc w:val="center"/>
            </w:pPr>
            <w:r w:rsidRPr="00F67EC9">
              <w:t>$82,878</w:t>
            </w:r>
          </w:p>
        </w:tc>
        <w:tc>
          <w:tcPr>
            <w:tcW w:w="695" w:type="pct"/>
            <w:noWrap/>
            <w:vAlign w:val="center"/>
          </w:tcPr>
          <w:p w:rsidR="00D859D6" w:rsidRPr="00F67EC9" w:rsidRDefault="00D859D6" w:rsidP="00D859D6">
            <w:r w:rsidRPr="00F67EC9">
              <w:t>Associate's degree</w:t>
            </w:r>
          </w:p>
        </w:tc>
        <w:tc>
          <w:tcPr>
            <w:tcW w:w="450" w:type="pct"/>
            <w:noWrap/>
            <w:vAlign w:val="center"/>
          </w:tcPr>
          <w:p w:rsidR="00D859D6" w:rsidRPr="00F67EC9" w:rsidRDefault="00D859D6" w:rsidP="00D859D6">
            <w:pPr>
              <w:jc w:val="center"/>
            </w:pPr>
            <w:r w:rsidRPr="00F67EC9">
              <w:t>8</w:t>
            </w:r>
          </w:p>
        </w:tc>
      </w:tr>
      <w:tr w:rsidR="00D859D6" w:rsidRPr="00AB522C" w:rsidTr="00D859D6">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D859D6" w:rsidRPr="00F67EC9" w:rsidRDefault="00D859D6" w:rsidP="00D859D6">
            <w:r w:rsidRPr="00F67EC9">
              <w:t>17-3023</w:t>
            </w:r>
          </w:p>
        </w:tc>
        <w:tc>
          <w:tcPr>
            <w:tcW w:w="1598" w:type="pct"/>
            <w:noWrap/>
          </w:tcPr>
          <w:p w:rsidR="00D859D6" w:rsidRPr="00F67EC9" w:rsidRDefault="00D859D6" w:rsidP="00D859D6">
            <w:r w:rsidRPr="00F67EC9">
              <w:t>Electrical and Electronics Engineering Technicians</w:t>
            </w:r>
          </w:p>
        </w:tc>
        <w:tc>
          <w:tcPr>
            <w:tcW w:w="347" w:type="pct"/>
            <w:noWrap/>
          </w:tcPr>
          <w:p w:rsidR="00D859D6" w:rsidRPr="00F67EC9" w:rsidRDefault="00D859D6" w:rsidP="00D859D6">
            <w:pPr>
              <w:jc w:val="center"/>
            </w:pPr>
            <w:r w:rsidRPr="00F67EC9">
              <w:t>125</w:t>
            </w:r>
          </w:p>
        </w:tc>
        <w:tc>
          <w:tcPr>
            <w:tcW w:w="348" w:type="pct"/>
            <w:noWrap/>
          </w:tcPr>
          <w:p w:rsidR="00D859D6" w:rsidRPr="00F67EC9" w:rsidRDefault="00D859D6" w:rsidP="00D859D6">
            <w:pPr>
              <w:jc w:val="center"/>
            </w:pPr>
            <w:r w:rsidRPr="00F67EC9">
              <w:t>142</w:t>
            </w:r>
          </w:p>
        </w:tc>
        <w:tc>
          <w:tcPr>
            <w:tcW w:w="382" w:type="pct"/>
            <w:noWrap/>
          </w:tcPr>
          <w:p w:rsidR="00D859D6" w:rsidRPr="00F67EC9" w:rsidRDefault="00D859D6" w:rsidP="00D859D6">
            <w:pPr>
              <w:jc w:val="center"/>
            </w:pPr>
            <w:r w:rsidRPr="00F67EC9">
              <w:t>18</w:t>
            </w:r>
          </w:p>
        </w:tc>
        <w:tc>
          <w:tcPr>
            <w:tcW w:w="383" w:type="pct"/>
            <w:noWrap/>
          </w:tcPr>
          <w:p w:rsidR="00D859D6" w:rsidRPr="00F67EC9" w:rsidRDefault="00D859D6" w:rsidP="00D859D6">
            <w:pPr>
              <w:jc w:val="center"/>
            </w:pPr>
            <w:r w:rsidRPr="00F67EC9">
              <w:t>14.3%</w:t>
            </w:r>
          </w:p>
        </w:tc>
        <w:tc>
          <w:tcPr>
            <w:tcW w:w="417" w:type="pct"/>
            <w:noWrap/>
          </w:tcPr>
          <w:p w:rsidR="00D859D6" w:rsidRPr="00F67EC9" w:rsidRDefault="00D859D6" w:rsidP="00D859D6">
            <w:pPr>
              <w:jc w:val="center"/>
            </w:pPr>
            <w:r w:rsidRPr="00F67EC9">
              <w:t>$64,213</w:t>
            </w:r>
          </w:p>
        </w:tc>
        <w:tc>
          <w:tcPr>
            <w:tcW w:w="695" w:type="pct"/>
            <w:noWrap/>
          </w:tcPr>
          <w:p w:rsidR="00D859D6" w:rsidRPr="00F67EC9" w:rsidRDefault="00D859D6" w:rsidP="00D859D6">
            <w:r w:rsidRPr="00F67EC9">
              <w:t>Associate's degree</w:t>
            </w:r>
          </w:p>
        </w:tc>
        <w:tc>
          <w:tcPr>
            <w:tcW w:w="450" w:type="pct"/>
            <w:noWrap/>
          </w:tcPr>
          <w:p w:rsidR="00D859D6" w:rsidRPr="00F67EC9" w:rsidRDefault="00D859D6" w:rsidP="00D859D6">
            <w:pPr>
              <w:jc w:val="center"/>
            </w:pPr>
            <w:r w:rsidRPr="00F67EC9">
              <w:t>5</w:t>
            </w:r>
          </w:p>
        </w:tc>
      </w:tr>
      <w:tr w:rsidR="00D859D6" w:rsidRPr="00AB522C" w:rsidTr="00D859D6">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D859D6" w:rsidRPr="00F67EC9" w:rsidRDefault="00D859D6" w:rsidP="00D859D6">
            <w:r w:rsidRPr="00F67EC9">
              <w:t>17-3029</w:t>
            </w:r>
          </w:p>
        </w:tc>
        <w:tc>
          <w:tcPr>
            <w:tcW w:w="1598" w:type="pct"/>
            <w:noWrap/>
            <w:vAlign w:val="center"/>
          </w:tcPr>
          <w:p w:rsidR="00D859D6" w:rsidRPr="00F67EC9" w:rsidRDefault="00D859D6" w:rsidP="00D859D6">
            <w:r w:rsidRPr="00F67EC9">
              <w:t>Engineering Technicians, Except Drafters, All Other</w:t>
            </w:r>
          </w:p>
        </w:tc>
        <w:tc>
          <w:tcPr>
            <w:tcW w:w="347" w:type="pct"/>
            <w:noWrap/>
            <w:vAlign w:val="center"/>
          </w:tcPr>
          <w:p w:rsidR="00D859D6" w:rsidRPr="00F67EC9" w:rsidRDefault="00D859D6" w:rsidP="00D859D6">
            <w:pPr>
              <w:jc w:val="center"/>
            </w:pPr>
            <w:r w:rsidRPr="00F67EC9">
              <w:t>89</w:t>
            </w:r>
          </w:p>
        </w:tc>
        <w:tc>
          <w:tcPr>
            <w:tcW w:w="348" w:type="pct"/>
            <w:noWrap/>
            <w:vAlign w:val="center"/>
          </w:tcPr>
          <w:p w:rsidR="00D859D6" w:rsidRPr="00F67EC9" w:rsidRDefault="00D859D6" w:rsidP="00D859D6">
            <w:pPr>
              <w:jc w:val="center"/>
            </w:pPr>
            <w:r w:rsidRPr="00F67EC9">
              <w:t>102</w:t>
            </w:r>
          </w:p>
        </w:tc>
        <w:tc>
          <w:tcPr>
            <w:tcW w:w="382" w:type="pct"/>
            <w:noWrap/>
            <w:vAlign w:val="center"/>
          </w:tcPr>
          <w:p w:rsidR="00D859D6" w:rsidRPr="00F67EC9" w:rsidRDefault="00D859D6" w:rsidP="00D859D6">
            <w:pPr>
              <w:jc w:val="center"/>
            </w:pPr>
            <w:r w:rsidRPr="00F67EC9">
              <w:t>14</w:t>
            </w:r>
          </w:p>
        </w:tc>
        <w:tc>
          <w:tcPr>
            <w:tcW w:w="383" w:type="pct"/>
            <w:noWrap/>
            <w:vAlign w:val="center"/>
          </w:tcPr>
          <w:p w:rsidR="00D859D6" w:rsidRPr="00F67EC9" w:rsidRDefault="00D859D6" w:rsidP="00D859D6">
            <w:pPr>
              <w:jc w:val="center"/>
            </w:pPr>
            <w:r w:rsidRPr="00F67EC9">
              <w:t>15.3%</w:t>
            </w:r>
          </w:p>
        </w:tc>
        <w:tc>
          <w:tcPr>
            <w:tcW w:w="417" w:type="pct"/>
            <w:noWrap/>
            <w:vAlign w:val="center"/>
          </w:tcPr>
          <w:p w:rsidR="00D859D6" w:rsidRPr="00F67EC9" w:rsidRDefault="00D859D6" w:rsidP="00D859D6">
            <w:pPr>
              <w:jc w:val="center"/>
            </w:pPr>
            <w:r w:rsidRPr="00F67EC9">
              <w:t>$50,076</w:t>
            </w:r>
          </w:p>
        </w:tc>
        <w:tc>
          <w:tcPr>
            <w:tcW w:w="695" w:type="pct"/>
            <w:noWrap/>
            <w:vAlign w:val="center"/>
          </w:tcPr>
          <w:p w:rsidR="00D859D6" w:rsidRPr="00F67EC9" w:rsidRDefault="00D859D6" w:rsidP="00D859D6">
            <w:r w:rsidRPr="00F67EC9">
              <w:t>Associate's degree</w:t>
            </w:r>
          </w:p>
        </w:tc>
        <w:tc>
          <w:tcPr>
            <w:tcW w:w="450" w:type="pct"/>
            <w:noWrap/>
            <w:vAlign w:val="center"/>
          </w:tcPr>
          <w:p w:rsidR="00D859D6" w:rsidRPr="00F67EC9" w:rsidRDefault="00D859D6" w:rsidP="00D859D6">
            <w:pPr>
              <w:jc w:val="center"/>
            </w:pPr>
            <w:r w:rsidRPr="00F67EC9">
              <w:t>4</w:t>
            </w:r>
          </w:p>
        </w:tc>
      </w:tr>
      <w:tr w:rsidR="00D859D6" w:rsidRPr="00AB522C" w:rsidTr="00D859D6">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D859D6" w:rsidRPr="00F67EC9" w:rsidRDefault="00D859D6" w:rsidP="00D859D6">
            <w:r w:rsidRPr="00F67EC9">
              <w:t>29-2056</w:t>
            </w:r>
          </w:p>
        </w:tc>
        <w:tc>
          <w:tcPr>
            <w:tcW w:w="1598" w:type="pct"/>
            <w:noWrap/>
          </w:tcPr>
          <w:p w:rsidR="00D859D6" w:rsidRPr="00F67EC9" w:rsidRDefault="00D859D6" w:rsidP="00D859D6">
            <w:r w:rsidRPr="00F67EC9">
              <w:t>Veterinary Technologists and Technicians</w:t>
            </w:r>
          </w:p>
        </w:tc>
        <w:tc>
          <w:tcPr>
            <w:tcW w:w="347" w:type="pct"/>
            <w:noWrap/>
          </w:tcPr>
          <w:p w:rsidR="00D859D6" w:rsidRPr="00F67EC9" w:rsidRDefault="00D859D6" w:rsidP="00D859D6">
            <w:pPr>
              <w:jc w:val="center"/>
            </w:pPr>
            <w:r w:rsidRPr="00F67EC9">
              <w:t>52</w:t>
            </w:r>
          </w:p>
        </w:tc>
        <w:tc>
          <w:tcPr>
            <w:tcW w:w="348" w:type="pct"/>
            <w:noWrap/>
          </w:tcPr>
          <w:p w:rsidR="00D859D6" w:rsidRPr="00F67EC9" w:rsidRDefault="00D859D6" w:rsidP="00D859D6">
            <w:pPr>
              <w:jc w:val="center"/>
            </w:pPr>
            <w:r w:rsidRPr="00F67EC9">
              <w:t>65</w:t>
            </w:r>
          </w:p>
        </w:tc>
        <w:tc>
          <w:tcPr>
            <w:tcW w:w="382" w:type="pct"/>
            <w:noWrap/>
          </w:tcPr>
          <w:p w:rsidR="00D859D6" w:rsidRPr="00F67EC9" w:rsidRDefault="00D859D6" w:rsidP="00D859D6">
            <w:pPr>
              <w:jc w:val="center"/>
            </w:pPr>
            <w:r w:rsidRPr="00F67EC9">
              <w:t>13</w:t>
            </w:r>
          </w:p>
        </w:tc>
        <w:tc>
          <w:tcPr>
            <w:tcW w:w="383" w:type="pct"/>
            <w:noWrap/>
          </w:tcPr>
          <w:p w:rsidR="00D859D6" w:rsidRPr="00F67EC9" w:rsidRDefault="00D859D6" w:rsidP="00D859D6">
            <w:pPr>
              <w:jc w:val="center"/>
            </w:pPr>
            <w:r w:rsidRPr="00F67EC9">
              <w:t>25.3%</w:t>
            </w:r>
          </w:p>
        </w:tc>
        <w:tc>
          <w:tcPr>
            <w:tcW w:w="417" w:type="pct"/>
            <w:noWrap/>
          </w:tcPr>
          <w:p w:rsidR="00D859D6" w:rsidRPr="00F67EC9" w:rsidRDefault="00D859D6" w:rsidP="00D859D6">
            <w:pPr>
              <w:jc w:val="center"/>
            </w:pPr>
            <w:r w:rsidRPr="00F67EC9">
              <w:t>$30,694</w:t>
            </w:r>
          </w:p>
        </w:tc>
        <w:tc>
          <w:tcPr>
            <w:tcW w:w="695" w:type="pct"/>
            <w:noWrap/>
          </w:tcPr>
          <w:p w:rsidR="00D859D6" w:rsidRPr="00F67EC9" w:rsidRDefault="00D859D6" w:rsidP="00D859D6">
            <w:r w:rsidRPr="00F67EC9">
              <w:t>Associate's degree</w:t>
            </w:r>
          </w:p>
        </w:tc>
        <w:tc>
          <w:tcPr>
            <w:tcW w:w="450" w:type="pct"/>
            <w:noWrap/>
          </w:tcPr>
          <w:p w:rsidR="00D859D6" w:rsidRPr="00F67EC9" w:rsidRDefault="00D859D6" w:rsidP="00D859D6">
            <w:pPr>
              <w:jc w:val="center"/>
            </w:pPr>
            <w:r w:rsidRPr="00F67EC9">
              <w:t>2</w:t>
            </w:r>
          </w:p>
        </w:tc>
      </w:tr>
      <w:tr w:rsidR="00D859D6" w:rsidRPr="00AB522C" w:rsidTr="00D859D6">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D859D6" w:rsidRPr="00F67EC9" w:rsidRDefault="00D859D6" w:rsidP="00D859D6">
            <w:r w:rsidRPr="00F67EC9">
              <w:t>29-2012</w:t>
            </w:r>
          </w:p>
        </w:tc>
        <w:tc>
          <w:tcPr>
            <w:tcW w:w="1598" w:type="pct"/>
            <w:noWrap/>
            <w:vAlign w:val="center"/>
          </w:tcPr>
          <w:p w:rsidR="00D859D6" w:rsidRPr="00F67EC9" w:rsidRDefault="00D859D6" w:rsidP="00D859D6">
            <w:r w:rsidRPr="00F67EC9">
              <w:t>Medical and Clinical Laboratory Technicians</w:t>
            </w:r>
          </w:p>
        </w:tc>
        <w:tc>
          <w:tcPr>
            <w:tcW w:w="347" w:type="pct"/>
            <w:noWrap/>
            <w:vAlign w:val="center"/>
          </w:tcPr>
          <w:p w:rsidR="00D859D6" w:rsidRPr="00F67EC9" w:rsidRDefault="00D859D6" w:rsidP="00D859D6">
            <w:pPr>
              <w:jc w:val="center"/>
            </w:pPr>
            <w:r w:rsidRPr="00F67EC9">
              <w:t>64</w:t>
            </w:r>
          </w:p>
        </w:tc>
        <w:tc>
          <w:tcPr>
            <w:tcW w:w="348" w:type="pct"/>
            <w:noWrap/>
            <w:vAlign w:val="center"/>
          </w:tcPr>
          <w:p w:rsidR="00D859D6" w:rsidRPr="00F67EC9" w:rsidRDefault="00D859D6" w:rsidP="00D859D6">
            <w:pPr>
              <w:jc w:val="center"/>
            </w:pPr>
            <w:r w:rsidRPr="00F67EC9">
              <w:t>76</w:t>
            </w:r>
          </w:p>
        </w:tc>
        <w:tc>
          <w:tcPr>
            <w:tcW w:w="382" w:type="pct"/>
            <w:noWrap/>
            <w:vAlign w:val="center"/>
          </w:tcPr>
          <w:p w:rsidR="00D859D6" w:rsidRPr="00F67EC9" w:rsidRDefault="00D859D6" w:rsidP="00D859D6">
            <w:pPr>
              <w:jc w:val="center"/>
            </w:pPr>
            <w:r w:rsidRPr="00F67EC9">
              <w:t>12</w:t>
            </w:r>
          </w:p>
        </w:tc>
        <w:tc>
          <w:tcPr>
            <w:tcW w:w="383" w:type="pct"/>
            <w:noWrap/>
            <w:vAlign w:val="center"/>
          </w:tcPr>
          <w:p w:rsidR="00D859D6" w:rsidRPr="00F67EC9" w:rsidRDefault="00D859D6" w:rsidP="00D859D6">
            <w:pPr>
              <w:jc w:val="center"/>
            </w:pPr>
            <w:r w:rsidRPr="00F67EC9">
              <w:t>19.3%</w:t>
            </w:r>
          </w:p>
        </w:tc>
        <w:tc>
          <w:tcPr>
            <w:tcW w:w="417" w:type="pct"/>
            <w:noWrap/>
            <w:vAlign w:val="center"/>
          </w:tcPr>
          <w:p w:rsidR="00D859D6" w:rsidRPr="00F67EC9" w:rsidRDefault="00D859D6" w:rsidP="00D859D6">
            <w:pPr>
              <w:jc w:val="center"/>
            </w:pPr>
            <w:r w:rsidRPr="00F67EC9">
              <w:t>$50,531</w:t>
            </w:r>
          </w:p>
        </w:tc>
        <w:tc>
          <w:tcPr>
            <w:tcW w:w="695" w:type="pct"/>
            <w:noWrap/>
            <w:vAlign w:val="center"/>
          </w:tcPr>
          <w:p w:rsidR="00D859D6" w:rsidRPr="00F67EC9" w:rsidRDefault="00D859D6" w:rsidP="00D859D6">
            <w:r w:rsidRPr="00F67EC9">
              <w:t>Associate's degree</w:t>
            </w:r>
          </w:p>
        </w:tc>
        <w:tc>
          <w:tcPr>
            <w:tcW w:w="450" w:type="pct"/>
            <w:noWrap/>
            <w:vAlign w:val="center"/>
          </w:tcPr>
          <w:p w:rsidR="00D859D6" w:rsidRPr="00F67EC9" w:rsidRDefault="00D859D6" w:rsidP="00D859D6">
            <w:pPr>
              <w:jc w:val="center"/>
            </w:pPr>
            <w:r w:rsidRPr="00F67EC9">
              <w:t>3</w:t>
            </w:r>
          </w:p>
        </w:tc>
      </w:tr>
      <w:tr w:rsidR="00D859D6" w:rsidRPr="00AB522C" w:rsidTr="00D859D6">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D859D6" w:rsidRPr="00F67EC9" w:rsidRDefault="00D859D6" w:rsidP="00D859D6">
            <w:r w:rsidRPr="00F67EC9">
              <w:t>19-4041</w:t>
            </w:r>
          </w:p>
        </w:tc>
        <w:tc>
          <w:tcPr>
            <w:tcW w:w="1598" w:type="pct"/>
            <w:noWrap/>
          </w:tcPr>
          <w:p w:rsidR="00D859D6" w:rsidRPr="00F67EC9" w:rsidRDefault="00D859D6" w:rsidP="00D859D6">
            <w:r w:rsidRPr="00F67EC9">
              <w:t>Geological and Petroleum Technicians</w:t>
            </w:r>
          </w:p>
        </w:tc>
        <w:tc>
          <w:tcPr>
            <w:tcW w:w="347" w:type="pct"/>
            <w:noWrap/>
          </w:tcPr>
          <w:p w:rsidR="00D859D6" w:rsidRPr="00F67EC9" w:rsidRDefault="00D859D6" w:rsidP="00D859D6">
            <w:pPr>
              <w:jc w:val="center"/>
            </w:pPr>
            <w:r w:rsidRPr="00F67EC9">
              <w:t>61</w:t>
            </w:r>
          </w:p>
        </w:tc>
        <w:tc>
          <w:tcPr>
            <w:tcW w:w="348" w:type="pct"/>
            <w:noWrap/>
          </w:tcPr>
          <w:p w:rsidR="00D859D6" w:rsidRPr="00F67EC9" w:rsidRDefault="00D859D6" w:rsidP="00D859D6">
            <w:pPr>
              <w:jc w:val="center"/>
            </w:pPr>
            <w:r w:rsidRPr="00F67EC9">
              <w:t>72</w:t>
            </w:r>
          </w:p>
        </w:tc>
        <w:tc>
          <w:tcPr>
            <w:tcW w:w="382" w:type="pct"/>
            <w:noWrap/>
          </w:tcPr>
          <w:p w:rsidR="00D859D6" w:rsidRPr="00F67EC9" w:rsidRDefault="00D859D6" w:rsidP="00D859D6">
            <w:pPr>
              <w:jc w:val="center"/>
            </w:pPr>
            <w:r w:rsidRPr="00F67EC9">
              <w:t>11</w:t>
            </w:r>
          </w:p>
        </w:tc>
        <w:tc>
          <w:tcPr>
            <w:tcW w:w="383" w:type="pct"/>
            <w:noWrap/>
          </w:tcPr>
          <w:p w:rsidR="00D859D6" w:rsidRPr="00F67EC9" w:rsidRDefault="00D859D6" w:rsidP="00D859D6">
            <w:pPr>
              <w:jc w:val="center"/>
            </w:pPr>
            <w:r w:rsidRPr="00F67EC9">
              <w:t>17.6%</w:t>
            </w:r>
          </w:p>
        </w:tc>
        <w:tc>
          <w:tcPr>
            <w:tcW w:w="417" w:type="pct"/>
            <w:noWrap/>
          </w:tcPr>
          <w:p w:rsidR="00D859D6" w:rsidRPr="00F67EC9" w:rsidRDefault="00D859D6" w:rsidP="00D859D6">
            <w:pPr>
              <w:jc w:val="center"/>
            </w:pPr>
            <w:r w:rsidRPr="00F67EC9">
              <w:t>$47,518</w:t>
            </w:r>
          </w:p>
        </w:tc>
        <w:tc>
          <w:tcPr>
            <w:tcW w:w="695" w:type="pct"/>
            <w:noWrap/>
          </w:tcPr>
          <w:p w:rsidR="00D859D6" w:rsidRPr="00F67EC9" w:rsidRDefault="00D859D6" w:rsidP="00D859D6">
            <w:r w:rsidRPr="00F67EC9">
              <w:t>Associate's degree</w:t>
            </w:r>
          </w:p>
        </w:tc>
        <w:tc>
          <w:tcPr>
            <w:tcW w:w="450" w:type="pct"/>
            <w:noWrap/>
          </w:tcPr>
          <w:p w:rsidR="00D859D6" w:rsidRPr="00F67EC9" w:rsidRDefault="00D859D6" w:rsidP="00D859D6">
            <w:pPr>
              <w:jc w:val="center"/>
            </w:pPr>
            <w:r w:rsidRPr="00F67EC9">
              <w:t>4</w:t>
            </w:r>
          </w:p>
        </w:tc>
      </w:tr>
      <w:tr w:rsidR="00D859D6" w:rsidRPr="00AB522C" w:rsidTr="00D859D6">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D859D6" w:rsidRPr="00F67EC9" w:rsidRDefault="00D859D6" w:rsidP="00D859D6">
            <w:r w:rsidRPr="00F67EC9">
              <w:t>19-4031</w:t>
            </w:r>
          </w:p>
        </w:tc>
        <w:tc>
          <w:tcPr>
            <w:tcW w:w="1598" w:type="pct"/>
            <w:noWrap/>
            <w:vAlign w:val="center"/>
          </w:tcPr>
          <w:p w:rsidR="00D859D6" w:rsidRPr="00F67EC9" w:rsidRDefault="00D859D6" w:rsidP="00D859D6">
            <w:r w:rsidRPr="00F67EC9">
              <w:t>Chemical Technicians</w:t>
            </w:r>
          </w:p>
        </w:tc>
        <w:tc>
          <w:tcPr>
            <w:tcW w:w="347" w:type="pct"/>
            <w:noWrap/>
            <w:vAlign w:val="center"/>
          </w:tcPr>
          <w:p w:rsidR="00D859D6" w:rsidRPr="00F67EC9" w:rsidRDefault="00D859D6" w:rsidP="00D859D6">
            <w:pPr>
              <w:jc w:val="center"/>
            </w:pPr>
            <w:r w:rsidRPr="00F67EC9">
              <w:t>93</w:t>
            </w:r>
          </w:p>
        </w:tc>
        <w:tc>
          <w:tcPr>
            <w:tcW w:w="348" w:type="pct"/>
            <w:noWrap/>
            <w:vAlign w:val="center"/>
          </w:tcPr>
          <w:p w:rsidR="00D859D6" w:rsidRPr="00F67EC9" w:rsidRDefault="00D859D6" w:rsidP="00D859D6">
            <w:pPr>
              <w:jc w:val="center"/>
            </w:pPr>
            <w:r w:rsidRPr="00F67EC9">
              <w:t>103</w:t>
            </w:r>
          </w:p>
        </w:tc>
        <w:tc>
          <w:tcPr>
            <w:tcW w:w="382" w:type="pct"/>
            <w:noWrap/>
            <w:vAlign w:val="center"/>
          </w:tcPr>
          <w:p w:rsidR="00D859D6" w:rsidRPr="00F67EC9" w:rsidRDefault="00D859D6" w:rsidP="00D859D6">
            <w:pPr>
              <w:jc w:val="center"/>
            </w:pPr>
            <w:r w:rsidRPr="00F67EC9">
              <w:t>10</w:t>
            </w:r>
          </w:p>
        </w:tc>
        <w:tc>
          <w:tcPr>
            <w:tcW w:w="383" w:type="pct"/>
            <w:noWrap/>
            <w:vAlign w:val="center"/>
          </w:tcPr>
          <w:p w:rsidR="00D859D6" w:rsidRPr="00F67EC9" w:rsidRDefault="00D859D6" w:rsidP="00D859D6">
            <w:pPr>
              <w:jc w:val="center"/>
            </w:pPr>
            <w:r w:rsidRPr="00F67EC9">
              <w:t>10.2%</w:t>
            </w:r>
          </w:p>
        </w:tc>
        <w:tc>
          <w:tcPr>
            <w:tcW w:w="417" w:type="pct"/>
            <w:noWrap/>
            <w:vAlign w:val="center"/>
          </w:tcPr>
          <w:p w:rsidR="00D859D6" w:rsidRPr="00F67EC9" w:rsidRDefault="00D859D6" w:rsidP="00D859D6">
            <w:pPr>
              <w:jc w:val="center"/>
            </w:pPr>
            <w:r w:rsidRPr="00F67EC9">
              <w:t>$37,208</w:t>
            </w:r>
          </w:p>
        </w:tc>
        <w:tc>
          <w:tcPr>
            <w:tcW w:w="695" w:type="pct"/>
            <w:noWrap/>
            <w:vAlign w:val="center"/>
          </w:tcPr>
          <w:p w:rsidR="00D859D6" w:rsidRPr="00F67EC9" w:rsidRDefault="00D859D6" w:rsidP="00D859D6">
            <w:r w:rsidRPr="00F67EC9">
              <w:t>Associate's degree</w:t>
            </w:r>
          </w:p>
        </w:tc>
        <w:tc>
          <w:tcPr>
            <w:tcW w:w="450" w:type="pct"/>
            <w:noWrap/>
            <w:vAlign w:val="center"/>
          </w:tcPr>
          <w:p w:rsidR="00D859D6" w:rsidRPr="00F67EC9" w:rsidRDefault="00D859D6" w:rsidP="00D859D6">
            <w:pPr>
              <w:jc w:val="center"/>
            </w:pPr>
            <w:r w:rsidRPr="00F67EC9">
              <w:t>5</w:t>
            </w:r>
          </w:p>
        </w:tc>
      </w:tr>
      <w:tr w:rsidR="00D859D6" w:rsidRPr="00AB522C" w:rsidTr="00D859D6">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D859D6" w:rsidRPr="00F67EC9" w:rsidRDefault="00D859D6" w:rsidP="00D859D6">
            <w:r w:rsidRPr="00F67EC9">
              <w:t>29-2032</w:t>
            </w:r>
          </w:p>
        </w:tc>
        <w:tc>
          <w:tcPr>
            <w:tcW w:w="1598" w:type="pct"/>
            <w:noWrap/>
          </w:tcPr>
          <w:p w:rsidR="00D859D6" w:rsidRPr="00F67EC9" w:rsidRDefault="00D859D6" w:rsidP="00D859D6">
            <w:r w:rsidRPr="00F67EC9">
              <w:t>Diagnostic Medical Sonographers</w:t>
            </w:r>
          </w:p>
        </w:tc>
        <w:tc>
          <w:tcPr>
            <w:tcW w:w="347" w:type="pct"/>
            <w:noWrap/>
          </w:tcPr>
          <w:p w:rsidR="00D859D6" w:rsidRPr="00F67EC9" w:rsidRDefault="00D859D6" w:rsidP="00D859D6">
            <w:pPr>
              <w:jc w:val="center"/>
            </w:pPr>
            <w:r w:rsidRPr="00F67EC9">
              <w:t>45</w:t>
            </w:r>
          </w:p>
        </w:tc>
        <w:tc>
          <w:tcPr>
            <w:tcW w:w="348" w:type="pct"/>
            <w:noWrap/>
          </w:tcPr>
          <w:p w:rsidR="00D859D6" w:rsidRPr="00F67EC9" w:rsidRDefault="00D859D6" w:rsidP="00D859D6">
            <w:pPr>
              <w:jc w:val="center"/>
            </w:pPr>
            <w:r w:rsidRPr="00F67EC9">
              <w:t>54</w:t>
            </w:r>
          </w:p>
        </w:tc>
        <w:tc>
          <w:tcPr>
            <w:tcW w:w="382" w:type="pct"/>
            <w:noWrap/>
          </w:tcPr>
          <w:p w:rsidR="00D859D6" w:rsidRPr="00F67EC9" w:rsidRDefault="00D859D6" w:rsidP="00D859D6">
            <w:pPr>
              <w:jc w:val="center"/>
            </w:pPr>
            <w:r w:rsidRPr="00F67EC9">
              <w:t>8</w:t>
            </w:r>
          </w:p>
        </w:tc>
        <w:tc>
          <w:tcPr>
            <w:tcW w:w="383" w:type="pct"/>
            <w:noWrap/>
          </w:tcPr>
          <w:p w:rsidR="00D859D6" w:rsidRPr="00F67EC9" w:rsidRDefault="00D859D6" w:rsidP="00D859D6">
            <w:pPr>
              <w:jc w:val="center"/>
            </w:pPr>
            <w:r w:rsidRPr="00F67EC9">
              <w:t>17.8%</w:t>
            </w:r>
          </w:p>
        </w:tc>
        <w:tc>
          <w:tcPr>
            <w:tcW w:w="417" w:type="pct"/>
            <w:noWrap/>
          </w:tcPr>
          <w:p w:rsidR="00D859D6" w:rsidRPr="00F67EC9" w:rsidRDefault="00D859D6" w:rsidP="00D859D6">
            <w:pPr>
              <w:jc w:val="center"/>
            </w:pPr>
            <w:r w:rsidRPr="00F67EC9">
              <w:t>$56,572</w:t>
            </w:r>
          </w:p>
        </w:tc>
        <w:tc>
          <w:tcPr>
            <w:tcW w:w="695" w:type="pct"/>
            <w:noWrap/>
          </w:tcPr>
          <w:p w:rsidR="00D859D6" w:rsidRPr="00F67EC9" w:rsidRDefault="00D859D6" w:rsidP="00D859D6">
            <w:r w:rsidRPr="00F67EC9">
              <w:t>Associate's degree</w:t>
            </w:r>
          </w:p>
        </w:tc>
        <w:tc>
          <w:tcPr>
            <w:tcW w:w="450" w:type="pct"/>
            <w:noWrap/>
          </w:tcPr>
          <w:p w:rsidR="00D859D6" w:rsidRPr="00F67EC9" w:rsidRDefault="00D859D6" w:rsidP="00D859D6">
            <w:pPr>
              <w:jc w:val="center"/>
            </w:pPr>
            <w:r w:rsidRPr="00F67EC9">
              <w:t>2</w:t>
            </w:r>
          </w:p>
        </w:tc>
      </w:tr>
      <w:tr w:rsidR="00D859D6" w:rsidRPr="00AB522C" w:rsidTr="00D859D6">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D859D6" w:rsidRPr="00F67EC9" w:rsidRDefault="00D859D6" w:rsidP="00D859D6">
            <w:r w:rsidRPr="00F67EC9">
              <w:t>23-2011</w:t>
            </w:r>
          </w:p>
        </w:tc>
        <w:tc>
          <w:tcPr>
            <w:tcW w:w="1598" w:type="pct"/>
            <w:noWrap/>
            <w:vAlign w:val="center"/>
          </w:tcPr>
          <w:p w:rsidR="00D859D6" w:rsidRPr="00F67EC9" w:rsidRDefault="00D859D6" w:rsidP="00D859D6">
            <w:r w:rsidRPr="00F67EC9">
              <w:t>Paralegals and Legal Assistants</w:t>
            </w:r>
          </w:p>
        </w:tc>
        <w:tc>
          <w:tcPr>
            <w:tcW w:w="347" w:type="pct"/>
            <w:noWrap/>
            <w:vAlign w:val="center"/>
          </w:tcPr>
          <w:p w:rsidR="00D859D6" w:rsidRPr="00F67EC9" w:rsidRDefault="00D859D6" w:rsidP="00D859D6">
            <w:pPr>
              <w:jc w:val="center"/>
            </w:pPr>
            <w:r w:rsidRPr="00F67EC9">
              <w:t>114</w:t>
            </w:r>
          </w:p>
        </w:tc>
        <w:tc>
          <w:tcPr>
            <w:tcW w:w="348" w:type="pct"/>
            <w:noWrap/>
            <w:vAlign w:val="center"/>
          </w:tcPr>
          <w:p w:rsidR="00D859D6" w:rsidRPr="00F67EC9" w:rsidRDefault="00D859D6" w:rsidP="00D859D6">
            <w:pPr>
              <w:jc w:val="center"/>
            </w:pPr>
            <w:r w:rsidRPr="00F67EC9">
              <w:t>122</w:t>
            </w:r>
          </w:p>
        </w:tc>
        <w:tc>
          <w:tcPr>
            <w:tcW w:w="382" w:type="pct"/>
            <w:noWrap/>
            <w:vAlign w:val="center"/>
          </w:tcPr>
          <w:p w:rsidR="00D859D6" w:rsidRPr="00F67EC9" w:rsidRDefault="00D859D6" w:rsidP="00D859D6">
            <w:pPr>
              <w:jc w:val="center"/>
            </w:pPr>
            <w:r w:rsidRPr="00F67EC9">
              <w:t>8</w:t>
            </w:r>
          </w:p>
        </w:tc>
        <w:tc>
          <w:tcPr>
            <w:tcW w:w="383" w:type="pct"/>
            <w:noWrap/>
            <w:vAlign w:val="center"/>
          </w:tcPr>
          <w:p w:rsidR="00D859D6" w:rsidRPr="00F67EC9" w:rsidRDefault="00D859D6" w:rsidP="00D859D6">
            <w:pPr>
              <w:jc w:val="center"/>
            </w:pPr>
            <w:r w:rsidRPr="00F67EC9">
              <w:t>7.0%</w:t>
            </w:r>
          </w:p>
        </w:tc>
        <w:tc>
          <w:tcPr>
            <w:tcW w:w="417" w:type="pct"/>
            <w:noWrap/>
            <w:vAlign w:val="center"/>
          </w:tcPr>
          <w:p w:rsidR="00D859D6" w:rsidRPr="00F67EC9" w:rsidRDefault="00D859D6" w:rsidP="00D859D6">
            <w:pPr>
              <w:jc w:val="center"/>
            </w:pPr>
            <w:r w:rsidRPr="00F67EC9">
              <w:t>$44,782</w:t>
            </w:r>
          </w:p>
        </w:tc>
        <w:tc>
          <w:tcPr>
            <w:tcW w:w="695" w:type="pct"/>
            <w:noWrap/>
            <w:vAlign w:val="center"/>
          </w:tcPr>
          <w:p w:rsidR="00D859D6" w:rsidRPr="00F67EC9" w:rsidRDefault="00D859D6" w:rsidP="00D859D6">
            <w:r w:rsidRPr="00F67EC9">
              <w:t>Associate's degree</w:t>
            </w:r>
          </w:p>
        </w:tc>
        <w:tc>
          <w:tcPr>
            <w:tcW w:w="450" w:type="pct"/>
            <w:noWrap/>
            <w:vAlign w:val="center"/>
          </w:tcPr>
          <w:p w:rsidR="00D859D6" w:rsidRDefault="00D859D6" w:rsidP="00D859D6">
            <w:pPr>
              <w:jc w:val="center"/>
            </w:pPr>
            <w:r w:rsidRPr="00F67EC9">
              <w:t>4</w:t>
            </w:r>
          </w:p>
        </w:tc>
      </w:tr>
    </w:tbl>
    <w:p w:rsidR="0035315E" w:rsidRPr="0035315E" w:rsidRDefault="0035315E" w:rsidP="0035315E">
      <w:pPr>
        <w:rPr>
          <w:i/>
          <w:sz w:val="16"/>
        </w:rPr>
      </w:pPr>
      <w:r w:rsidRPr="0035315E">
        <w:rPr>
          <w:i/>
          <w:sz w:val="16"/>
        </w:rPr>
        <w:t>Source: Economic Modeling Specialists International</w:t>
      </w:r>
    </w:p>
    <w:p w:rsidR="0056007E" w:rsidRDefault="0056007E" w:rsidP="0056007E">
      <w:pPr>
        <w:rPr>
          <w:rFonts w:eastAsiaTheme="majorEastAsia" w:cstheme="majorBidi"/>
          <w:b/>
          <w:szCs w:val="26"/>
        </w:rPr>
      </w:pPr>
      <w:r>
        <w:br w:type="page"/>
      </w:r>
    </w:p>
    <w:p w:rsidR="0056007E" w:rsidRDefault="0056007E">
      <w:pPr>
        <w:rPr>
          <w:b/>
        </w:rPr>
      </w:pPr>
    </w:p>
    <w:p w:rsidR="0056007E" w:rsidRDefault="0056007E">
      <w:pPr>
        <w:rPr>
          <w:b/>
        </w:rPr>
      </w:pPr>
    </w:p>
    <w:tbl>
      <w:tblPr>
        <w:tblStyle w:val="Standard"/>
        <w:tblpPr w:leftFromText="180" w:rightFromText="180" w:vertAnchor="page" w:horzAnchor="margin" w:tblpY="2683"/>
        <w:tblW w:w="5000" w:type="pct"/>
        <w:tblLayout w:type="fixed"/>
        <w:tblLook w:val="04A0" w:firstRow="1" w:lastRow="0" w:firstColumn="1" w:lastColumn="0" w:noHBand="0" w:noVBand="1"/>
      </w:tblPr>
      <w:tblGrid>
        <w:gridCol w:w="984"/>
        <w:gridCol w:w="4139"/>
        <w:gridCol w:w="899"/>
        <w:gridCol w:w="901"/>
        <w:gridCol w:w="989"/>
        <w:gridCol w:w="992"/>
        <w:gridCol w:w="1080"/>
        <w:gridCol w:w="1800"/>
        <w:gridCol w:w="1166"/>
      </w:tblGrid>
      <w:tr w:rsidR="0056007E" w:rsidRPr="00AB522C" w:rsidTr="00D859D6">
        <w:trPr>
          <w:cnfStyle w:val="100000000000" w:firstRow="1" w:lastRow="0" w:firstColumn="0" w:lastColumn="0" w:oddVBand="0" w:evenVBand="0" w:oddHBand="0" w:evenHBand="0" w:firstRowFirstColumn="0" w:firstRowLastColumn="0" w:lastRowFirstColumn="0" w:lastRowLastColumn="0"/>
          <w:trHeight w:val="765"/>
        </w:trPr>
        <w:tc>
          <w:tcPr>
            <w:tcW w:w="380" w:type="pct"/>
            <w:hideMark/>
          </w:tcPr>
          <w:p w:rsidR="0056007E" w:rsidRPr="00AB522C" w:rsidRDefault="0056007E" w:rsidP="00D859D6">
            <w:pPr>
              <w:rPr>
                <w:b w:val="0"/>
              </w:rPr>
            </w:pPr>
            <w:r w:rsidRPr="00AB522C">
              <w:t>SOC</w:t>
            </w:r>
          </w:p>
        </w:tc>
        <w:tc>
          <w:tcPr>
            <w:tcW w:w="1598" w:type="pct"/>
            <w:hideMark/>
          </w:tcPr>
          <w:p w:rsidR="0056007E" w:rsidRPr="00AB522C" w:rsidRDefault="0056007E" w:rsidP="00D859D6">
            <w:pPr>
              <w:rPr>
                <w:b w:val="0"/>
              </w:rPr>
            </w:pPr>
            <w:r w:rsidRPr="00AB522C">
              <w:t>Description</w:t>
            </w:r>
          </w:p>
        </w:tc>
        <w:tc>
          <w:tcPr>
            <w:tcW w:w="347" w:type="pct"/>
            <w:hideMark/>
          </w:tcPr>
          <w:p w:rsidR="0056007E" w:rsidRPr="00AB522C" w:rsidRDefault="0056007E" w:rsidP="00D859D6">
            <w:pPr>
              <w:jc w:val="center"/>
              <w:rPr>
                <w:b w:val="0"/>
              </w:rPr>
            </w:pPr>
            <w:r w:rsidRPr="00AB522C">
              <w:t>2016 Jobs</w:t>
            </w:r>
          </w:p>
        </w:tc>
        <w:tc>
          <w:tcPr>
            <w:tcW w:w="348" w:type="pct"/>
            <w:hideMark/>
          </w:tcPr>
          <w:p w:rsidR="0056007E" w:rsidRPr="00AB522C" w:rsidRDefault="0056007E" w:rsidP="00D859D6">
            <w:pPr>
              <w:jc w:val="center"/>
              <w:rPr>
                <w:b w:val="0"/>
              </w:rPr>
            </w:pPr>
            <w:r w:rsidRPr="00AB522C">
              <w:t>2026 Jobs</w:t>
            </w:r>
          </w:p>
        </w:tc>
        <w:tc>
          <w:tcPr>
            <w:tcW w:w="382" w:type="pct"/>
            <w:hideMark/>
          </w:tcPr>
          <w:p w:rsidR="0056007E" w:rsidRPr="00AB522C" w:rsidRDefault="0056007E" w:rsidP="00D859D6">
            <w:pPr>
              <w:jc w:val="center"/>
              <w:rPr>
                <w:b w:val="0"/>
              </w:rPr>
            </w:pPr>
            <w:r w:rsidRPr="00AB522C">
              <w:t>2016-2026 Change</w:t>
            </w:r>
          </w:p>
        </w:tc>
        <w:tc>
          <w:tcPr>
            <w:tcW w:w="383" w:type="pct"/>
            <w:hideMark/>
          </w:tcPr>
          <w:p w:rsidR="0056007E" w:rsidRPr="00AB522C" w:rsidRDefault="0056007E" w:rsidP="00D859D6">
            <w:pPr>
              <w:jc w:val="center"/>
              <w:rPr>
                <w:b w:val="0"/>
              </w:rPr>
            </w:pPr>
            <w:r w:rsidRPr="00AB522C">
              <w:t>2016-2026 % Change</w:t>
            </w:r>
          </w:p>
        </w:tc>
        <w:tc>
          <w:tcPr>
            <w:tcW w:w="417" w:type="pct"/>
            <w:hideMark/>
          </w:tcPr>
          <w:p w:rsidR="0056007E" w:rsidRPr="00AB522C" w:rsidRDefault="0056007E" w:rsidP="00D859D6">
            <w:pPr>
              <w:jc w:val="center"/>
              <w:rPr>
                <w:b w:val="0"/>
              </w:rPr>
            </w:pPr>
            <w:r w:rsidRPr="00AB522C">
              <w:t>Median Annual Earnings</w:t>
            </w:r>
          </w:p>
        </w:tc>
        <w:tc>
          <w:tcPr>
            <w:tcW w:w="695" w:type="pct"/>
            <w:hideMark/>
          </w:tcPr>
          <w:p w:rsidR="0056007E" w:rsidRPr="00AB522C" w:rsidRDefault="0056007E" w:rsidP="00D859D6">
            <w:pPr>
              <w:rPr>
                <w:b w:val="0"/>
              </w:rPr>
            </w:pPr>
            <w:r w:rsidRPr="00AB522C">
              <w:t>Typical Entry Level Education</w:t>
            </w:r>
          </w:p>
        </w:tc>
        <w:tc>
          <w:tcPr>
            <w:tcW w:w="450" w:type="pct"/>
            <w:hideMark/>
          </w:tcPr>
          <w:p w:rsidR="0056007E" w:rsidRPr="00AB522C" w:rsidRDefault="0056007E" w:rsidP="00D859D6">
            <w:pPr>
              <w:jc w:val="center"/>
              <w:rPr>
                <w:b w:val="0"/>
              </w:rPr>
            </w:pPr>
            <w:r w:rsidRPr="00AB522C">
              <w:t>Annual Openings</w:t>
            </w:r>
          </w:p>
        </w:tc>
      </w:tr>
      <w:tr w:rsidR="00D859D6" w:rsidRPr="00AB522C" w:rsidTr="00D859D6">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D859D6" w:rsidRPr="00E61834" w:rsidRDefault="00D859D6" w:rsidP="00D859D6">
            <w:r w:rsidRPr="00E61834">
              <w:t>11-1021</w:t>
            </w:r>
          </w:p>
        </w:tc>
        <w:tc>
          <w:tcPr>
            <w:tcW w:w="1598" w:type="pct"/>
            <w:noWrap/>
          </w:tcPr>
          <w:p w:rsidR="00D859D6" w:rsidRPr="00E61834" w:rsidRDefault="00D859D6" w:rsidP="00D859D6">
            <w:r w:rsidRPr="00E61834">
              <w:t>General and Operations Managers</w:t>
            </w:r>
          </w:p>
        </w:tc>
        <w:tc>
          <w:tcPr>
            <w:tcW w:w="347" w:type="pct"/>
            <w:noWrap/>
          </w:tcPr>
          <w:p w:rsidR="00D859D6" w:rsidRPr="00E61834" w:rsidRDefault="00D859D6" w:rsidP="00D859D6">
            <w:pPr>
              <w:jc w:val="center"/>
            </w:pPr>
            <w:r w:rsidRPr="00E61834">
              <w:t>2,613</w:t>
            </w:r>
          </w:p>
        </w:tc>
        <w:tc>
          <w:tcPr>
            <w:tcW w:w="348" w:type="pct"/>
            <w:noWrap/>
          </w:tcPr>
          <w:p w:rsidR="00D859D6" w:rsidRPr="00E61834" w:rsidRDefault="00D859D6" w:rsidP="00D859D6">
            <w:pPr>
              <w:jc w:val="center"/>
            </w:pPr>
            <w:r w:rsidRPr="00E61834">
              <w:t>2,973</w:t>
            </w:r>
          </w:p>
        </w:tc>
        <w:tc>
          <w:tcPr>
            <w:tcW w:w="382" w:type="pct"/>
            <w:noWrap/>
          </w:tcPr>
          <w:p w:rsidR="00D859D6" w:rsidRPr="00E61834" w:rsidRDefault="00D859D6" w:rsidP="00D859D6">
            <w:pPr>
              <w:jc w:val="center"/>
            </w:pPr>
            <w:r w:rsidRPr="00E61834">
              <w:t>361</w:t>
            </w:r>
          </w:p>
        </w:tc>
        <w:tc>
          <w:tcPr>
            <w:tcW w:w="383" w:type="pct"/>
            <w:noWrap/>
          </w:tcPr>
          <w:p w:rsidR="00D859D6" w:rsidRPr="00E61834" w:rsidRDefault="00D859D6" w:rsidP="00D859D6">
            <w:pPr>
              <w:jc w:val="center"/>
            </w:pPr>
            <w:r w:rsidRPr="00E61834">
              <w:t>13.8%</w:t>
            </w:r>
          </w:p>
        </w:tc>
        <w:tc>
          <w:tcPr>
            <w:tcW w:w="417" w:type="pct"/>
            <w:noWrap/>
          </w:tcPr>
          <w:p w:rsidR="00D859D6" w:rsidRPr="00E61834" w:rsidRDefault="00D859D6" w:rsidP="00D859D6">
            <w:pPr>
              <w:jc w:val="center"/>
            </w:pPr>
            <w:r w:rsidRPr="00E61834">
              <w:t>$75,130</w:t>
            </w:r>
          </w:p>
        </w:tc>
        <w:tc>
          <w:tcPr>
            <w:tcW w:w="695" w:type="pct"/>
            <w:noWrap/>
          </w:tcPr>
          <w:p w:rsidR="00D859D6" w:rsidRPr="00E61834" w:rsidRDefault="00D859D6" w:rsidP="00D859D6">
            <w:r w:rsidRPr="00E61834">
              <w:t>Bachelor's degree</w:t>
            </w:r>
          </w:p>
        </w:tc>
        <w:tc>
          <w:tcPr>
            <w:tcW w:w="450" w:type="pct"/>
            <w:noWrap/>
          </w:tcPr>
          <w:p w:rsidR="00D859D6" w:rsidRPr="00E61834" w:rsidRDefault="00D859D6" w:rsidP="00D859D6">
            <w:pPr>
              <w:jc w:val="center"/>
            </w:pPr>
            <w:r w:rsidRPr="00E61834">
              <w:t>108</w:t>
            </w:r>
          </w:p>
        </w:tc>
      </w:tr>
      <w:tr w:rsidR="00D859D6" w:rsidRPr="00AB522C" w:rsidTr="00D859D6">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D859D6" w:rsidRPr="00E61834" w:rsidRDefault="00D859D6" w:rsidP="00D859D6">
            <w:r w:rsidRPr="00E61834">
              <w:t>29-1141</w:t>
            </w:r>
          </w:p>
        </w:tc>
        <w:tc>
          <w:tcPr>
            <w:tcW w:w="1598" w:type="pct"/>
            <w:noWrap/>
            <w:vAlign w:val="center"/>
          </w:tcPr>
          <w:p w:rsidR="00D859D6" w:rsidRPr="00E61834" w:rsidRDefault="00D859D6" w:rsidP="00D859D6">
            <w:r w:rsidRPr="00E61834">
              <w:t>Registered Nurses</w:t>
            </w:r>
          </w:p>
        </w:tc>
        <w:tc>
          <w:tcPr>
            <w:tcW w:w="347" w:type="pct"/>
            <w:noWrap/>
            <w:vAlign w:val="center"/>
          </w:tcPr>
          <w:p w:rsidR="00D859D6" w:rsidRPr="00E61834" w:rsidRDefault="00D859D6" w:rsidP="00D859D6">
            <w:pPr>
              <w:jc w:val="center"/>
            </w:pPr>
            <w:r w:rsidRPr="00E61834">
              <w:t>1,859</w:t>
            </w:r>
          </w:p>
        </w:tc>
        <w:tc>
          <w:tcPr>
            <w:tcW w:w="348" w:type="pct"/>
            <w:noWrap/>
            <w:vAlign w:val="center"/>
          </w:tcPr>
          <w:p w:rsidR="00D859D6" w:rsidRPr="00E61834" w:rsidRDefault="00D859D6" w:rsidP="00D859D6">
            <w:pPr>
              <w:jc w:val="center"/>
            </w:pPr>
            <w:r w:rsidRPr="00E61834">
              <w:t>2,084</w:t>
            </w:r>
          </w:p>
        </w:tc>
        <w:tc>
          <w:tcPr>
            <w:tcW w:w="382" w:type="pct"/>
            <w:noWrap/>
            <w:vAlign w:val="center"/>
          </w:tcPr>
          <w:p w:rsidR="00D859D6" w:rsidRPr="00E61834" w:rsidRDefault="00D859D6" w:rsidP="00D859D6">
            <w:pPr>
              <w:jc w:val="center"/>
            </w:pPr>
            <w:r w:rsidRPr="00E61834">
              <w:t>224</w:t>
            </w:r>
          </w:p>
        </w:tc>
        <w:tc>
          <w:tcPr>
            <w:tcW w:w="383" w:type="pct"/>
            <w:noWrap/>
            <w:vAlign w:val="center"/>
          </w:tcPr>
          <w:p w:rsidR="00D859D6" w:rsidRPr="00E61834" w:rsidRDefault="00D859D6" w:rsidP="00D859D6">
            <w:pPr>
              <w:jc w:val="center"/>
            </w:pPr>
            <w:r w:rsidRPr="00E61834">
              <w:t>12.1%</w:t>
            </w:r>
          </w:p>
        </w:tc>
        <w:tc>
          <w:tcPr>
            <w:tcW w:w="417" w:type="pct"/>
            <w:noWrap/>
            <w:vAlign w:val="center"/>
          </w:tcPr>
          <w:p w:rsidR="00D859D6" w:rsidRPr="00E61834" w:rsidRDefault="00D859D6" w:rsidP="00D859D6">
            <w:pPr>
              <w:jc w:val="center"/>
            </w:pPr>
            <w:r w:rsidRPr="00E61834">
              <w:t>$60,241</w:t>
            </w:r>
          </w:p>
        </w:tc>
        <w:tc>
          <w:tcPr>
            <w:tcW w:w="695" w:type="pct"/>
            <w:noWrap/>
            <w:vAlign w:val="center"/>
          </w:tcPr>
          <w:p w:rsidR="00D859D6" w:rsidRPr="00E61834" w:rsidRDefault="00D859D6" w:rsidP="00D859D6">
            <w:r w:rsidRPr="00E61834">
              <w:t>Bachelor's degree</w:t>
            </w:r>
          </w:p>
        </w:tc>
        <w:tc>
          <w:tcPr>
            <w:tcW w:w="450" w:type="pct"/>
            <w:noWrap/>
            <w:vAlign w:val="center"/>
          </w:tcPr>
          <w:p w:rsidR="00D859D6" w:rsidRPr="00E61834" w:rsidRDefault="00D859D6" w:rsidP="00D859D6">
            <w:pPr>
              <w:jc w:val="center"/>
            </w:pPr>
            <w:r w:rsidRPr="00E61834">
              <w:t>70</w:t>
            </w:r>
          </w:p>
        </w:tc>
      </w:tr>
      <w:tr w:rsidR="00D859D6" w:rsidRPr="00AB522C" w:rsidTr="00D859D6">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D859D6" w:rsidRPr="00E61834" w:rsidRDefault="00D859D6" w:rsidP="00D859D6">
            <w:r w:rsidRPr="00E61834">
              <w:t>13-2011</w:t>
            </w:r>
          </w:p>
        </w:tc>
        <w:tc>
          <w:tcPr>
            <w:tcW w:w="1598" w:type="pct"/>
            <w:noWrap/>
          </w:tcPr>
          <w:p w:rsidR="00D859D6" w:rsidRPr="00E61834" w:rsidRDefault="00D859D6" w:rsidP="00D859D6">
            <w:r w:rsidRPr="00E61834">
              <w:t>Accountants and Auditors</w:t>
            </w:r>
          </w:p>
        </w:tc>
        <w:tc>
          <w:tcPr>
            <w:tcW w:w="347" w:type="pct"/>
            <w:noWrap/>
          </w:tcPr>
          <w:p w:rsidR="00D859D6" w:rsidRPr="00E61834" w:rsidRDefault="00D859D6" w:rsidP="00D859D6">
            <w:pPr>
              <w:jc w:val="center"/>
            </w:pPr>
            <w:r w:rsidRPr="00E61834">
              <w:t>901</w:t>
            </w:r>
          </w:p>
        </w:tc>
        <w:tc>
          <w:tcPr>
            <w:tcW w:w="348" w:type="pct"/>
            <w:noWrap/>
          </w:tcPr>
          <w:p w:rsidR="00D859D6" w:rsidRPr="00E61834" w:rsidRDefault="00D859D6" w:rsidP="00D859D6">
            <w:pPr>
              <w:jc w:val="center"/>
            </w:pPr>
            <w:r w:rsidRPr="00E61834">
              <w:t>1,037</w:t>
            </w:r>
          </w:p>
        </w:tc>
        <w:tc>
          <w:tcPr>
            <w:tcW w:w="382" w:type="pct"/>
            <w:noWrap/>
          </w:tcPr>
          <w:p w:rsidR="00D859D6" w:rsidRPr="00E61834" w:rsidRDefault="00D859D6" w:rsidP="00D859D6">
            <w:pPr>
              <w:jc w:val="center"/>
            </w:pPr>
            <w:r w:rsidRPr="00E61834">
              <w:t>137</w:t>
            </w:r>
          </w:p>
        </w:tc>
        <w:tc>
          <w:tcPr>
            <w:tcW w:w="383" w:type="pct"/>
            <w:noWrap/>
          </w:tcPr>
          <w:p w:rsidR="00D859D6" w:rsidRPr="00E61834" w:rsidRDefault="00D859D6" w:rsidP="00D859D6">
            <w:pPr>
              <w:jc w:val="center"/>
            </w:pPr>
            <w:r w:rsidRPr="00E61834">
              <w:t>15.2%</w:t>
            </w:r>
          </w:p>
        </w:tc>
        <w:tc>
          <w:tcPr>
            <w:tcW w:w="417" w:type="pct"/>
            <w:noWrap/>
          </w:tcPr>
          <w:p w:rsidR="00D859D6" w:rsidRPr="00E61834" w:rsidRDefault="00D859D6" w:rsidP="00D859D6">
            <w:pPr>
              <w:jc w:val="center"/>
            </w:pPr>
            <w:r w:rsidRPr="00E61834">
              <w:t>$56,606</w:t>
            </w:r>
          </w:p>
        </w:tc>
        <w:tc>
          <w:tcPr>
            <w:tcW w:w="695" w:type="pct"/>
            <w:noWrap/>
          </w:tcPr>
          <w:p w:rsidR="00D859D6" w:rsidRPr="00E61834" w:rsidRDefault="00D859D6" w:rsidP="00D859D6">
            <w:r w:rsidRPr="00E61834">
              <w:t>Bachelor's degree</w:t>
            </w:r>
          </w:p>
        </w:tc>
        <w:tc>
          <w:tcPr>
            <w:tcW w:w="450" w:type="pct"/>
            <w:noWrap/>
          </w:tcPr>
          <w:p w:rsidR="00D859D6" w:rsidRPr="00E61834" w:rsidRDefault="00D859D6" w:rsidP="00D859D6">
            <w:pPr>
              <w:jc w:val="center"/>
            </w:pPr>
            <w:r w:rsidRPr="00E61834">
              <w:t>40</w:t>
            </w:r>
          </w:p>
        </w:tc>
      </w:tr>
      <w:tr w:rsidR="00D859D6" w:rsidRPr="00AB522C" w:rsidTr="00D859D6">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D859D6" w:rsidRPr="00E61834" w:rsidRDefault="00D859D6" w:rsidP="00D859D6">
            <w:r w:rsidRPr="00E61834">
              <w:t>25-2021</w:t>
            </w:r>
          </w:p>
        </w:tc>
        <w:tc>
          <w:tcPr>
            <w:tcW w:w="1598" w:type="pct"/>
            <w:noWrap/>
            <w:vAlign w:val="center"/>
          </w:tcPr>
          <w:p w:rsidR="00D859D6" w:rsidRPr="00E61834" w:rsidRDefault="00D859D6" w:rsidP="00D859D6">
            <w:r w:rsidRPr="00E61834">
              <w:t>Elementary School Teachers, Except Special Education</w:t>
            </w:r>
          </w:p>
        </w:tc>
        <w:tc>
          <w:tcPr>
            <w:tcW w:w="347" w:type="pct"/>
            <w:noWrap/>
            <w:vAlign w:val="center"/>
          </w:tcPr>
          <w:p w:rsidR="00D859D6" w:rsidRPr="00E61834" w:rsidRDefault="00D859D6" w:rsidP="00D859D6">
            <w:pPr>
              <w:jc w:val="center"/>
            </w:pPr>
            <w:r w:rsidRPr="00E61834">
              <w:t>1,626</w:t>
            </w:r>
          </w:p>
        </w:tc>
        <w:tc>
          <w:tcPr>
            <w:tcW w:w="348" w:type="pct"/>
            <w:noWrap/>
            <w:vAlign w:val="center"/>
          </w:tcPr>
          <w:p w:rsidR="00D859D6" w:rsidRPr="00E61834" w:rsidRDefault="00D859D6" w:rsidP="00D859D6">
            <w:pPr>
              <w:jc w:val="center"/>
            </w:pPr>
            <w:r w:rsidRPr="00E61834">
              <w:t>1,686</w:t>
            </w:r>
          </w:p>
        </w:tc>
        <w:tc>
          <w:tcPr>
            <w:tcW w:w="382" w:type="pct"/>
            <w:noWrap/>
            <w:vAlign w:val="center"/>
          </w:tcPr>
          <w:p w:rsidR="00D859D6" w:rsidRPr="00E61834" w:rsidRDefault="00D859D6" w:rsidP="00D859D6">
            <w:pPr>
              <w:jc w:val="center"/>
            </w:pPr>
            <w:r w:rsidRPr="00E61834">
              <w:t>60</w:t>
            </w:r>
          </w:p>
        </w:tc>
        <w:tc>
          <w:tcPr>
            <w:tcW w:w="383" w:type="pct"/>
            <w:noWrap/>
            <w:vAlign w:val="center"/>
          </w:tcPr>
          <w:p w:rsidR="00D859D6" w:rsidRPr="00E61834" w:rsidRDefault="00D859D6" w:rsidP="00D859D6">
            <w:pPr>
              <w:jc w:val="center"/>
            </w:pPr>
            <w:r w:rsidRPr="00E61834">
              <w:t>3.7%</w:t>
            </w:r>
          </w:p>
        </w:tc>
        <w:tc>
          <w:tcPr>
            <w:tcW w:w="417" w:type="pct"/>
            <w:noWrap/>
            <w:vAlign w:val="center"/>
          </w:tcPr>
          <w:p w:rsidR="00D859D6" w:rsidRPr="00E61834" w:rsidRDefault="00D859D6" w:rsidP="00D859D6">
            <w:pPr>
              <w:jc w:val="center"/>
            </w:pPr>
            <w:r w:rsidRPr="00E61834">
              <w:t>$51,062</w:t>
            </w:r>
          </w:p>
        </w:tc>
        <w:tc>
          <w:tcPr>
            <w:tcW w:w="695" w:type="pct"/>
            <w:noWrap/>
            <w:vAlign w:val="center"/>
          </w:tcPr>
          <w:p w:rsidR="00D859D6" w:rsidRPr="00E61834" w:rsidRDefault="00D859D6" w:rsidP="00D859D6">
            <w:r w:rsidRPr="00E61834">
              <w:t>Bachelor's degree</w:t>
            </w:r>
          </w:p>
        </w:tc>
        <w:tc>
          <w:tcPr>
            <w:tcW w:w="450" w:type="pct"/>
            <w:noWrap/>
            <w:vAlign w:val="center"/>
          </w:tcPr>
          <w:p w:rsidR="00D859D6" w:rsidRPr="00E61834" w:rsidRDefault="00D859D6" w:rsidP="00D859D6">
            <w:pPr>
              <w:jc w:val="center"/>
            </w:pPr>
            <w:r w:rsidRPr="00E61834">
              <w:t>47</w:t>
            </w:r>
          </w:p>
        </w:tc>
      </w:tr>
      <w:tr w:rsidR="00D859D6" w:rsidRPr="00AB522C" w:rsidTr="00D859D6">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D859D6" w:rsidRPr="00E61834" w:rsidRDefault="00D859D6" w:rsidP="00D859D6">
            <w:r w:rsidRPr="00E61834">
              <w:t>11-3031</w:t>
            </w:r>
          </w:p>
        </w:tc>
        <w:tc>
          <w:tcPr>
            <w:tcW w:w="1598" w:type="pct"/>
            <w:noWrap/>
          </w:tcPr>
          <w:p w:rsidR="00D859D6" w:rsidRPr="00E61834" w:rsidRDefault="00D859D6" w:rsidP="00D859D6">
            <w:r w:rsidRPr="00E61834">
              <w:t>Financial Managers</w:t>
            </w:r>
          </w:p>
        </w:tc>
        <w:tc>
          <w:tcPr>
            <w:tcW w:w="347" w:type="pct"/>
            <w:noWrap/>
          </w:tcPr>
          <w:p w:rsidR="00D859D6" w:rsidRPr="00E61834" w:rsidRDefault="00D859D6" w:rsidP="00D859D6">
            <w:pPr>
              <w:jc w:val="center"/>
            </w:pPr>
            <w:r w:rsidRPr="00E61834">
              <w:t>366</w:t>
            </w:r>
          </w:p>
        </w:tc>
        <w:tc>
          <w:tcPr>
            <w:tcW w:w="348" w:type="pct"/>
            <w:noWrap/>
          </w:tcPr>
          <w:p w:rsidR="00D859D6" w:rsidRPr="00E61834" w:rsidRDefault="00D859D6" w:rsidP="00D859D6">
            <w:pPr>
              <w:jc w:val="center"/>
            </w:pPr>
            <w:r w:rsidRPr="00E61834">
              <w:t>410</w:t>
            </w:r>
          </w:p>
        </w:tc>
        <w:tc>
          <w:tcPr>
            <w:tcW w:w="382" w:type="pct"/>
            <w:noWrap/>
          </w:tcPr>
          <w:p w:rsidR="00D859D6" w:rsidRPr="00E61834" w:rsidRDefault="00D859D6" w:rsidP="00D859D6">
            <w:pPr>
              <w:jc w:val="center"/>
            </w:pPr>
            <w:r w:rsidRPr="00E61834">
              <w:t>44</w:t>
            </w:r>
          </w:p>
        </w:tc>
        <w:tc>
          <w:tcPr>
            <w:tcW w:w="383" w:type="pct"/>
            <w:noWrap/>
          </w:tcPr>
          <w:p w:rsidR="00D859D6" w:rsidRPr="00E61834" w:rsidRDefault="00D859D6" w:rsidP="00D859D6">
            <w:pPr>
              <w:jc w:val="center"/>
            </w:pPr>
            <w:r w:rsidRPr="00E61834">
              <w:t>12.0%</w:t>
            </w:r>
          </w:p>
        </w:tc>
        <w:tc>
          <w:tcPr>
            <w:tcW w:w="417" w:type="pct"/>
            <w:noWrap/>
          </w:tcPr>
          <w:p w:rsidR="00D859D6" w:rsidRPr="00E61834" w:rsidRDefault="00D859D6" w:rsidP="00D859D6">
            <w:pPr>
              <w:jc w:val="center"/>
            </w:pPr>
            <w:r w:rsidRPr="00E61834">
              <w:t>$78,225</w:t>
            </w:r>
          </w:p>
        </w:tc>
        <w:tc>
          <w:tcPr>
            <w:tcW w:w="695" w:type="pct"/>
            <w:noWrap/>
          </w:tcPr>
          <w:p w:rsidR="00D859D6" w:rsidRPr="00E61834" w:rsidRDefault="00D859D6" w:rsidP="00D859D6">
            <w:r w:rsidRPr="00E61834">
              <w:t>Bachelor's degree</w:t>
            </w:r>
          </w:p>
        </w:tc>
        <w:tc>
          <w:tcPr>
            <w:tcW w:w="450" w:type="pct"/>
            <w:noWrap/>
          </w:tcPr>
          <w:p w:rsidR="00D859D6" w:rsidRPr="00E61834" w:rsidRDefault="00D859D6" w:rsidP="00D859D6">
            <w:pPr>
              <w:jc w:val="center"/>
            </w:pPr>
            <w:r w:rsidRPr="00E61834">
              <w:t>14</w:t>
            </w:r>
          </w:p>
        </w:tc>
      </w:tr>
      <w:tr w:rsidR="00D859D6" w:rsidRPr="00AB522C" w:rsidTr="00D859D6">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D859D6" w:rsidRPr="00E61834" w:rsidRDefault="00D859D6" w:rsidP="00D859D6">
            <w:r w:rsidRPr="00E61834">
              <w:t>17-2171</w:t>
            </w:r>
          </w:p>
        </w:tc>
        <w:tc>
          <w:tcPr>
            <w:tcW w:w="1598" w:type="pct"/>
            <w:noWrap/>
            <w:vAlign w:val="center"/>
          </w:tcPr>
          <w:p w:rsidR="00D859D6" w:rsidRPr="00E61834" w:rsidRDefault="00D859D6" w:rsidP="00D859D6">
            <w:r w:rsidRPr="00E61834">
              <w:t>Petroleum Engineers</w:t>
            </w:r>
          </w:p>
        </w:tc>
        <w:tc>
          <w:tcPr>
            <w:tcW w:w="347" w:type="pct"/>
            <w:noWrap/>
            <w:vAlign w:val="center"/>
          </w:tcPr>
          <w:p w:rsidR="00D859D6" w:rsidRPr="00E61834" w:rsidRDefault="00D859D6" w:rsidP="00D859D6">
            <w:pPr>
              <w:jc w:val="center"/>
            </w:pPr>
            <w:r w:rsidRPr="00E61834">
              <w:t>245</w:t>
            </w:r>
          </w:p>
        </w:tc>
        <w:tc>
          <w:tcPr>
            <w:tcW w:w="348" w:type="pct"/>
            <w:noWrap/>
            <w:vAlign w:val="center"/>
          </w:tcPr>
          <w:p w:rsidR="00D859D6" w:rsidRPr="00E61834" w:rsidRDefault="00D859D6" w:rsidP="00D859D6">
            <w:pPr>
              <w:jc w:val="center"/>
            </w:pPr>
            <w:r w:rsidRPr="00E61834">
              <w:t>287</w:t>
            </w:r>
          </w:p>
        </w:tc>
        <w:tc>
          <w:tcPr>
            <w:tcW w:w="382" w:type="pct"/>
            <w:noWrap/>
            <w:vAlign w:val="center"/>
          </w:tcPr>
          <w:p w:rsidR="00D859D6" w:rsidRPr="00E61834" w:rsidRDefault="00D859D6" w:rsidP="00D859D6">
            <w:pPr>
              <w:jc w:val="center"/>
            </w:pPr>
            <w:r w:rsidRPr="00E61834">
              <w:t>42</w:t>
            </w:r>
          </w:p>
        </w:tc>
        <w:tc>
          <w:tcPr>
            <w:tcW w:w="383" w:type="pct"/>
            <w:noWrap/>
            <w:vAlign w:val="center"/>
          </w:tcPr>
          <w:p w:rsidR="00D859D6" w:rsidRPr="00E61834" w:rsidRDefault="00D859D6" w:rsidP="00D859D6">
            <w:pPr>
              <w:jc w:val="center"/>
            </w:pPr>
            <w:r w:rsidRPr="00E61834">
              <w:t>17.2%</w:t>
            </w:r>
          </w:p>
        </w:tc>
        <w:tc>
          <w:tcPr>
            <w:tcW w:w="417" w:type="pct"/>
            <w:noWrap/>
            <w:vAlign w:val="center"/>
          </w:tcPr>
          <w:p w:rsidR="00D859D6" w:rsidRPr="00E61834" w:rsidRDefault="00D859D6" w:rsidP="00D859D6">
            <w:pPr>
              <w:jc w:val="center"/>
            </w:pPr>
            <w:r w:rsidRPr="00E61834">
              <w:t>$80,632</w:t>
            </w:r>
          </w:p>
        </w:tc>
        <w:tc>
          <w:tcPr>
            <w:tcW w:w="695" w:type="pct"/>
            <w:noWrap/>
            <w:vAlign w:val="center"/>
          </w:tcPr>
          <w:p w:rsidR="00D859D6" w:rsidRPr="00E61834" w:rsidRDefault="00D859D6" w:rsidP="00D859D6">
            <w:r w:rsidRPr="00E61834">
              <w:t>Bachelor's degree</w:t>
            </w:r>
          </w:p>
        </w:tc>
        <w:tc>
          <w:tcPr>
            <w:tcW w:w="450" w:type="pct"/>
            <w:noWrap/>
            <w:vAlign w:val="center"/>
          </w:tcPr>
          <w:p w:rsidR="00D859D6" w:rsidRPr="00E61834" w:rsidRDefault="00D859D6" w:rsidP="00D859D6">
            <w:pPr>
              <w:jc w:val="center"/>
            </w:pPr>
            <w:r w:rsidRPr="00E61834">
              <w:t>13</w:t>
            </w:r>
          </w:p>
        </w:tc>
      </w:tr>
      <w:tr w:rsidR="00D859D6" w:rsidRPr="00AB522C" w:rsidTr="00D859D6">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D859D6" w:rsidRPr="00E61834" w:rsidRDefault="00D859D6" w:rsidP="00D859D6">
            <w:r w:rsidRPr="00E61834">
              <w:t>13-1161</w:t>
            </w:r>
          </w:p>
        </w:tc>
        <w:tc>
          <w:tcPr>
            <w:tcW w:w="1598" w:type="pct"/>
            <w:noWrap/>
          </w:tcPr>
          <w:p w:rsidR="00D859D6" w:rsidRPr="00E61834" w:rsidRDefault="00D859D6" w:rsidP="00D859D6">
            <w:r w:rsidRPr="00E61834">
              <w:t>Market Research Analysts and Marketing Specialists</w:t>
            </w:r>
          </w:p>
        </w:tc>
        <w:tc>
          <w:tcPr>
            <w:tcW w:w="347" w:type="pct"/>
            <w:noWrap/>
          </w:tcPr>
          <w:p w:rsidR="00D859D6" w:rsidRPr="00E61834" w:rsidRDefault="00D859D6" w:rsidP="00D859D6">
            <w:pPr>
              <w:jc w:val="center"/>
            </w:pPr>
            <w:r w:rsidRPr="00E61834">
              <w:t>157</w:t>
            </w:r>
          </w:p>
        </w:tc>
        <w:tc>
          <w:tcPr>
            <w:tcW w:w="348" w:type="pct"/>
            <w:noWrap/>
          </w:tcPr>
          <w:p w:rsidR="00D859D6" w:rsidRPr="00E61834" w:rsidRDefault="00D859D6" w:rsidP="00D859D6">
            <w:pPr>
              <w:jc w:val="center"/>
            </w:pPr>
            <w:r w:rsidRPr="00E61834">
              <w:t>199</w:t>
            </w:r>
          </w:p>
        </w:tc>
        <w:tc>
          <w:tcPr>
            <w:tcW w:w="382" w:type="pct"/>
            <w:noWrap/>
          </w:tcPr>
          <w:p w:rsidR="00D859D6" w:rsidRPr="00E61834" w:rsidRDefault="00D859D6" w:rsidP="00D859D6">
            <w:pPr>
              <w:jc w:val="center"/>
            </w:pPr>
            <w:r w:rsidRPr="00E61834">
              <w:t>42</w:t>
            </w:r>
          </w:p>
        </w:tc>
        <w:tc>
          <w:tcPr>
            <w:tcW w:w="383" w:type="pct"/>
            <w:noWrap/>
          </w:tcPr>
          <w:p w:rsidR="00D859D6" w:rsidRPr="00E61834" w:rsidRDefault="00D859D6" w:rsidP="00D859D6">
            <w:pPr>
              <w:jc w:val="center"/>
            </w:pPr>
            <w:r w:rsidRPr="00E61834">
              <w:t>26.5%</w:t>
            </w:r>
          </w:p>
        </w:tc>
        <w:tc>
          <w:tcPr>
            <w:tcW w:w="417" w:type="pct"/>
            <w:noWrap/>
          </w:tcPr>
          <w:p w:rsidR="00D859D6" w:rsidRPr="00E61834" w:rsidRDefault="00D859D6" w:rsidP="00D859D6">
            <w:pPr>
              <w:jc w:val="center"/>
            </w:pPr>
            <w:r w:rsidRPr="00E61834">
              <w:t>$45,602</w:t>
            </w:r>
          </w:p>
        </w:tc>
        <w:tc>
          <w:tcPr>
            <w:tcW w:w="695" w:type="pct"/>
            <w:noWrap/>
          </w:tcPr>
          <w:p w:rsidR="00D859D6" w:rsidRPr="00E61834" w:rsidRDefault="00D859D6" w:rsidP="00D859D6">
            <w:r w:rsidRPr="00E61834">
              <w:t>Bachelor's degree</w:t>
            </w:r>
          </w:p>
        </w:tc>
        <w:tc>
          <w:tcPr>
            <w:tcW w:w="450" w:type="pct"/>
            <w:noWrap/>
          </w:tcPr>
          <w:p w:rsidR="00D859D6" w:rsidRPr="00E61834" w:rsidRDefault="00D859D6" w:rsidP="00D859D6">
            <w:pPr>
              <w:jc w:val="center"/>
            </w:pPr>
            <w:r w:rsidRPr="00E61834">
              <w:t>6</w:t>
            </w:r>
          </w:p>
        </w:tc>
      </w:tr>
      <w:tr w:rsidR="00D859D6" w:rsidRPr="00AB522C" w:rsidTr="00D859D6">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D859D6" w:rsidRPr="00E61834" w:rsidRDefault="00D859D6" w:rsidP="00D859D6">
            <w:r w:rsidRPr="00E61834">
              <w:t>25-3098</w:t>
            </w:r>
          </w:p>
        </w:tc>
        <w:tc>
          <w:tcPr>
            <w:tcW w:w="1598" w:type="pct"/>
            <w:noWrap/>
            <w:vAlign w:val="center"/>
          </w:tcPr>
          <w:p w:rsidR="00D859D6" w:rsidRPr="00E61834" w:rsidRDefault="00D859D6" w:rsidP="00D859D6">
            <w:r w:rsidRPr="00E61834">
              <w:t>Substitute Teachers</w:t>
            </w:r>
          </w:p>
        </w:tc>
        <w:tc>
          <w:tcPr>
            <w:tcW w:w="347" w:type="pct"/>
            <w:noWrap/>
            <w:vAlign w:val="center"/>
          </w:tcPr>
          <w:p w:rsidR="00D859D6" w:rsidRPr="00E61834" w:rsidRDefault="00D859D6" w:rsidP="00D859D6">
            <w:pPr>
              <w:jc w:val="center"/>
            </w:pPr>
            <w:r w:rsidRPr="00E61834">
              <w:t>937</w:t>
            </w:r>
          </w:p>
        </w:tc>
        <w:tc>
          <w:tcPr>
            <w:tcW w:w="348" w:type="pct"/>
            <w:noWrap/>
            <w:vAlign w:val="center"/>
          </w:tcPr>
          <w:p w:rsidR="00D859D6" w:rsidRPr="00E61834" w:rsidRDefault="00D859D6" w:rsidP="00D859D6">
            <w:pPr>
              <w:jc w:val="center"/>
            </w:pPr>
            <w:r w:rsidRPr="00E61834">
              <w:t>977</w:t>
            </w:r>
          </w:p>
        </w:tc>
        <w:tc>
          <w:tcPr>
            <w:tcW w:w="382" w:type="pct"/>
            <w:noWrap/>
            <w:vAlign w:val="center"/>
          </w:tcPr>
          <w:p w:rsidR="00D859D6" w:rsidRPr="00E61834" w:rsidRDefault="00D859D6" w:rsidP="00D859D6">
            <w:pPr>
              <w:jc w:val="center"/>
            </w:pPr>
            <w:r w:rsidRPr="00E61834">
              <w:t>40</w:t>
            </w:r>
          </w:p>
        </w:tc>
        <w:tc>
          <w:tcPr>
            <w:tcW w:w="383" w:type="pct"/>
            <w:noWrap/>
            <w:vAlign w:val="center"/>
          </w:tcPr>
          <w:p w:rsidR="00D859D6" w:rsidRPr="00E61834" w:rsidRDefault="00D859D6" w:rsidP="00D859D6">
            <w:pPr>
              <w:jc w:val="center"/>
            </w:pPr>
            <w:r w:rsidRPr="00E61834">
              <w:t>4.2%</w:t>
            </w:r>
          </w:p>
        </w:tc>
        <w:tc>
          <w:tcPr>
            <w:tcW w:w="417" w:type="pct"/>
            <w:noWrap/>
            <w:vAlign w:val="center"/>
          </w:tcPr>
          <w:p w:rsidR="00D859D6" w:rsidRPr="00E61834" w:rsidRDefault="00D859D6" w:rsidP="00D859D6">
            <w:pPr>
              <w:jc w:val="center"/>
            </w:pPr>
            <w:r w:rsidRPr="00E61834">
              <w:t>$19,212</w:t>
            </w:r>
          </w:p>
        </w:tc>
        <w:tc>
          <w:tcPr>
            <w:tcW w:w="695" w:type="pct"/>
            <w:noWrap/>
            <w:vAlign w:val="center"/>
          </w:tcPr>
          <w:p w:rsidR="00D859D6" w:rsidRPr="00E61834" w:rsidRDefault="00D859D6" w:rsidP="00D859D6">
            <w:r w:rsidRPr="00E61834">
              <w:t>Bachelor's degree</w:t>
            </w:r>
          </w:p>
        </w:tc>
        <w:tc>
          <w:tcPr>
            <w:tcW w:w="450" w:type="pct"/>
            <w:noWrap/>
            <w:vAlign w:val="center"/>
          </w:tcPr>
          <w:p w:rsidR="00D859D6" w:rsidRPr="00E61834" w:rsidRDefault="00D859D6" w:rsidP="00D859D6">
            <w:pPr>
              <w:jc w:val="center"/>
            </w:pPr>
            <w:r w:rsidRPr="00E61834">
              <w:t>24</w:t>
            </w:r>
          </w:p>
        </w:tc>
      </w:tr>
      <w:tr w:rsidR="00D859D6" w:rsidRPr="00AB522C" w:rsidTr="00D859D6">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D859D6" w:rsidRPr="00E61834" w:rsidRDefault="00D859D6" w:rsidP="00D859D6">
            <w:r w:rsidRPr="00E61834">
              <w:t>13-1199</w:t>
            </w:r>
          </w:p>
        </w:tc>
        <w:tc>
          <w:tcPr>
            <w:tcW w:w="1598" w:type="pct"/>
            <w:noWrap/>
          </w:tcPr>
          <w:p w:rsidR="00D859D6" w:rsidRPr="00E61834" w:rsidRDefault="00D859D6" w:rsidP="00D859D6">
            <w:r w:rsidRPr="00E61834">
              <w:t>Business Operations Specialists, All Other</w:t>
            </w:r>
          </w:p>
        </w:tc>
        <w:tc>
          <w:tcPr>
            <w:tcW w:w="347" w:type="pct"/>
            <w:noWrap/>
          </w:tcPr>
          <w:p w:rsidR="00D859D6" w:rsidRPr="00E61834" w:rsidRDefault="00D859D6" w:rsidP="00D859D6">
            <w:pPr>
              <w:jc w:val="center"/>
            </w:pPr>
            <w:r w:rsidRPr="00E61834">
              <w:t>914</w:t>
            </w:r>
          </w:p>
        </w:tc>
        <w:tc>
          <w:tcPr>
            <w:tcW w:w="348" w:type="pct"/>
            <w:noWrap/>
          </w:tcPr>
          <w:p w:rsidR="00D859D6" w:rsidRPr="00E61834" w:rsidRDefault="00D859D6" w:rsidP="00D859D6">
            <w:pPr>
              <w:jc w:val="center"/>
            </w:pPr>
            <w:r w:rsidRPr="00E61834">
              <w:t>951</w:t>
            </w:r>
          </w:p>
        </w:tc>
        <w:tc>
          <w:tcPr>
            <w:tcW w:w="382" w:type="pct"/>
            <w:noWrap/>
          </w:tcPr>
          <w:p w:rsidR="00D859D6" w:rsidRPr="00E61834" w:rsidRDefault="00D859D6" w:rsidP="00D859D6">
            <w:pPr>
              <w:jc w:val="center"/>
            </w:pPr>
            <w:r w:rsidRPr="00E61834">
              <w:t>37</w:t>
            </w:r>
          </w:p>
        </w:tc>
        <w:tc>
          <w:tcPr>
            <w:tcW w:w="383" w:type="pct"/>
            <w:noWrap/>
          </w:tcPr>
          <w:p w:rsidR="00D859D6" w:rsidRPr="00E61834" w:rsidRDefault="00D859D6" w:rsidP="00D859D6">
            <w:pPr>
              <w:jc w:val="center"/>
            </w:pPr>
            <w:r w:rsidRPr="00E61834">
              <w:t>4.1%</w:t>
            </w:r>
          </w:p>
        </w:tc>
        <w:tc>
          <w:tcPr>
            <w:tcW w:w="417" w:type="pct"/>
            <w:noWrap/>
          </w:tcPr>
          <w:p w:rsidR="00D859D6" w:rsidRPr="00E61834" w:rsidRDefault="00D859D6" w:rsidP="00D859D6">
            <w:pPr>
              <w:jc w:val="center"/>
            </w:pPr>
            <w:r w:rsidRPr="00E61834">
              <w:t>$61,982</w:t>
            </w:r>
          </w:p>
        </w:tc>
        <w:tc>
          <w:tcPr>
            <w:tcW w:w="695" w:type="pct"/>
            <w:noWrap/>
          </w:tcPr>
          <w:p w:rsidR="00D859D6" w:rsidRPr="00E61834" w:rsidRDefault="00D859D6" w:rsidP="00D859D6">
            <w:r w:rsidRPr="00E61834">
              <w:t>Bachelor's degree</w:t>
            </w:r>
          </w:p>
        </w:tc>
        <w:tc>
          <w:tcPr>
            <w:tcW w:w="450" w:type="pct"/>
            <w:noWrap/>
          </w:tcPr>
          <w:p w:rsidR="00D859D6" w:rsidRPr="00E61834" w:rsidRDefault="00D859D6" w:rsidP="00D859D6">
            <w:pPr>
              <w:jc w:val="center"/>
            </w:pPr>
            <w:r w:rsidRPr="00E61834">
              <w:t>17</w:t>
            </w:r>
          </w:p>
        </w:tc>
      </w:tr>
      <w:tr w:rsidR="00D859D6" w:rsidRPr="00AB522C" w:rsidTr="00D859D6">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D859D6" w:rsidRPr="00E61834" w:rsidRDefault="00D859D6" w:rsidP="00D859D6">
            <w:r w:rsidRPr="00E61834">
              <w:t>13-1111</w:t>
            </w:r>
          </w:p>
        </w:tc>
        <w:tc>
          <w:tcPr>
            <w:tcW w:w="1598" w:type="pct"/>
            <w:noWrap/>
            <w:vAlign w:val="center"/>
          </w:tcPr>
          <w:p w:rsidR="00D859D6" w:rsidRPr="00E61834" w:rsidRDefault="00D859D6" w:rsidP="00D859D6">
            <w:r w:rsidRPr="00E61834">
              <w:t>Management Analysts</w:t>
            </w:r>
          </w:p>
        </w:tc>
        <w:tc>
          <w:tcPr>
            <w:tcW w:w="347" w:type="pct"/>
            <w:noWrap/>
            <w:vAlign w:val="center"/>
          </w:tcPr>
          <w:p w:rsidR="00D859D6" w:rsidRPr="00E61834" w:rsidRDefault="00D859D6" w:rsidP="00D859D6">
            <w:pPr>
              <w:jc w:val="center"/>
            </w:pPr>
            <w:r w:rsidRPr="00E61834">
              <w:t>160</w:t>
            </w:r>
          </w:p>
        </w:tc>
        <w:tc>
          <w:tcPr>
            <w:tcW w:w="348" w:type="pct"/>
            <w:noWrap/>
            <w:vAlign w:val="center"/>
          </w:tcPr>
          <w:p w:rsidR="00D859D6" w:rsidRPr="00E61834" w:rsidRDefault="00D859D6" w:rsidP="00D859D6">
            <w:pPr>
              <w:jc w:val="center"/>
            </w:pPr>
            <w:r w:rsidRPr="00E61834">
              <w:t>196</w:t>
            </w:r>
          </w:p>
        </w:tc>
        <w:tc>
          <w:tcPr>
            <w:tcW w:w="382" w:type="pct"/>
            <w:noWrap/>
            <w:vAlign w:val="center"/>
          </w:tcPr>
          <w:p w:rsidR="00D859D6" w:rsidRPr="00E61834" w:rsidRDefault="00D859D6" w:rsidP="00D859D6">
            <w:pPr>
              <w:jc w:val="center"/>
            </w:pPr>
            <w:r w:rsidRPr="00E61834">
              <w:t>36</w:t>
            </w:r>
          </w:p>
        </w:tc>
        <w:tc>
          <w:tcPr>
            <w:tcW w:w="383" w:type="pct"/>
            <w:noWrap/>
            <w:vAlign w:val="center"/>
          </w:tcPr>
          <w:p w:rsidR="00D859D6" w:rsidRPr="00E61834" w:rsidRDefault="00D859D6" w:rsidP="00D859D6">
            <w:pPr>
              <w:jc w:val="center"/>
            </w:pPr>
            <w:r w:rsidRPr="00E61834">
              <w:t>22.2%</w:t>
            </w:r>
          </w:p>
        </w:tc>
        <w:tc>
          <w:tcPr>
            <w:tcW w:w="417" w:type="pct"/>
            <w:noWrap/>
            <w:vAlign w:val="center"/>
          </w:tcPr>
          <w:p w:rsidR="00D859D6" w:rsidRPr="00E61834" w:rsidRDefault="00D859D6" w:rsidP="00D859D6">
            <w:pPr>
              <w:jc w:val="center"/>
            </w:pPr>
            <w:r w:rsidRPr="00E61834">
              <w:t>$51,587</w:t>
            </w:r>
          </w:p>
        </w:tc>
        <w:tc>
          <w:tcPr>
            <w:tcW w:w="695" w:type="pct"/>
            <w:noWrap/>
            <w:vAlign w:val="center"/>
          </w:tcPr>
          <w:p w:rsidR="00D859D6" w:rsidRPr="00E61834" w:rsidRDefault="00D859D6" w:rsidP="00D859D6">
            <w:r w:rsidRPr="00E61834">
              <w:t>Bachelor's degree</w:t>
            </w:r>
          </w:p>
        </w:tc>
        <w:tc>
          <w:tcPr>
            <w:tcW w:w="450" w:type="pct"/>
            <w:noWrap/>
            <w:vAlign w:val="center"/>
          </w:tcPr>
          <w:p w:rsidR="00D859D6" w:rsidRDefault="00D859D6" w:rsidP="00D859D6">
            <w:pPr>
              <w:jc w:val="center"/>
            </w:pPr>
            <w:r w:rsidRPr="00E61834">
              <w:t>6</w:t>
            </w:r>
          </w:p>
        </w:tc>
      </w:tr>
    </w:tbl>
    <w:p w:rsidR="0056007E" w:rsidRPr="002B6098" w:rsidRDefault="0056007E" w:rsidP="0056007E">
      <w:pPr>
        <w:rPr>
          <w:b/>
          <w:bCs/>
        </w:rPr>
      </w:pPr>
      <w:r w:rsidRPr="002B6098">
        <w:rPr>
          <w:b/>
          <w:bCs/>
        </w:rPr>
        <w:t xml:space="preserve">Table X: </w:t>
      </w:r>
      <w:r>
        <w:rPr>
          <w:b/>
          <w:bCs/>
        </w:rPr>
        <w:t>Bachelor’s Degree</w:t>
      </w:r>
      <w:r w:rsidRPr="002B6098">
        <w:rPr>
          <w:b/>
          <w:bCs/>
        </w:rPr>
        <w:t>-Eastern Region</w:t>
      </w:r>
    </w:p>
    <w:p w:rsidR="0035315E" w:rsidRPr="0035315E" w:rsidRDefault="0035315E" w:rsidP="0035315E">
      <w:pPr>
        <w:rPr>
          <w:i/>
          <w:sz w:val="16"/>
        </w:rPr>
      </w:pPr>
      <w:r w:rsidRPr="0035315E">
        <w:rPr>
          <w:i/>
          <w:sz w:val="16"/>
        </w:rPr>
        <w:t>Source: Economic Modeling Specialists International</w:t>
      </w:r>
    </w:p>
    <w:p w:rsidR="0056007E" w:rsidRDefault="0056007E" w:rsidP="0056007E">
      <w:pPr>
        <w:rPr>
          <w:rFonts w:eastAsiaTheme="majorEastAsia" w:cstheme="majorBidi"/>
          <w:b/>
          <w:szCs w:val="26"/>
        </w:rPr>
      </w:pPr>
      <w:r>
        <w:br w:type="page"/>
      </w:r>
    </w:p>
    <w:p w:rsidR="0056007E" w:rsidRDefault="0056007E">
      <w:pPr>
        <w:rPr>
          <w:b/>
        </w:rPr>
      </w:pPr>
    </w:p>
    <w:p w:rsidR="0056007E" w:rsidRDefault="0056007E" w:rsidP="0056007E">
      <w:pPr>
        <w:spacing w:after="0"/>
        <w:rPr>
          <w:b/>
        </w:rPr>
      </w:pPr>
    </w:p>
    <w:p w:rsidR="0056007E" w:rsidRPr="00D859D6" w:rsidRDefault="0056007E" w:rsidP="0056007E">
      <w:pPr>
        <w:rPr>
          <w:b/>
          <w:bCs/>
        </w:rPr>
      </w:pPr>
      <w:r w:rsidRPr="00D859D6">
        <w:rPr>
          <w:b/>
          <w:bCs/>
        </w:rPr>
        <w:t>Table X: Master’s Degree and Higher-Eastern Region</w:t>
      </w:r>
    </w:p>
    <w:tbl>
      <w:tblPr>
        <w:tblStyle w:val="Standard"/>
        <w:tblpPr w:leftFromText="180" w:rightFromText="180" w:vertAnchor="page" w:horzAnchor="margin" w:tblpY="2534"/>
        <w:tblW w:w="5000" w:type="pct"/>
        <w:tblLayout w:type="fixed"/>
        <w:tblLook w:val="04A0" w:firstRow="1" w:lastRow="0" w:firstColumn="1" w:lastColumn="0" w:noHBand="0" w:noVBand="1"/>
      </w:tblPr>
      <w:tblGrid>
        <w:gridCol w:w="984"/>
        <w:gridCol w:w="3059"/>
        <w:gridCol w:w="813"/>
        <w:gridCol w:w="720"/>
        <w:gridCol w:w="989"/>
        <w:gridCol w:w="1259"/>
        <w:gridCol w:w="1171"/>
        <w:gridCol w:w="2792"/>
        <w:gridCol w:w="1163"/>
      </w:tblGrid>
      <w:tr w:rsidR="0056007E" w:rsidRPr="00AB522C" w:rsidTr="00D859D6">
        <w:trPr>
          <w:cnfStyle w:val="100000000000" w:firstRow="1" w:lastRow="0" w:firstColumn="0" w:lastColumn="0" w:oddVBand="0" w:evenVBand="0" w:oddHBand="0" w:evenHBand="0" w:firstRowFirstColumn="0" w:firstRowLastColumn="0" w:lastRowFirstColumn="0" w:lastRowLastColumn="0"/>
          <w:trHeight w:val="765"/>
        </w:trPr>
        <w:tc>
          <w:tcPr>
            <w:tcW w:w="380" w:type="pct"/>
            <w:hideMark/>
          </w:tcPr>
          <w:p w:rsidR="0056007E" w:rsidRPr="00AB522C" w:rsidRDefault="0056007E" w:rsidP="00D859D6">
            <w:pPr>
              <w:rPr>
                <w:b w:val="0"/>
              </w:rPr>
            </w:pPr>
            <w:r w:rsidRPr="00AB522C">
              <w:t>SOC</w:t>
            </w:r>
          </w:p>
        </w:tc>
        <w:tc>
          <w:tcPr>
            <w:tcW w:w="1181" w:type="pct"/>
            <w:hideMark/>
          </w:tcPr>
          <w:p w:rsidR="0056007E" w:rsidRPr="00AB522C" w:rsidRDefault="0056007E" w:rsidP="00D859D6">
            <w:pPr>
              <w:rPr>
                <w:b w:val="0"/>
              </w:rPr>
            </w:pPr>
            <w:r w:rsidRPr="00AB522C">
              <w:t>Description</w:t>
            </w:r>
          </w:p>
        </w:tc>
        <w:tc>
          <w:tcPr>
            <w:tcW w:w="314" w:type="pct"/>
            <w:hideMark/>
          </w:tcPr>
          <w:p w:rsidR="0056007E" w:rsidRPr="00AB522C" w:rsidRDefault="0056007E" w:rsidP="00D859D6">
            <w:pPr>
              <w:jc w:val="center"/>
              <w:rPr>
                <w:b w:val="0"/>
              </w:rPr>
            </w:pPr>
            <w:r w:rsidRPr="00AB522C">
              <w:t>2016 Jobs</w:t>
            </w:r>
          </w:p>
        </w:tc>
        <w:tc>
          <w:tcPr>
            <w:tcW w:w="278" w:type="pct"/>
            <w:hideMark/>
          </w:tcPr>
          <w:p w:rsidR="0056007E" w:rsidRPr="00AB522C" w:rsidRDefault="0056007E" w:rsidP="00D859D6">
            <w:pPr>
              <w:jc w:val="center"/>
              <w:rPr>
                <w:b w:val="0"/>
              </w:rPr>
            </w:pPr>
            <w:r w:rsidRPr="00AB522C">
              <w:t>2026 Jobs</w:t>
            </w:r>
          </w:p>
        </w:tc>
        <w:tc>
          <w:tcPr>
            <w:tcW w:w="382" w:type="pct"/>
            <w:hideMark/>
          </w:tcPr>
          <w:p w:rsidR="0056007E" w:rsidRPr="00AB522C" w:rsidRDefault="0056007E" w:rsidP="00D859D6">
            <w:pPr>
              <w:jc w:val="center"/>
              <w:rPr>
                <w:b w:val="0"/>
              </w:rPr>
            </w:pPr>
            <w:r w:rsidRPr="00AB522C">
              <w:t>2016-2026 Change</w:t>
            </w:r>
          </w:p>
        </w:tc>
        <w:tc>
          <w:tcPr>
            <w:tcW w:w="486" w:type="pct"/>
            <w:hideMark/>
          </w:tcPr>
          <w:p w:rsidR="0056007E" w:rsidRPr="00AB522C" w:rsidRDefault="0056007E" w:rsidP="00D859D6">
            <w:pPr>
              <w:jc w:val="center"/>
              <w:rPr>
                <w:b w:val="0"/>
              </w:rPr>
            </w:pPr>
            <w:r w:rsidRPr="00AB522C">
              <w:t>2016-2026 % Change</w:t>
            </w:r>
          </w:p>
        </w:tc>
        <w:tc>
          <w:tcPr>
            <w:tcW w:w="452" w:type="pct"/>
            <w:hideMark/>
          </w:tcPr>
          <w:p w:rsidR="0056007E" w:rsidRPr="00AB522C" w:rsidRDefault="0056007E" w:rsidP="00D859D6">
            <w:pPr>
              <w:jc w:val="center"/>
              <w:rPr>
                <w:b w:val="0"/>
              </w:rPr>
            </w:pPr>
            <w:r w:rsidRPr="00AB522C">
              <w:t>Median Annual Earnings</w:t>
            </w:r>
          </w:p>
        </w:tc>
        <w:tc>
          <w:tcPr>
            <w:tcW w:w="1078" w:type="pct"/>
            <w:hideMark/>
          </w:tcPr>
          <w:p w:rsidR="0056007E" w:rsidRPr="00AB522C" w:rsidRDefault="0056007E" w:rsidP="00D859D6">
            <w:pPr>
              <w:rPr>
                <w:b w:val="0"/>
              </w:rPr>
            </w:pPr>
            <w:r w:rsidRPr="00AB522C">
              <w:t>Typical Entry Level Education</w:t>
            </w:r>
          </w:p>
        </w:tc>
        <w:tc>
          <w:tcPr>
            <w:tcW w:w="449" w:type="pct"/>
            <w:hideMark/>
          </w:tcPr>
          <w:p w:rsidR="0056007E" w:rsidRPr="00AB522C" w:rsidRDefault="0056007E" w:rsidP="00D859D6">
            <w:pPr>
              <w:jc w:val="center"/>
              <w:rPr>
                <w:b w:val="0"/>
              </w:rPr>
            </w:pPr>
            <w:r w:rsidRPr="00AB522C">
              <w:t>Annual Openings</w:t>
            </w:r>
          </w:p>
        </w:tc>
      </w:tr>
      <w:tr w:rsidR="00D859D6" w:rsidRPr="00AB522C" w:rsidTr="00D859D6">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D859D6" w:rsidRPr="00642012" w:rsidRDefault="00D859D6" w:rsidP="00D859D6">
            <w:r w:rsidRPr="00642012">
              <w:t>29-1171</w:t>
            </w:r>
          </w:p>
        </w:tc>
        <w:tc>
          <w:tcPr>
            <w:tcW w:w="1181" w:type="pct"/>
            <w:noWrap/>
          </w:tcPr>
          <w:p w:rsidR="00D859D6" w:rsidRPr="00642012" w:rsidRDefault="00D859D6" w:rsidP="00D859D6">
            <w:r w:rsidRPr="00642012">
              <w:t>Nurse Practitioners</w:t>
            </w:r>
          </w:p>
        </w:tc>
        <w:tc>
          <w:tcPr>
            <w:tcW w:w="314" w:type="pct"/>
            <w:noWrap/>
          </w:tcPr>
          <w:p w:rsidR="00D859D6" w:rsidRPr="00642012" w:rsidRDefault="00D859D6" w:rsidP="00D859D6">
            <w:pPr>
              <w:jc w:val="center"/>
            </w:pPr>
            <w:r w:rsidRPr="00642012">
              <w:t>171</w:t>
            </w:r>
          </w:p>
        </w:tc>
        <w:tc>
          <w:tcPr>
            <w:tcW w:w="278" w:type="pct"/>
            <w:noWrap/>
          </w:tcPr>
          <w:p w:rsidR="00D859D6" w:rsidRPr="00642012" w:rsidRDefault="00D859D6" w:rsidP="00D859D6">
            <w:pPr>
              <w:jc w:val="center"/>
            </w:pPr>
            <w:r w:rsidRPr="00642012">
              <w:t>206</w:t>
            </w:r>
          </w:p>
        </w:tc>
        <w:tc>
          <w:tcPr>
            <w:tcW w:w="382" w:type="pct"/>
            <w:noWrap/>
          </w:tcPr>
          <w:p w:rsidR="00D859D6" w:rsidRPr="00642012" w:rsidRDefault="00D859D6" w:rsidP="00D859D6">
            <w:pPr>
              <w:jc w:val="center"/>
            </w:pPr>
            <w:r w:rsidRPr="00642012">
              <w:t>35</w:t>
            </w:r>
          </w:p>
        </w:tc>
        <w:tc>
          <w:tcPr>
            <w:tcW w:w="486" w:type="pct"/>
            <w:noWrap/>
          </w:tcPr>
          <w:p w:rsidR="00D859D6" w:rsidRPr="00642012" w:rsidRDefault="00D859D6" w:rsidP="00D859D6">
            <w:pPr>
              <w:jc w:val="center"/>
            </w:pPr>
            <w:r w:rsidRPr="00642012">
              <w:t>20.5%</w:t>
            </w:r>
          </w:p>
        </w:tc>
        <w:tc>
          <w:tcPr>
            <w:tcW w:w="452" w:type="pct"/>
            <w:noWrap/>
          </w:tcPr>
          <w:p w:rsidR="00D859D6" w:rsidRPr="00642012" w:rsidRDefault="00D859D6" w:rsidP="00D859D6">
            <w:pPr>
              <w:jc w:val="center"/>
            </w:pPr>
            <w:r w:rsidRPr="00642012">
              <w:t>$95,693</w:t>
            </w:r>
          </w:p>
        </w:tc>
        <w:tc>
          <w:tcPr>
            <w:tcW w:w="1078" w:type="pct"/>
            <w:noWrap/>
          </w:tcPr>
          <w:p w:rsidR="00D859D6" w:rsidRPr="00642012" w:rsidRDefault="00D859D6" w:rsidP="00D859D6">
            <w:r w:rsidRPr="00642012">
              <w:t>Master's degree</w:t>
            </w:r>
          </w:p>
        </w:tc>
        <w:tc>
          <w:tcPr>
            <w:tcW w:w="449" w:type="pct"/>
            <w:noWrap/>
          </w:tcPr>
          <w:p w:rsidR="00D859D6" w:rsidRPr="00642012" w:rsidRDefault="00D859D6" w:rsidP="00D859D6">
            <w:pPr>
              <w:jc w:val="center"/>
            </w:pPr>
            <w:r w:rsidRPr="00642012">
              <w:t>8</w:t>
            </w:r>
          </w:p>
        </w:tc>
      </w:tr>
      <w:tr w:rsidR="00D859D6" w:rsidRPr="00AB522C" w:rsidTr="00D859D6">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D859D6" w:rsidRPr="00642012" w:rsidRDefault="00D859D6" w:rsidP="00D859D6">
            <w:r w:rsidRPr="00642012">
              <w:t>23-1011</w:t>
            </w:r>
          </w:p>
        </w:tc>
        <w:tc>
          <w:tcPr>
            <w:tcW w:w="1181" w:type="pct"/>
            <w:noWrap/>
            <w:vAlign w:val="center"/>
          </w:tcPr>
          <w:p w:rsidR="00D859D6" w:rsidRPr="00642012" w:rsidRDefault="00D859D6" w:rsidP="00D859D6">
            <w:r w:rsidRPr="00642012">
              <w:t>Lawyers</w:t>
            </w:r>
          </w:p>
        </w:tc>
        <w:tc>
          <w:tcPr>
            <w:tcW w:w="314" w:type="pct"/>
            <w:noWrap/>
            <w:vAlign w:val="center"/>
          </w:tcPr>
          <w:p w:rsidR="00D859D6" w:rsidRPr="00642012" w:rsidRDefault="00D859D6" w:rsidP="00D859D6">
            <w:pPr>
              <w:jc w:val="center"/>
            </w:pPr>
            <w:r w:rsidRPr="00642012">
              <w:t>179</w:t>
            </w:r>
          </w:p>
        </w:tc>
        <w:tc>
          <w:tcPr>
            <w:tcW w:w="278" w:type="pct"/>
            <w:noWrap/>
            <w:vAlign w:val="center"/>
          </w:tcPr>
          <w:p w:rsidR="00D859D6" w:rsidRPr="00642012" w:rsidRDefault="00D859D6" w:rsidP="00D859D6">
            <w:pPr>
              <w:jc w:val="center"/>
            </w:pPr>
            <w:r w:rsidRPr="00642012">
              <w:t>206</w:t>
            </w:r>
          </w:p>
        </w:tc>
        <w:tc>
          <w:tcPr>
            <w:tcW w:w="382" w:type="pct"/>
            <w:noWrap/>
            <w:vAlign w:val="center"/>
          </w:tcPr>
          <w:p w:rsidR="00D859D6" w:rsidRPr="00642012" w:rsidRDefault="00D859D6" w:rsidP="00D859D6">
            <w:pPr>
              <w:jc w:val="center"/>
            </w:pPr>
            <w:r w:rsidRPr="00642012">
              <w:t>26</w:t>
            </w:r>
          </w:p>
        </w:tc>
        <w:tc>
          <w:tcPr>
            <w:tcW w:w="486" w:type="pct"/>
            <w:noWrap/>
            <w:vAlign w:val="center"/>
          </w:tcPr>
          <w:p w:rsidR="00D859D6" w:rsidRPr="00642012" w:rsidRDefault="00D859D6" w:rsidP="00D859D6">
            <w:pPr>
              <w:jc w:val="center"/>
            </w:pPr>
            <w:r w:rsidRPr="00642012">
              <w:t>14.7%</w:t>
            </w:r>
          </w:p>
        </w:tc>
        <w:tc>
          <w:tcPr>
            <w:tcW w:w="452" w:type="pct"/>
            <w:noWrap/>
            <w:vAlign w:val="center"/>
          </w:tcPr>
          <w:p w:rsidR="00D859D6" w:rsidRPr="00642012" w:rsidRDefault="00D859D6" w:rsidP="00D859D6">
            <w:pPr>
              <w:jc w:val="center"/>
            </w:pPr>
            <w:r w:rsidRPr="00642012">
              <w:t>$82,069</w:t>
            </w:r>
          </w:p>
        </w:tc>
        <w:tc>
          <w:tcPr>
            <w:tcW w:w="1078" w:type="pct"/>
            <w:noWrap/>
            <w:vAlign w:val="center"/>
          </w:tcPr>
          <w:p w:rsidR="00D859D6" w:rsidRPr="00642012" w:rsidRDefault="00D859D6" w:rsidP="00D859D6">
            <w:r w:rsidRPr="00642012">
              <w:t>Doctoral or professional degree</w:t>
            </w:r>
          </w:p>
        </w:tc>
        <w:tc>
          <w:tcPr>
            <w:tcW w:w="449" w:type="pct"/>
            <w:noWrap/>
            <w:vAlign w:val="center"/>
          </w:tcPr>
          <w:p w:rsidR="00D859D6" w:rsidRPr="00642012" w:rsidRDefault="00D859D6" w:rsidP="00D859D6">
            <w:pPr>
              <w:jc w:val="center"/>
            </w:pPr>
            <w:r w:rsidRPr="00642012">
              <w:t>6</w:t>
            </w:r>
          </w:p>
        </w:tc>
      </w:tr>
      <w:tr w:rsidR="00D859D6" w:rsidRPr="00AB522C" w:rsidTr="00D859D6">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D859D6" w:rsidRPr="00642012" w:rsidRDefault="00D859D6" w:rsidP="00D859D6">
            <w:r w:rsidRPr="00642012">
              <w:t>29-1021</w:t>
            </w:r>
          </w:p>
        </w:tc>
        <w:tc>
          <w:tcPr>
            <w:tcW w:w="1181" w:type="pct"/>
            <w:noWrap/>
          </w:tcPr>
          <w:p w:rsidR="00D859D6" w:rsidRPr="00642012" w:rsidRDefault="00D859D6" w:rsidP="00D859D6">
            <w:r w:rsidRPr="00642012">
              <w:t>Dentists, General</w:t>
            </w:r>
          </w:p>
        </w:tc>
        <w:tc>
          <w:tcPr>
            <w:tcW w:w="314" w:type="pct"/>
            <w:noWrap/>
          </w:tcPr>
          <w:p w:rsidR="00D859D6" w:rsidRPr="00642012" w:rsidRDefault="00D859D6" w:rsidP="00D859D6">
            <w:pPr>
              <w:jc w:val="center"/>
            </w:pPr>
            <w:r w:rsidRPr="00642012">
              <w:t>91</w:t>
            </w:r>
          </w:p>
        </w:tc>
        <w:tc>
          <w:tcPr>
            <w:tcW w:w="278" w:type="pct"/>
            <w:noWrap/>
          </w:tcPr>
          <w:p w:rsidR="00D859D6" w:rsidRPr="00642012" w:rsidRDefault="00D859D6" w:rsidP="00D859D6">
            <w:pPr>
              <w:jc w:val="center"/>
            </w:pPr>
            <w:r w:rsidRPr="00642012">
              <w:t>116</w:t>
            </w:r>
          </w:p>
        </w:tc>
        <w:tc>
          <w:tcPr>
            <w:tcW w:w="382" w:type="pct"/>
            <w:noWrap/>
          </w:tcPr>
          <w:p w:rsidR="00D859D6" w:rsidRPr="00642012" w:rsidRDefault="00D859D6" w:rsidP="00D859D6">
            <w:pPr>
              <w:jc w:val="center"/>
            </w:pPr>
            <w:r w:rsidRPr="00642012">
              <w:t>24</w:t>
            </w:r>
          </w:p>
        </w:tc>
        <w:tc>
          <w:tcPr>
            <w:tcW w:w="486" w:type="pct"/>
            <w:noWrap/>
          </w:tcPr>
          <w:p w:rsidR="00D859D6" w:rsidRPr="00642012" w:rsidRDefault="00D859D6" w:rsidP="00D859D6">
            <w:pPr>
              <w:jc w:val="center"/>
            </w:pPr>
            <w:r w:rsidRPr="00642012">
              <w:t>26.5%</w:t>
            </w:r>
          </w:p>
        </w:tc>
        <w:tc>
          <w:tcPr>
            <w:tcW w:w="452" w:type="pct"/>
            <w:noWrap/>
          </w:tcPr>
          <w:p w:rsidR="00D859D6" w:rsidRPr="00642012" w:rsidRDefault="00D859D6" w:rsidP="00D859D6">
            <w:pPr>
              <w:jc w:val="center"/>
            </w:pPr>
            <w:r w:rsidRPr="00642012">
              <w:t>$222,546</w:t>
            </w:r>
          </w:p>
        </w:tc>
        <w:tc>
          <w:tcPr>
            <w:tcW w:w="1078" w:type="pct"/>
            <w:noWrap/>
          </w:tcPr>
          <w:p w:rsidR="00D859D6" w:rsidRPr="00642012" w:rsidRDefault="00D859D6" w:rsidP="00D859D6">
            <w:r w:rsidRPr="00642012">
              <w:t>Doctoral or professional degree</w:t>
            </w:r>
          </w:p>
        </w:tc>
        <w:tc>
          <w:tcPr>
            <w:tcW w:w="449" w:type="pct"/>
            <w:noWrap/>
          </w:tcPr>
          <w:p w:rsidR="00D859D6" w:rsidRPr="00642012" w:rsidRDefault="00D859D6" w:rsidP="00D859D6">
            <w:pPr>
              <w:jc w:val="center"/>
            </w:pPr>
            <w:r w:rsidRPr="00642012">
              <w:t>5</w:t>
            </w:r>
          </w:p>
        </w:tc>
      </w:tr>
      <w:tr w:rsidR="00D859D6" w:rsidRPr="00AB522C" w:rsidTr="00D859D6">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D859D6" w:rsidRPr="00642012" w:rsidRDefault="00D859D6" w:rsidP="00D859D6">
            <w:r w:rsidRPr="00642012">
              <w:t>21-1022</w:t>
            </w:r>
          </w:p>
        </w:tc>
        <w:tc>
          <w:tcPr>
            <w:tcW w:w="1181" w:type="pct"/>
            <w:noWrap/>
            <w:vAlign w:val="center"/>
          </w:tcPr>
          <w:p w:rsidR="00D859D6" w:rsidRPr="00642012" w:rsidRDefault="00D859D6" w:rsidP="00D859D6">
            <w:r w:rsidRPr="00642012">
              <w:t>Healthcare Social Workers</w:t>
            </w:r>
          </w:p>
        </w:tc>
        <w:tc>
          <w:tcPr>
            <w:tcW w:w="314" w:type="pct"/>
            <w:noWrap/>
            <w:vAlign w:val="center"/>
          </w:tcPr>
          <w:p w:rsidR="00D859D6" w:rsidRPr="00642012" w:rsidRDefault="00D859D6" w:rsidP="00D859D6">
            <w:pPr>
              <w:jc w:val="center"/>
            </w:pPr>
            <w:r w:rsidRPr="00642012">
              <w:t>179</w:t>
            </w:r>
          </w:p>
        </w:tc>
        <w:tc>
          <w:tcPr>
            <w:tcW w:w="278" w:type="pct"/>
            <w:noWrap/>
            <w:vAlign w:val="center"/>
          </w:tcPr>
          <w:p w:rsidR="00D859D6" w:rsidRPr="00642012" w:rsidRDefault="00D859D6" w:rsidP="00D859D6">
            <w:pPr>
              <w:jc w:val="center"/>
            </w:pPr>
            <w:r w:rsidRPr="00642012">
              <w:t>201</w:t>
            </w:r>
          </w:p>
        </w:tc>
        <w:tc>
          <w:tcPr>
            <w:tcW w:w="382" w:type="pct"/>
            <w:noWrap/>
            <w:vAlign w:val="center"/>
          </w:tcPr>
          <w:p w:rsidR="00D859D6" w:rsidRPr="00642012" w:rsidRDefault="00D859D6" w:rsidP="00D859D6">
            <w:pPr>
              <w:jc w:val="center"/>
            </w:pPr>
            <w:r w:rsidRPr="00642012">
              <w:t>22</w:t>
            </w:r>
          </w:p>
        </w:tc>
        <w:tc>
          <w:tcPr>
            <w:tcW w:w="486" w:type="pct"/>
            <w:noWrap/>
            <w:vAlign w:val="center"/>
          </w:tcPr>
          <w:p w:rsidR="00D859D6" w:rsidRPr="00642012" w:rsidRDefault="00D859D6" w:rsidP="00D859D6">
            <w:pPr>
              <w:jc w:val="center"/>
            </w:pPr>
            <w:r w:rsidRPr="00642012">
              <w:t>12.4%</w:t>
            </w:r>
          </w:p>
        </w:tc>
        <w:tc>
          <w:tcPr>
            <w:tcW w:w="452" w:type="pct"/>
            <w:noWrap/>
            <w:vAlign w:val="center"/>
          </w:tcPr>
          <w:p w:rsidR="00D859D6" w:rsidRPr="00642012" w:rsidRDefault="00D859D6" w:rsidP="00D859D6">
            <w:pPr>
              <w:jc w:val="center"/>
            </w:pPr>
            <w:r w:rsidRPr="00642012">
              <w:t>$46,484</w:t>
            </w:r>
          </w:p>
        </w:tc>
        <w:tc>
          <w:tcPr>
            <w:tcW w:w="1078" w:type="pct"/>
            <w:noWrap/>
            <w:vAlign w:val="center"/>
          </w:tcPr>
          <w:p w:rsidR="00D859D6" w:rsidRPr="00642012" w:rsidRDefault="00D859D6" w:rsidP="00D859D6">
            <w:r w:rsidRPr="00642012">
              <w:t>Master's degree</w:t>
            </w:r>
          </w:p>
        </w:tc>
        <w:tc>
          <w:tcPr>
            <w:tcW w:w="449" w:type="pct"/>
            <w:noWrap/>
            <w:vAlign w:val="center"/>
          </w:tcPr>
          <w:p w:rsidR="00D859D6" w:rsidRPr="00642012" w:rsidRDefault="00D859D6" w:rsidP="00D859D6">
            <w:pPr>
              <w:jc w:val="center"/>
            </w:pPr>
            <w:r w:rsidRPr="00642012">
              <w:t>7</w:t>
            </w:r>
          </w:p>
        </w:tc>
      </w:tr>
      <w:tr w:rsidR="00D859D6" w:rsidRPr="00AB522C" w:rsidTr="00D859D6">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D859D6" w:rsidRPr="00642012" w:rsidRDefault="00D859D6" w:rsidP="00D859D6">
            <w:r w:rsidRPr="00642012">
              <w:t>29-1051</w:t>
            </w:r>
          </w:p>
        </w:tc>
        <w:tc>
          <w:tcPr>
            <w:tcW w:w="1181" w:type="pct"/>
            <w:noWrap/>
          </w:tcPr>
          <w:p w:rsidR="00D859D6" w:rsidRPr="00642012" w:rsidRDefault="00D859D6" w:rsidP="00D859D6">
            <w:r w:rsidRPr="00642012">
              <w:t>Pharmacists</w:t>
            </w:r>
          </w:p>
        </w:tc>
        <w:tc>
          <w:tcPr>
            <w:tcW w:w="314" w:type="pct"/>
            <w:noWrap/>
          </w:tcPr>
          <w:p w:rsidR="00D859D6" w:rsidRPr="00642012" w:rsidRDefault="00D859D6" w:rsidP="00D859D6">
            <w:pPr>
              <w:jc w:val="center"/>
            </w:pPr>
            <w:r w:rsidRPr="00642012">
              <w:t>179</w:t>
            </w:r>
          </w:p>
        </w:tc>
        <w:tc>
          <w:tcPr>
            <w:tcW w:w="278" w:type="pct"/>
            <w:noWrap/>
          </w:tcPr>
          <w:p w:rsidR="00D859D6" w:rsidRPr="00642012" w:rsidRDefault="00D859D6" w:rsidP="00D859D6">
            <w:pPr>
              <w:jc w:val="center"/>
            </w:pPr>
            <w:r w:rsidRPr="00642012">
              <w:t>198</w:t>
            </w:r>
          </w:p>
        </w:tc>
        <w:tc>
          <w:tcPr>
            <w:tcW w:w="382" w:type="pct"/>
            <w:noWrap/>
          </w:tcPr>
          <w:p w:rsidR="00D859D6" w:rsidRPr="00642012" w:rsidRDefault="00D859D6" w:rsidP="00D859D6">
            <w:pPr>
              <w:jc w:val="center"/>
            </w:pPr>
            <w:r w:rsidRPr="00642012">
              <w:t>18</w:t>
            </w:r>
          </w:p>
        </w:tc>
        <w:tc>
          <w:tcPr>
            <w:tcW w:w="486" w:type="pct"/>
            <w:noWrap/>
          </w:tcPr>
          <w:p w:rsidR="00D859D6" w:rsidRPr="00642012" w:rsidRDefault="00D859D6" w:rsidP="00D859D6">
            <w:pPr>
              <w:jc w:val="center"/>
            </w:pPr>
            <w:r w:rsidRPr="00642012">
              <w:t>10.2%</w:t>
            </w:r>
          </w:p>
        </w:tc>
        <w:tc>
          <w:tcPr>
            <w:tcW w:w="452" w:type="pct"/>
            <w:noWrap/>
          </w:tcPr>
          <w:p w:rsidR="00D859D6" w:rsidRPr="00642012" w:rsidRDefault="00D859D6" w:rsidP="00D859D6">
            <w:pPr>
              <w:jc w:val="center"/>
            </w:pPr>
            <w:r w:rsidRPr="00642012">
              <w:t>$129,312</w:t>
            </w:r>
          </w:p>
        </w:tc>
        <w:tc>
          <w:tcPr>
            <w:tcW w:w="1078" w:type="pct"/>
            <w:noWrap/>
          </w:tcPr>
          <w:p w:rsidR="00D859D6" w:rsidRPr="00642012" w:rsidRDefault="00D859D6" w:rsidP="00D859D6">
            <w:r w:rsidRPr="00642012">
              <w:t>Doctoral or professional degree</w:t>
            </w:r>
          </w:p>
        </w:tc>
        <w:tc>
          <w:tcPr>
            <w:tcW w:w="449" w:type="pct"/>
            <w:noWrap/>
          </w:tcPr>
          <w:p w:rsidR="00D859D6" w:rsidRPr="00642012" w:rsidRDefault="00D859D6" w:rsidP="00D859D6">
            <w:pPr>
              <w:jc w:val="center"/>
            </w:pPr>
            <w:r w:rsidRPr="00642012">
              <w:t>6</w:t>
            </w:r>
          </w:p>
        </w:tc>
      </w:tr>
      <w:tr w:rsidR="00D859D6" w:rsidRPr="00AB522C" w:rsidTr="00D859D6">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D859D6" w:rsidRPr="00642012" w:rsidRDefault="00D859D6" w:rsidP="00D859D6">
            <w:r w:rsidRPr="00642012">
              <w:t>29-1071</w:t>
            </w:r>
          </w:p>
        </w:tc>
        <w:tc>
          <w:tcPr>
            <w:tcW w:w="1181" w:type="pct"/>
            <w:noWrap/>
            <w:vAlign w:val="center"/>
          </w:tcPr>
          <w:p w:rsidR="00D859D6" w:rsidRPr="00642012" w:rsidRDefault="00D859D6" w:rsidP="00D859D6">
            <w:r w:rsidRPr="00642012">
              <w:t>Physician Assistants</w:t>
            </w:r>
          </w:p>
        </w:tc>
        <w:tc>
          <w:tcPr>
            <w:tcW w:w="314" w:type="pct"/>
            <w:noWrap/>
            <w:vAlign w:val="center"/>
          </w:tcPr>
          <w:p w:rsidR="00D859D6" w:rsidRPr="00642012" w:rsidRDefault="00D859D6" w:rsidP="00D859D6">
            <w:pPr>
              <w:jc w:val="center"/>
            </w:pPr>
            <w:r w:rsidRPr="00642012">
              <w:t>71</w:t>
            </w:r>
          </w:p>
        </w:tc>
        <w:tc>
          <w:tcPr>
            <w:tcW w:w="278" w:type="pct"/>
            <w:noWrap/>
            <w:vAlign w:val="center"/>
          </w:tcPr>
          <w:p w:rsidR="00D859D6" w:rsidRPr="00642012" w:rsidRDefault="00D859D6" w:rsidP="00D859D6">
            <w:pPr>
              <w:jc w:val="center"/>
            </w:pPr>
            <w:r w:rsidRPr="00642012">
              <w:t>85</w:t>
            </w:r>
          </w:p>
        </w:tc>
        <w:tc>
          <w:tcPr>
            <w:tcW w:w="382" w:type="pct"/>
            <w:noWrap/>
            <w:vAlign w:val="center"/>
          </w:tcPr>
          <w:p w:rsidR="00D859D6" w:rsidRPr="00642012" w:rsidRDefault="00D859D6" w:rsidP="00D859D6">
            <w:pPr>
              <w:jc w:val="center"/>
            </w:pPr>
            <w:r w:rsidRPr="00642012">
              <w:t>14</w:t>
            </w:r>
          </w:p>
        </w:tc>
        <w:tc>
          <w:tcPr>
            <w:tcW w:w="486" w:type="pct"/>
            <w:noWrap/>
            <w:vAlign w:val="center"/>
          </w:tcPr>
          <w:p w:rsidR="00D859D6" w:rsidRPr="00642012" w:rsidRDefault="00D859D6" w:rsidP="00D859D6">
            <w:pPr>
              <w:jc w:val="center"/>
            </w:pPr>
            <w:r w:rsidRPr="00642012">
              <w:t>19.2%</w:t>
            </w:r>
          </w:p>
        </w:tc>
        <w:tc>
          <w:tcPr>
            <w:tcW w:w="452" w:type="pct"/>
            <w:noWrap/>
            <w:vAlign w:val="center"/>
          </w:tcPr>
          <w:p w:rsidR="00D859D6" w:rsidRPr="00642012" w:rsidRDefault="00D859D6" w:rsidP="00D859D6">
            <w:pPr>
              <w:jc w:val="center"/>
            </w:pPr>
            <w:r w:rsidRPr="00642012">
              <w:t>$73,617</w:t>
            </w:r>
          </w:p>
        </w:tc>
        <w:tc>
          <w:tcPr>
            <w:tcW w:w="1078" w:type="pct"/>
            <w:noWrap/>
            <w:vAlign w:val="center"/>
          </w:tcPr>
          <w:p w:rsidR="00D859D6" w:rsidRPr="00642012" w:rsidRDefault="00D859D6" w:rsidP="00D859D6">
            <w:r w:rsidRPr="00642012">
              <w:t>Master's degree</w:t>
            </w:r>
          </w:p>
        </w:tc>
        <w:tc>
          <w:tcPr>
            <w:tcW w:w="449" w:type="pct"/>
            <w:noWrap/>
            <w:vAlign w:val="center"/>
          </w:tcPr>
          <w:p w:rsidR="00D859D6" w:rsidRPr="00642012" w:rsidRDefault="00D859D6" w:rsidP="00D859D6">
            <w:pPr>
              <w:jc w:val="center"/>
            </w:pPr>
            <w:r w:rsidRPr="00642012">
              <w:t>3</w:t>
            </w:r>
          </w:p>
        </w:tc>
      </w:tr>
      <w:tr w:rsidR="00D859D6" w:rsidRPr="00AB522C" w:rsidTr="00D859D6">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D859D6" w:rsidRPr="00642012" w:rsidRDefault="00D859D6" w:rsidP="00D859D6">
            <w:r w:rsidRPr="00642012">
              <w:t>29-1069</w:t>
            </w:r>
          </w:p>
        </w:tc>
        <w:tc>
          <w:tcPr>
            <w:tcW w:w="1181" w:type="pct"/>
            <w:noWrap/>
          </w:tcPr>
          <w:p w:rsidR="00D859D6" w:rsidRPr="00642012" w:rsidRDefault="00D859D6" w:rsidP="00D859D6">
            <w:r w:rsidRPr="00642012">
              <w:t>Physicians and Surgeons, All Other</w:t>
            </w:r>
          </w:p>
        </w:tc>
        <w:tc>
          <w:tcPr>
            <w:tcW w:w="314" w:type="pct"/>
            <w:noWrap/>
          </w:tcPr>
          <w:p w:rsidR="00D859D6" w:rsidRPr="00642012" w:rsidRDefault="00D859D6" w:rsidP="00D859D6">
            <w:pPr>
              <w:jc w:val="center"/>
            </w:pPr>
            <w:r w:rsidRPr="00642012">
              <w:t>135</w:t>
            </w:r>
          </w:p>
        </w:tc>
        <w:tc>
          <w:tcPr>
            <w:tcW w:w="278" w:type="pct"/>
            <w:noWrap/>
          </w:tcPr>
          <w:p w:rsidR="00D859D6" w:rsidRPr="00642012" w:rsidRDefault="00D859D6" w:rsidP="00D859D6">
            <w:pPr>
              <w:jc w:val="center"/>
            </w:pPr>
            <w:r w:rsidRPr="00642012">
              <w:t>147</w:t>
            </w:r>
          </w:p>
        </w:tc>
        <w:tc>
          <w:tcPr>
            <w:tcW w:w="382" w:type="pct"/>
            <w:noWrap/>
          </w:tcPr>
          <w:p w:rsidR="00D859D6" w:rsidRPr="00642012" w:rsidRDefault="00D859D6" w:rsidP="00D859D6">
            <w:pPr>
              <w:jc w:val="center"/>
            </w:pPr>
            <w:r w:rsidRPr="00642012">
              <w:t>12</w:t>
            </w:r>
          </w:p>
        </w:tc>
        <w:tc>
          <w:tcPr>
            <w:tcW w:w="486" w:type="pct"/>
            <w:noWrap/>
          </w:tcPr>
          <w:p w:rsidR="00D859D6" w:rsidRPr="00642012" w:rsidRDefault="00D859D6" w:rsidP="00D859D6">
            <w:pPr>
              <w:jc w:val="center"/>
            </w:pPr>
            <w:r w:rsidRPr="00642012">
              <w:t>8.8%</w:t>
            </w:r>
          </w:p>
        </w:tc>
        <w:tc>
          <w:tcPr>
            <w:tcW w:w="452" w:type="pct"/>
            <w:noWrap/>
          </w:tcPr>
          <w:p w:rsidR="00D859D6" w:rsidRPr="00642012" w:rsidRDefault="00D859D6" w:rsidP="00D859D6">
            <w:pPr>
              <w:jc w:val="center"/>
            </w:pPr>
            <w:r w:rsidRPr="00642012">
              <w:t>$241,695</w:t>
            </w:r>
          </w:p>
        </w:tc>
        <w:tc>
          <w:tcPr>
            <w:tcW w:w="1078" w:type="pct"/>
            <w:noWrap/>
          </w:tcPr>
          <w:p w:rsidR="00D859D6" w:rsidRPr="00642012" w:rsidRDefault="00D859D6" w:rsidP="00D859D6">
            <w:r w:rsidRPr="00642012">
              <w:t>Doctoral or professional degree</w:t>
            </w:r>
          </w:p>
        </w:tc>
        <w:tc>
          <w:tcPr>
            <w:tcW w:w="449" w:type="pct"/>
            <w:noWrap/>
          </w:tcPr>
          <w:p w:rsidR="00D859D6" w:rsidRPr="00642012" w:rsidRDefault="00D859D6" w:rsidP="00D859D6">
            <w:pPr>
              <w:jc w:val="center"/>
            </w:pPr>
            <w:r w:rsidRPr="00642012">
              <w:t>5</w:t>
            </w:r>
          </w:p>
        </w:tc>
      </w:tr>
      <w:tr w:rsidR="00D859D6" w:rsidRPr="00AB522C" w:rsidTr="00D859D6">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D859D6" w:rsidRPr="00642012" w:rsidRDefault="00D859D6" w:rsidP="00D859D6">
            <w:r w:rsidRPr="00642012">
              <w:t>11-9032</w:t>
            </w:r>
          </w:p>
        </w:tc>
        <w:tc>
          <w:tcPr>
            <w:tcW w:w="1181" w:type="pct"/>
            <w:noWrap/>
            <w:vAlign w:val="center"/>
          </w:tcPr>
          <w:p w:rsidR="00D859D6" w:rsidRPr="00642012" w:rsidRDefault="00D859D6" w:rsidP="00D859D6">
            <w:r w:rsidRPr="00642012">
              <w:t>Education Administrators, Elementary and Secondary School</w:t>
            </w:r>
          </w:p>
        </w:tc>
        <w:tc>
          <w:tcPr>
            <w:tcW w:w="314" w:type="pct"/>
            <w:noWrap/>
            <w:vAlign w:val="center"/>
          </w:tcPr>
          <w:p w:rsidR="00D859D6" w:rsidRPr="00642012" w:rsidRDefault="00D859D6" w:rsidP="00D859D6">
            <w:pPr>
              <w:jc w:val="center"/>
            </w:pPr>
            <w:r w:rsidRPr="00642012">
              <w:t>261</w:t>
            </w:r>
          </w:p>
        </w:tc>
        <w:tc>
          <w:tcPr>
            <w:tcW w:w="278" w:type="pct"/>
            <w:noWrap/>
            <w:vAlign w:val="center"/>
          </w:tcPr>
          <w:p w:rsidR="00D859D6" w:rsidRPr="00642012" w:rsidRDefault="00D859D6" w:rsidP="00D859D6">
            <w:pPr>
              <w:jc w:val="center"/>
            </w:pPr>
            <w:r w:rsidRPr="00642012">
              <w:t>272</w:t>
            </w:r>
          </w:p>
        </w:tc>
        <w:tc>
          <w:tcPr>
            <w:tcW w:w="382" w:type="pct"/>
            <w:noWrap/>
            <w:vAlign w:val="center"/>
          </w:tcPr>
          <w:p w:rsidR="00D859D6" w:rsidRPr="00642012" w:rsidRDefault="00D859D6" w:rsidP="00D859D6">
            <w:pPr>
              <w:jc w:val="center"/>
            </w:pPr>
            <w:r w:rsidRPr="00642012">
              <w:t>10</w:t>
            </w:r>
          </w:p>
        </w:tc>
        <w:tc>
          <w:tcPr>
            <w:tcW w:w="486" w:type="pct"/>
            <w:noWrap/>
            <w:vAlign w:val="center"/>
          </w:tcPr>
          <w:p w:rsidR="00D859D6" w:rsidRPr="00642012" w:rsidRDefault="00D859D6" w:rsidP="00D859D6">
            <w:pPr>
              <w:jc w:val="center"/>
            </w:pPr>
            <w:r w:rsidRPr="00642012">
              <w:t>3.9%</w:t>
            </w:r>
          </w:p>
        </w:tc>
        <w:tc>
          <w:tcPr>
            <w:tcW w:w="452" w:type="pct"/>
            <w:noWrap/>
            <w:vAlign w:val="center"/>
          </w:tcPr>
          <w:p w:rsidR="00D859D6" w:rsidRPr="00642012" w:rsidRDefault="00D859D6" w:rsidP="00D859D6">
            <w:pPr>
              <w:jc w:val="center"/>
            </w:pPr>
            <w:r w:rsidRPr="00642012">
              <w:t>$82,163</w:t>
            </w:r>
          </w:p>
        </w:tc>
        <w:tc>
          <w:tcPr>
            <w:tcW w:w="1078" w:type="pct"/>
            <w:noWrap/>
            <w:vAlign w:val="center"/>
          </w:tcPr>
          <w:p w:rsidR="00D859D6" w:rsidRPr="00642012" w:rsidRDefault="00D859D6" w:rsidP="00D859D6">
            <w:r w:rsidRPr="00642012">
              <w:t>Master's degree</w:t>
            </w:r>
          </w:p>
        </w:tc>
        <w:tc>
          <w:tcPr>
            <w:tcW w:w="449" w:type="pct"/>
            <w:noWrap/>
            <w:vAlign w:val="center"/>
          </w:tcPr>
          <w:p w:rsidR="00D859D6" w:rsidRPr="00642012" w:rsidRDefault="00D859D6" w:rsidP="00D859D6">
            <w:pPr>
              <w:jc w:val="center"/>
            </w:pPr>
            <w:r w:rsidRPr="00642012">
              <w:t>10</w:t>
            </w:r>
          </w:p>
        </w:tc>
      </w:tr>
      <w:tr w:rsidR="00D859D6" w:rsidRPr="00AB522C" w:rsidTr="00D859D6">
        <w:trPr>
          <w:cnfStyle w:val="000000100000" w:firstRow="0" w:lastRow="0" w:firstColumn="0" w:lastColumn="0" w:oddVBand="0" w:evenVBand="0" w:oddHBand="1" w:evenHBand="0" w:firstRowFirstColumn="0" w:firstRowLastColumn="0" w:lastRowFirstColumn="0" w:lastRowLastColumn="0"/>
          <w:trHeight w:val="432"/>
        </w:trPr>
        <w:tc>
          <w:tcPr>
            <w:tcW w:w="380" w:type="pct"/>
            <w:noWrap/>
          </w:tcPr>
          <w:p w:rsidR="00D859D6" w:rsidRPr="00642012" w:rsidRDefault="00D859D6" w:rsidP="00D859D6">
            <w:r w:rsidRPr="00642012">
              <w:t>29-1123</w:t>
            </w:r>
          </w:p>
        </w:tc>
        <w:tc>
          <w:tcPr>
            <w:tcW w:w="1181" w:type="pct"/>
            <w:noWrap/>
          </w:tcPr>
          <w:p w:rsidR="00D859D6" w:rsidRPr="00642012" w:rsidRDefault="00D859D6" w:rsidP="00D859D6">
            <w:r w:rsidRPr="00642012">
              <w:t>Physical Therapists</w:t>
            </w:r>
          </w:p>
        </w:tc>
        <w:tc>
          <w:tcPr>
            <w:tcW w:w="314" w:type="pct"/>
            <w:noWrap/>
          </w:tcPr>
          <w:p w:rsidR="00D859D6" w:rsidRPr="00642012" w:rsidRDefault="00D859D6" w:rsidP="00D859D6">
            <w:pPr>
              <w:jc w:val="center"/>
            </w:pPr>
            <w:r w:rsidRPr="00642012">
              <w:t>185</w:t>
            </w:r>
          </w:p>
        </w:tc>
        <w:tc>
          <w:tcPr>
            <w:tcW w:w="278" w:type="pct"/>
            <w:noWrap/>
          </w:tcPr>
          <w:p w:rsidR="00D859D6" w:rsidRPr="00642012" w:rsidRDefault="00D859D6" w:rsidP="00D859D6">
            <w:pPr>
              <w:jc w:val="center"/>
            </w:pPr>
            <w:r w:rsidRPr="00642012">
              <w:t>195</w:t>
            </w:r>
          </w:p>
        </w:tc>
        <w:tc>
          <w:tcPr>
            <w:tcW w:w="382" w:type="pct"/>
            <w:noWrap/>
          </w:tcPr>
          <w:p w:rsidR="00D859D6" w:rsidRPr="00642012" w:rsidRDefault="00D859D6" w:rsidP="00D859D6">
            <w:pPr>
              <w:jc w:val="center"/>
            </w:pPr>
            <w:r w:rsidRPr="00642012">
              <w:t>10</w:t>
            </w:r>
          </w:p>
        </w:tc>
        <w:tc>
          <w:tcPr>
            <w:tcW w:w="486" w:type="pct"/>
            <w:noWrap/>
          </w:tcPr>
          <w:p w:rsidR="00D859D6" w:rsidRPr="00642012" w:rsidRDefault="00D859D6" w:rsidP="00D859D6">
            <w:pPr>
              <w:jc w:val="center"/>
            </w:pPr>
            <w:r w:rsidRPr="00642012">
              <w:t>5.2%</w:t>
            </w:r>
          </w:p>
        </w:tc>
        <w:tc>
          <w:tcPr>
            <w:tcW w:w="452" w:type="pct"/>
            <w:noWrap/>
          </w:tcPr>
          <w:p w:rsidR="00D859D6" w:rsidRPr="00642012" w:rsidRDefault="00D859D6" w:rsidP="00D859D6">
            <w:pPr>
              <w:jc w:val="center"/>
            </w:pPr>
            <w:r w:rsidRPr="00642012">
              <w:t>$90,887</w:t>
            </w:r>
          </w:p>
        </w:tc>
        <w:tc>
          <w:tcPr>
            <w:tcW w:w="1078" w:type="pct"/>
            <w:noWrap/>
          </w:tcPr>
          <w:p w:rsidR="00D859D6" w:rsidRPr="00642012" w:rsidRDefault="00D859D6" w:rsidP="00D859D6">
            <w:r w:rsidRPr="00642012">
              <w:t>Doctoral or professional degree</w:t>
            </w:r>
          </w:p>
        </w:tc>
        <w:tc>
          <w:tcPr>
            <w:tcW w:w="449" w:type="pct"/>
            <w:noWrap/>
          </w:tcPr>
          <w:p w:rsidR="00D859D6" w:rsidRPr="00642012" w:rsidRDefault="00D859D6" w:rsidP="00D859D6">
            <w:pPr>
              <w:jc w:val="center"/>
            </w:pPr>
            <w:r w:rsidRPr="00642012">
              <w:t>7</w:t>
            </w:r>
          </w:p>
        </w:tc>
      </w:tr>
      <w:tr w:rsidR="00D859D6" w:rsidRPr="00AB522C" w:rsidTr="00D859D6">
        <w:trPr>
          <w:cnfStyle w:val="000000010000" w:firstRow="0" w:lastRow="0" w:firstColumn="0" w:lastColumn="0" w:oddVBand="0" w:evenVBand="0" w:oddHBand="0" w:evenHBand="1" w:firstRowFirstColumn="0" w:firstRowLastColumn="0" w:lastRowFirstColumn="0" w:lastRowLastColumn="0"/>
          <w:trHeight w:val="432"/>
        </w:trPr>
        <w:tc>
          <w:tcPr>
            <w:tcW w:w="380" w:type="pct"/>
            <w:noWrap/>
            <w:vAlign w:val="center"/>
          </w:tcPr>
          <w:p w:rsidR="00D859D6" w:rsidRPr="00642012" w:rsidRDefault="00D859D6" w:rsidP="00D859D6">
            <w:r w:rsidRPr="00642012">
              <w:t>25-9031</w:t>
            </w:r>
          </w:p>
        </w:tc>
        <w:tc>
          <w:tcPr>
            <w:tcW w:w="1181" w:type="pct"/>
            <w:noWrap/>
            <w:vAlign w:val="center"/>
          </w:tcPr>
          <w:p w:rsidR="00D859D6" w:rsidRPr="00642012" w:rsidRDefault="00D859D6" w:rsidP="00D859D6">
            <w:r w:rsidRPr="00642012">
              <w:t>Instructional Coordinators</w:t>
            </w:r>
          </w:p>
        </w:tc>
        <w:tc>
          <w:tcPr>
            <w:tcW w:w="314" w:type="pct"/>
            <w:noWrap/>
            <w:vAlign w:val="center"/>
          </w:tcPr>
          <w:p w:rsidR="00D859D6" w:rsidRPr="00642012" w:rsidRDefault="00D859D6" w:rsidP="00D859D6">
            <w:pPr>
              <w:jc w:val="center"/>
            </w:pPr>
            <w:r w:rsidRPr="00642012">
              <w:t>74</w:t>
            </w:r>
          </w:p>
        </w:tc>
        <w:tc>
          <w:tcPr>
            <w:tcW w:w="278" w:type="pct"/>
            <w:noWrap/>
            <w:vAlign w:val="center"/>
          </w:tcPr>
          <w:p w:rsidR="00D859D6" w:rsidRPr="00642012" w:rsidRDefault="00D859D6" w:rsidP="00D859D6">
            <w:pPr>
              <w:jc w:val="center"/>
            </w:pPr>
            <w:r w:rsidRPr="00642012">
              <w:t>81</w:t>
            </w:r>
          </w:p>
        </w:tc>
        <w:tc>
          <w:tcPr>
            <w:tcW w:w="382" w:type="pct"/>
            <w:noWrap/>
            <w:vAlign w:val="center"/>
          </w:tcPr>
          <w:p w:rsidR="00D859D6" w:rsidRPr="00642012" w:rsidRDefault="00D859D6" w:rsidP="00D859D6">
            <w:pPr>
              <w:jc w:val="center"/>
            </w:pPr>
            <w:r w:rsidRPr="00642012">
              <w:t>7</w:t>
            </w:r>
          </w:p>
        </w:tc>
        <w:tc>
          <w:tcPr>
            <w:tcW w:w="486" w:type="pct"/>
            <w:noWrap/>
            <w:vAlign w:val="center"/>
          </w:tcPr>
          <w:p w:rsidR="00D859D6" w:rsidRPr="00642012" w:rsidRDefault="00D859D6" w:rsidP="00D859D6">
            <w:pPr>
              <w:jc w:val="center"/>
            </w:pPr>
            <w:r w:rsidRPr="00642012">
              <w:t>10.1%</w:t>
            </w:r>
          </w:p>
        </w:tc>
        <w:tc>
          <w:tcPr>
            <w:tcW w:w="452" w:type="pct"/>
            <w:noWrap/>
            <w:vAlign w:val="center"/>
          </w:tcPr>
          <w:p w:rsidR="00D859D6" w:rsidRPr="00642012" w:rsidRDefault="00D859D6" w:rsidP="00D859D6">
            <w:pPr>
              <w:jc w:val="center"/>
            </w:pPr>
            <w:r w:rsidRPr="00642012">
              <w:t>$63,465</w:t>
            </w:r>
          </w:p>
        </w:tc>
        <w:tc>
          <w:tcPr>
            <w:tcW w:w="1078" w:type="pct"/>
            <w:noWrap/>
            <w:vAlign w:val="center"/>
          </w:tcPr>
          <w:p w:rsidR="00D859D6" w:rsidRPr="00642012" w:rsidRDefault="00D859D6" w:rsidP="00D859D6">
            <w:r w:rsidRPr="00642012">
              <w:t>Master's degree</w:t>
            </w:r>
          </w:p>
        </w:tc>
        <w:tc>
          <w:tcPr>
            <w:tcW w:w="449" w:type="pct"/>
            <w:noWrap/>
            <w:vAlign w:val="center"/>
          </w:tcPr>
          <w:p w:rsidR="00D859D6" w:rsidRDefault="00D859D6" w:rsidP="00D859D6">
            <w:pPr>
              <w:jc w:val="center"/>
            </w:pPr>
            <w:r w:rsidRPr="00642012">
              <w:t>2</w:t>
            </w:r>
          </w:p>
        </w:tc>
      </w:tr>
    </w:tbl>
    <w:p w:rsidR="0035315E" w:rsidRPr="0035315E" w:rsidRDefault="0035315E" w:rsidP="0035315E">
      <w:pPr>
        <w:rPr>
          <w:i/>
          <w:sz w:val="16"/>
        </w:rPr>
      </w:pPr>
      <w:r w:rsidRPr="0035315E">
        <w:rPr>
          <w:i/>
          <w:sz w:val="16"/>
        </w:rPr>
        <w:t>Source: Economic Modeling Specialists International</w:t>
      </w:r>
    </w:p>
    <w:p w:rsidR="0056007E" w:rsidRPr="0056007E" w:rsidRDefault="0056007E" w:rsidP="0056007E">
      <w:pPr>
        <w:rPr>
          <w:rFonts w:eastAsiaTheme="majorEastAsia" w:cstheme="majorBidi"/>
          <w:b/>
          <w:szCs w:val="26"/>
        </w:rPr>
      </w:pPr>
      <w:r>
        <w:br w:type="page"/>
      </w:r>
    </w:p>
    <w:p w:rsidR="0035315E" w:rsidRDefault="0035315E" w:rsidP="00647F0C">
      <w:pPr>
        <w:pStyle w:val="Heading2"/>
        <w:sectPr w:rsidR="0035315E" w:rsidSect="00AB522C">
          <w:pgSz w:w="15840" w:h="12240" w:orient="landscape"/>
          <w:pgMar w:top="1440" w:right="1440" w:bottom="1440" w:left="1440" w:header="720" w:footer="720" w:gutter="0"/>
          <w:cols w:space="720"/>
          <w:docGrid w:linePitch="360"/>
        </w:sectPr>
      </w:pPr>
    </w:p>
    <w:p w:rsidR="00D71888" w:rsidRDefault="00D71888" w:rsidP="00647F0C">
      <w:pPr>
        <w:pStyle w:val="Heading2"/>
      </w:pPr>
      <w:bookmarkStart w:id="52" w:name="_Toc472687917"/>
      <w:r>
        <w:lastRenderedPageBreak/>
        <w:t>Projected change</w:t>
      </w:r>
      <w:bookmarkEnd w:id="52"/>
    </w:p>
    <w:p w:rsidR="00123EF9" w:rsidRDefault="007C02FB" w:rsidP="00B26B65">
      <w:r>
        <w:t xml:space="preserve">Projected </w:t>
      </w:r>
      <w:r w:rsidR="00D71888">
        <w:t xml:space="preserve">total </w:t>
      </w:r>
      <w:r>
        <w:t>employment change through 2025, New Mexico and Workforce Regions</w:t>
      </w:r>
    </w:p>
    <w:p w:rsidR="007C02FB" w:rsidRDefault="00CD7F53">
      <w:r>
        <w:rPr>
          <w:noProof/>
        </w:rPr>
        <mc:AlternateContent>
          <mc:Choice Requires="wps">
            <w:drawing>
              <wp:anchor distT="0" distB="0" distL="114300" distR="114300" simplePos="0" relativeHeight="251663360" behindDoc="0" locked="0" layoutInCell="1" allowOverlap="1" wp14:anchorId="535D5A66" wp14:editId="3F61CC5A">
                <wp:simplePos x="0" y="0"/>
                <wp:positionH relativeFrom="column">
                  <wp:posOffset>5497033</wp:posOffset>
                </wp:positionH>
                <wp:positionV relativeFrom="paragraph">
                  <wp:posOffset>2170371</wp:posOffset>
                </wp:positionV>
                <wp:extent cx="531627" cy="2180708"/>
                <wp:effectExtent l="0" t="0" r="1905" b="0"/>
                <wp:wrapNone/>
                <wp:docPr id="7" name="Rectangle 7"/>
                <wp:cNvGraphicFramePr/>
                <a:graphic xmlns:a="http://schemas.openxmlformats.org/drawingml/2006/main">
                  <a:graphicData uri="http://schemas.microsoft.com/office/word/2010/wordprocessingShape">
                    <wps:wsp>
                      <wps:cNvSpPr/>
                      <wps:spPr>
                        <a:xfrm>
                          <a:off x="0" y="0"/>
                          <a:ext cx="531627" cy="21807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0341D6" id="Rectangle 7" o:spid="_x0000_s1026" style="position:absolute;margin-left:432.85pt;margin-top:170.9pt;width:41.85pt;height:17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" fillcolor="white [3212]" stroked="f" strokeweight="1pt"/>
            </w:pict>
          </mc:Fallback>
        </mc:AlternateContent>
      </w:r>
      <w:r>
        <w:rPr>
          <w:noProof/>
        </w:rPr>
        <mc:AlternateContent>
          <mc:Choice Requires="wps">
            <w:drawing>
              <wp:anchor distT="45720" distB="45720" distL="114300" distR="114300" simplePos="0" relativeHeight="251662336" behindDoc="0" locked="0" layoutInCell="1" allowOverlap="1" wp14:anchorId="25E9759C" wp14:editId="08519E25">
                <wp:simplePos x="0" y="0"/>
                <wp:positionH relativeFrom="column">
                  <wp:posOffset>339725</wp:posOffset>
                </wp:positionH>
                <wp:positionV relativeFrom="paragraph">
                  <wp:posOffset>2488727</wp:posOffset>
                </wp:positionV>
                <wp:extent cx="839470" cy="26543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265430"/>
                        </a:xfrm>
                        <a:prstGeom prst="rect">
                          <a:avLst/>
                        </a:prstGeom>
                        <a:solidFill>
                          <a:schemeClr val="bg1"/>
                        </a:solidFill>
                        <a:ln w="9525">
                          <a:noFill/>
                          <a:miter lim="800000"/>
                          <a:headEnd/>
                          <a:tailEnd/>
                        </a:ln>
                      </wps:spPr>
                      <wps:txbx>
                        <w:txbxContent>
                          <w:p w:rsidR="00BE5763" w:rsidRPr="00CD7F53" w:rsidRDefault="00BE5763">
                            <w:pPr>
                              <w:rPr>
                                <w:color w:val="808080" w:themeColor="background1" w:themeShade="80"/>
                                <w:sz w:val="18"/>
                              </w:rPr>
                            </w:pPr>
                            <w:r w:rsidRPr="00CD7F53">
                              <w:rPr>
                                <w:color w:val="808080" w:themeColor="background1" w:themeShade="80"/>
                                <w:sz w:val="18"/>
                              </w:rPr>
                              <w:t>New Mexico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DA361" id="Text Box 2" o:spid="_x0000_s1029" type="#_x0000_t202" style="position:absolute;margin-left:26.75pt;margin-top:195.95pt;width:66.1pt;height:20.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" fillcolor="white [3212]" stroked="f">
                <v:textbox>
                  <w:txbxContent>
                    <w:p w:rsidR="00BE5763" w:rsidRPr="00CD7F53" w:rsidRDefault="00BE5763">
                      <w:pPr>
                        <w:rPr>
                          <w:color w:val="808080" w:themeColor="background1" w:themeShade="80"/>
                          <w:sz w:val="18"/>
                        </w:rPr>
                      </w:pPr>
                      <w:r w:rsidRPr="00CD7F53">
                        <w:rPr>
                          <w:color w:val="808080" w:themeColor="background1" w:themeShade="80"/>
                          <w:sz w:val="18"/>
                        </w:rPr>
                        <w:t>New Mexico</w:t>
                      </w:r>
                    </w:p>
                  </w:txbxContent>
                </v:textbox>
              </v:shape>
            </w:pict>
          </mc:Fallback>
        </mc:AlternateContent>
      </w:r>
      <w:r>
        <w:rPr>
          <w:noProof/>
        </w:rPr>
        <w:drawing>
          <wp:inline distT="0" distB="0" distL="0" distR="0" wp14:anchorId="3E2C94F5" wp14:editId="4F5B5897">
            <wp:extent cx="5943600" cy="4349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4349750"/>
                    </a:xfrm>
                    <a:prstGeom prst="rect">
                      <a:avLst/>
                    </a:prstGeom>
                  </pic:spPr>
                </pic:pic>
              </a:graphicData>
            </a:graphic>
          </wp:inline>
        </w:drawing>
      </w:r>
    </w:p>
    <w:p w:rsidR="007C02FB" w:rsidRDefault="007C02FB"/>
    <w:p w:rsidR="00776798" w:rsidRDefault="00776798">
      <w:r>
        <w:br w:type="page"/>
      </w:r>
    </w:p>
    <w:p w:rsidR="0056007E" w:rsidRDefault="0056007E" w:rsidP="0028471B">
      <w:pPr>
        <w:pStyle w:val="Heading1"/>
        <w:sectPr w:rsidR="0056007E" w:rsidSect="0035315E">
          <w:pgSz w:w="12240" w:h="15840"/>
          <w:pgMar w:top="1440" w:right="1440" w:bottom="1440" w:left="1440" w:header="720" w:footer="720" w:gutter="0"/>
          <w:cols w:space="720"/>
          <w:docGrid w:linePitch="360"/>
        </w:sectPr>
      </w:pPr>
    </w:p>
    <w:p w:rsidR="0052383A" w:rsidRDefault="00AF72B7" w:rsidP="0028471B">
      <w:pPr>
        <w:pStyle w:val="Heading1"/>
      </w:pPr>
      <w:bookmarkStart w:id="53" w:name="_Toc472687918"/>
      <w:r>
        <w:lastRenderedPageBreak/>
        <w:t xml:space="preserve">Employment-Based </w:t>
      </w:r>
      <w:r w:rsidR="0052383A">
        <w:t>Career Pathways</w:t>
      </w:r>
      <w:bookmarkEnd w:id="53"/>
    </w:p>
    <w:p w:rsidR="0028471B" w:rsidRDefault="00512232">
      <w:r>
        <w:t xml:space="preserve">In the seminal </w:t>
      </w:r>
      <w:r w:rsidR="000145D9">
        <w:t xml:space="preserve">2011 </w:t>
      </w:r>
      <w:r>
        <w:t xml:space="preserve">work </w:t>
      </w:r>
      <w:r w:rsidRPr="000145D9">
        <w:rPr>
          <w:i/>
        </w:rPr>
        <w:t>Pathways to Prosperity</w:t>
      </w:r>
      <w:r>
        <w:t xml:space="preserve"> from the Harvard </w:t>
      </w:r>
      <w:r w:rsidR="000145D9">
        <w:t>Graduate School of Education</w:t>
      </w:r>
      <w:r>
        <w:t xml:space="preserve">, </w:t>
      </w:r>
      <w:r w:rsidR="000145D9">
        <w:t>the authors make particular note of the multiple-on-ramp, multiple-off-ramp model that must of necessity, become a defining characteristic of American educational strategy:</w:t>
      </w:r>
    </w:p>
    <w:p w:rsidR="000145D9" w:rsidRDefault="00512232" w:rsidP="000145D9">
      <w:pPr>
        <w:ind w:left="720"/>
        <w:rPr>
          <w:i/>
        </w:rPr>
      </w:pPr>
      <w:r w:rsidRPr="000145D9">
        <w:rPr>
          <w:i/>
        </w:rPr>
        <w:t xml:space="preserve">In 2009, President Barack Obama laid out a path to restoring America’s international leadership in postsecondary attainment: </w:t>
      </w:r>
    </w:p>
    <w:p w:rsidR="000145D9" w:rsidRDefault="00512232" w:rsidP="000145D9">
      <w:pPr>
        <w:ind w:left="1440"/>
        <w:rPr>
          <w:i/>
        </w:rPr>
      </w:pPr>
      <w:r w:rsidRPr="000145D9">
        <w:rPr>
          <w:i/>
        </w:rPr>
        <w:t>“…tonight I ask every American to commit to at least one year or more of higher education or career training. This can be community college, a four-year school, vocational training, or an apprenticeship. But whatever the training may be, every American will need to get more than a high sc</w:t>
      </w:r>
      <w:r w:rsidR="000145D9">
        <w:rPr>
          <w:i/>
        </w:rPr>
        <w:t>hool diploma.”</w:t>
      </w:r>
    </w:p>
    <w:p w:rsidR="000145D9" w:rsidRDefault="00512232" w:rsidP="000145D9">
      <w:pPr>
        <w:ind w:left="720"/>
        <w:rPr>
          <w:i/>
        </w:rPr>
      </w:pPr>
      <w:r w:rsidRPr="000145D9">
        <w:rPr>
          <w:i/>
        </w:rPr>
        <w:t xml:space="preserve">What is most noteworthy about the President’s statement is the implicit recognition that if the U.S. is going to make dramatic progress in reclaiming its historic leadership position in post-secondary attainment, it is going to have to focus much more attention and resources on programs and pathways that do not require a bachelor’s degree but do prepare young people for the kinds of middle-skill jobs outlined above. </w:t>
      </w:r>
    </w:p>
    <w:p w:rsidR="00512232" w:rsidRPr="000145D9" w:rsidRDefault="00512232" w:rsidP="000145D9">
      <w:pPr>
        <w:ind w:left="720"/>
        <w:rPr>
          <w:i/>
        </w:rPr>
      </w:pPr>
      <w:r w:rsidRPr="000145D9">
        <w:rPr>
          <w:i/>
        </w:rPr>
        <w:t>By calling attention to the central role that community colleges, vocational training programs and apprenticeships can play in moving us toward the goal of greater postsecondary attainment, the President is acknowledging that the “college for all” rhetoric that has been so much a part of the current education reform movement needs to be significantly broadened to become a “post high</w:t>
      </w:r>
      <w:r w:rsidR="000145D9">
        <w:rPr>
          <w:i/>
        </w:rPr>
        <w:t xml:space="preserve"> </w:t>
      </w:r>
      <w:r w:rsidRPr="000145D9">
        <w:rPr>
          <w:i/>
        </w:rPr>
        <w:t>school credential for all.”</w:t>
      </w:r>
      <w:r w:rsidR="000145D9">
        <w:rPr>
          <w:rStyle w:val="FootnoteReference"/>
          <w:i/>
        </w:rPr>
        <w:footnoteReference w:id="2"/>
      </w:r>
    </w:p>
    <w:p w:rsidR="00512232" w:rsidRDefault="000145D9">
      <w:r>
        <w:t xml:space="preserve">Preceding analyses have looked at college programs, including associate’s degrees and postsecondary vocational awards.  Apprenticeships are one of the most reliable models in the world for </w:t>
      </w:r>
      <w:r w:rsidR="00D731B9">
        <w:t>improving</w:t>
      </w:r>
      <w:r>
        <w:t xml:space="preserve"> lifetime career development opportunities and levels of compensation.  In the following section, we look at recent trends in Registered Apprenticeships in New Mexico. It is noteworthy that as the number of registered apprentices in the nation has been trending upward over recent years, the trend in New Mexico has been slightly downward.  This indicates an opportunity to leverage the Registered Apprenticeship model to improve the upward career mobility of a large number of young New Mexicans. </w:t>
      </w:r>
    </w:p>
    <w:p w:rsidR="0028471B" w:rsidRDefault="0028471B">
      <w:r>
        <w:br w:type="page"/>
      </w:r>
    </w:p>
    <w:p w:rsidR="0028471B" w:rsidRPr="0018251B" w:rsidRDefault="0028471B" w:rsidP="00647F0C">
      <w:pPr>
        <w:pStyle w:val="Heading2"/>
      </w:pPr>
      <w:bookmarkStart w:id="54" w:name="_Toc472687919"/>
      <w:r w:rsidRPr="0018251B">
        <w:lastRenderedPageBreak/>
        <w:t>New Mexico trends in registered apprenticeships</w:t>
      </w:r>
      <w:bookmarkEnd w:id="54"/>
    </w:p>
    <w:p w:rsidR="0028471B" w:rsidRPr="00D731B9" w:rsidRDefault="0028471B" w:rsidP="0028471B">
      <w:pPr>
        <w:rPr>
          <w:rFonts w:cstheme="minorHAnsi"/>
          <w:szCs w:val="24"/>
        </w:rPr>
      </w:pPr>
      <w:r w:rsidRPr="00D731B9">
        <w:rPr>
          <w:rFonts w:cstheme="minorHAnsi"/>
          <w:szCs w:val="24"/>
        </w:rPr>
        <w:t>While the potential impact of a robust and effective Registered Apprenticeship program on New Mexico’s economy is apparent, participation data is trending downward.  This indicates a significant opportunity to impact the health of New Mexico’s economy in a positive way, while also providing improved career opportunities for some of the state’s most disadvantaged populations.  Additionally, while the nation as a whole has averaged 1,644 new Registered Apprenticeship programs per year over the last five years, New Mexico has added a total of two.</w:t>
      </w:r>
    </w:p>
    <w:p w:rsidR="0028471B" w:rsidRPr="000145D9" w:rsidRDefault="0028471B" w:rsidP="0028471B">
      <w:pPr>
        <w:spacing w:after="0" w:line="240" w:lineRule="auto"/>
        <w:rPr>
          <w:rFonts w:cstheme="minorHAnsi"/>
          <w:b/>
          <w:iCs/>
          <w:szCs w:val="24"/>
        </w:rPr>
      </w:pPr>
      <w:r w:rsidRPr="000145D9">
        <w:rPr>
          <w:rFonts w:cstheme="minorHAnsi"/>
          <w:b/>
          <w:iCs/>
          <w:szCs w:val="24"/>
        </w:rPr>
        <w:t xml:space="preserve">Table </w:t>
      </w:r>
      <w:r w:rsidR="000145D9">
        <w:rPr>
          <w:rFonts w:cstheme="minorHAnsi"/>
          <w:b/>
          <w:iCs/>
          <w:szCs w:val="24"/>
        </w:rPr>
        <w:t>X</w:t>
      </w:r>
      <w:r w:rsidRPr="000145D9">
        <w:rPr>
          <w:rFonts w:cstheme="minorHAnsi"/>
          <w:b/>
          <w:iCs/>
          <w:szCs w:val="24"/>
        </w:rPr>
        <w:t>: Registered apprenticeships in New Mexico:</w:t>
      </w:r>
    </w:p>
    <w:tbl>
      <w:tblPr>
        <w:tblStyle w:val="Standard"/>
        <w:tblW w:w="0" w:type="auto"/>
        <w:tblLook w:val="04A0" w:firstRow="1" w:lastRow="0" w:firstColumn="1" w:lastColumn="0" w:noHBand="0" w:noVBand="1"/>
      </w:tblPr>
      <w:tblGrid>
        <w:gridCol w:w="2515"/>
        <w:gridCol w:w="1367"/>
        <w:gridCol w:w="1367"/>
        <w:gridCol w:w="1367"/>
        <w:gridCol w:w="1367"/>
        <w:gridCol w:w="1367"/>
      </w:tblGrid>
      <w:tr w:rsidR="0028471B" w:rsidRPr="000145D9" w:rsidTr="00DB7AB1">
        <w:trPr>
          <w:cnfStyle w:val="100000000000" w:firstRow="1" w:lastRow="0" w:firstColumn="0" w:lastColumn="0" w:oddVBand="0" w:evenVBand="0" w:oddHBand="0" w:evenHBand="0" w:firstRowFirstColumn="0" w:firstRowLastColumn="0" w:lastRowFirstColumn="0" w:lastRowLastColumn="0"/>
          <w:trHeight w:val="360"/>
        </w:trPr>
        <w:tc>
          <w:tcPr>
            <w:tcW w:w="2515" w:type="dxa"/>
          </w:tcPr>
          <w:p w:rsidR="0028471B" w:rsidRPr="000145D9" w:rsidRDefault="0028471B" w:rsidP="00DB7AB1">
            <w:pPr>
              <w:rPr>
                <w:rFonts w:cstheme="minorHAnsi"/>
                <w:szCs w:val="24"/>
              </w:rPr>
            </w:pPr>
          </w:p>
        </w:tc>
        <w:tc>
          <w:tcPr>
            <w:tcW w:w="1367" w:type="dxa"/>
          </w:tcPr>
          <w:p w:rsidR="0028471B" w:rsidRPr="000145D9" w:rsidRDefault="0028471B" w:rsidP="00DB7AB1">
            <w:pPr>
              <w:jc w:val="center"/>
              <w:rPr>
                <w:rFonts w:cstheme="minorHAnsi"/>
                <w:szCs w:val="24"/>
              </w:rPr>
            </w:pPr>
            <w:r w:rsidRPr="000145D9">
              <w:rPr>
                <w:rFonts w:cstheme="minorHAnsi"/>
                <w:szCs w:val="24"/>
              </w:rPr>
              <w:t>2011</w:t>
            </w:r>
          </w:p>
        </w:tc>
        <w:tc>
          <w:tcPr>
            <w:tcW w:w="1367" w:type="dxa"/>
          </w:tcPr>
          <w:p w:rsidR="0028471B" w:rsidRPr="000145D9" w:rsidRDefault="0028471B" w:rsidP="00DB7AB1">
            <w:pPr>
              <w:jc w:val="center"/>
              <w:rPr>
                <w:rFonts w:cstheme="minorHAnsi"/>
                <w:szCs w:val="24"/>
              </w:rPr>
            </w:pPr>
            <w:r w:rsidRPr="000145D9">
              <w:rPr>
                <w:rFonts w:cstheme="minorHAnsi"/>
                <w:szCs w:val="24"/>
              </w:rPr>
              <w:t>2012</w:t>
            </w:r>
          </w:p>
        </w:tc>
        <w:tc>
          <w:tcPr>
            <w:tcW w:w="1367" w:type="dxa"/>
          </w:tcPr>
          <w:p w:rsidR="0028471B" w:rsidRPr="000145D9" w:rsidRDefault="0028471B" w:rsidP="00DB7AB1">
            <w:pPr>
              <w:jc w:val="center"/>
              <w:rPr>
                <w:rFonts w:cstheme="minorHAnsi"/>
                <w:szCs w:val="24"/>
              </w:rPr>
            </w:pPr>
            <w:r w:rsidRPr="000145D9">
              <w:rPr>
                <w:rFonts w:cstheme="minorHAnsi"/>
                <w:szCs w:val="24"/>
              </w:rPr>
              <w:t>2013</w:t>
            </w:r>
          </w:p>
        </w:tc>
        <w:tc>
          <w:tcPr>
            <w:tcW w:w="1367" w:type="dxa"/>
          </w:tcPr>
          <w:p w:rsidR="0028471B" w:rsidRPr="000145D9" w:rsidRDefault="0028471B" w:rsidP="00DB7AB1">
            <w:pPr>
              <w:jc w:val="center"/>
              <w:rPr>
                <w:rFonts w:cstheme="minorHAnsi"/>
                <w:szCs w:val="24"/>
              </w:rPr>
            </w:pPr>
            <w:r w:rsidRPr="000145D9">
              <w:rPr>
                <w:rFonts w:cstheme="minorHAnsi"/>
                <w:szCs w:val="24"/>
              </w:rPr>
              <w:t>2014</w:t>
            </w:r>
          </w:p>
        </w:tc>
        <w:tc>
          <w:tcPr>
            <w:tcW w:w="1367" w:type="dxa"/>
          </w:tcPr>
          <w:p w:rsidR="0028471B" w:rsidRPr="000145D9" w:rsidRDefault="0028471B" w:rsidP="00DB7AB1">
            <w:pPr>
              <w:jc w:val="center"/>
              <w:rPr>
                <w:rFonts w:cstheme="minorHAnsi"/>
                <w:szCs w:val="24"/>
              </w:rPr>
            </w:pPr>
            <w:r w:rsidRPr="000145D9">
              <w:rPr>
                <w:rFonts w:cstheme="minorHAnsi"/>
                <w:szCs w:val="24"/>
              </w:rPr>
              <w:t>2015</w:t>
            </w:r>
          </w:p>
        </w:tc>
      </w:tr>
      <w:tr w:rsidR="0028471B" w:rsidRPr="000145D9" w:rsidTr="000145D9">
        <w:trPr>
          <w:cnfStyle w:val="000000100000" w:firstRow="0" w:lastRow="0" w:firstColumn="0" w:lastColumn="0" w:oddVBand="0" w:evenVBand="0" w:oddHBand="1" w:evenHBand="0" w:firstRowFirstColumn="0" w:firstRowLastColumn="0" w:lastRowFirstColumn="0" w:lastRowLastColumn="0"/>
          <w:trHeight w:val="360"/>
        </w:trPr>
        <w:tc>
          <w:tcPr>
            <w:tcW w:w="2515" w:type="dxa"/>
          </w:tcPr>
          <w:p w:rsidR="0028471B" w:rsidRPr="000145D9" w:rsidRDefault="0028471B" w:rsidP="000145D9">
            <w:pPr>
              <w:rPr>
                <w:rFonts w:cstheme="minorHAnsi"/>
                <w:sz w:val="22"/>
                <w:szCs w:val="24"/>
              </w:rPr>
            </w:pPr>
            <w:r w:rsidRPr="000145D9">
              <w:rPr>
                <w:rFonts w:cstheme="minorHAnsi"/>
                <w:sz w:val="22"/>
                <w:szCs w:val="24"/>
              </w:rPr>
              <w:t>Active apprentices</w:t>
            </w:r>
          </w:p>
        </w:tc>
        <w:tc>
          <w:tcPr>
            <w:tcW w:w="1367" w:type="dxa"/>
          </w:tcPr>
          <w:p w:rsidR="0028471B" w:rsidRPr="000145D9" w:rsidRDefault="0028471B" w:rsidP="000145D9">
            <w:pPr>
              <w:jc w:val="center"/>
              <w:rPr>
                <w:rFonts w:cstheme="minorHAnsi"/>
                <w:sz w:val="22"/>
                <w:szCs w:val="24"/>
              </w:rPr>
            </w:pPr>
            <w:r w:rsidRPr="000145D9">
              <w:rPr>
                <w:rFonts w:cstheme="minorHAnsi"/>
                <w:sz w:val="22"/>
                <w:szCs w:val="24"/>
              </w:rPr>
              <w:t>1,886</w:t>
            </w:r>
          </w:p>
        </w:tc>
        <w:tc>
          <w:tcPr>
            <w:tcW w:w="1367" w:type="dxa"/>
          </w:tcPr>
          <w:p w:rsidR="0028471B" w:rsidRPr="000145D9" w:rsidRDefault="0028471B" w:rsidP="000145D9">
            <w:pPr>
              <w:jc w:val="center"/>
              <w:rPr>
                <w:rFonts w:cstheme="minorHAnsi"/>
                <w:sz w:val="22"/>
                <w:szCs w:val="24"/>
              </w:rPr>
            </w:pPr>
            <w:r w:rsidRPr="000145D9">
              <w:rPr>
                <w:rFonts w:cstheme="minorHAnsi"/>
                <w:sz w:val="22"/>
                <w:szCs w:val="24"/>
              </w:rPr>
              <w:t>4,565</w:t>
            </w:r>
          </w:p>
        </w:tc>
        <w:tc>
          <w:tcPr>
            <w:tcW w:w="1367" w:type="dxa"/>
          </w:tcPr>
          <w:p w:rsidR="0028471B" w:rsidRPr="000145D9" w:rsidRDefault="0028471B" w:rsidP="000145D9">
            <w:pPr>
              <w:jc w:val="center"/>
              <w:rPr>
                <w:rFonts w:cstheme="minorHAnsi"/>
                <w:sz w:val="22"/>
                <w:szCs w:val="24"/>
              </w:rPr>
            </w:pPr>
            <w:r w:rsidRPr="000145D9">
              <w:rPr>
                <w:rFonts w:cstheme="minorHAnsi"/>
                <w:sz w:val="22"/>
                <w:szCs w:val="24"/>
              </w:rPr>
              <w:t>1,980</w:t>
            </w:r>
          </w:p>
        </w:tc>
        <w:tc>
          <w:tcPr>
            <w:tcW w:w="1367" w:type="dxa"/>
          </w:tcPr>
          <w:p w:rsidR="0028471B" w:rsidRPr="000145D9" w:rsidRDefault="0028471B" w:rsidP="000145D9">
            <w:pPr>
              <w:jc w:val="center"/>
              <w:rPr>
                <w:rFonts w:cstheme="minorHAnsi"/>
                <w:sz w:val="22"/>
                <w:szCs w:val="24"/>
              </w:rPr>
            </w:pPr>
            <w:r w:rsidRPr="000145D9">
              <w:rPr>
                <w:rFonts w:cstheme="minorHAnsi"/>
                <w:sz w:val="22"/>
                <w:szCs w:val="24"/>
              </w:rPr>
              <w:t>1,711</w:t>
            </w:r>
          </w:p>
        </w:tc>
        <w:tc>
          <w:tcPr>
            <w:tcW w:w="1367" w:type="dxa"/>
          </w:tcPr>
          <w:p w:rsidR="0028471B" w:rsidRPr="000145D9" w:rsidRDefault="0028471B" w:rsidP="000145D9">
            <w:pPr>
              <w:jc w:val="center"/>
              <w:rPr>
                <w:rFonts w:cstheme="minorHAnsi"/>
                <w:sz w:val="22"/>
                <w:szCs w:val="24"/>
              </w:rPr>
            </w:pPr>
            <w:r w:rsidRPr="000145D9">
              <w:rPr>
                <w:rFonts w:cstheme="minorHAnsi"/>
                <w:sz w:val="22"/>
                <w:szCs w:val="24"/>
              </w:rPr>
              <w:t>1,808</w:t>
            </w:r>
          </w:p>
        </w:tc>
      </w:tr>
      <w:tr w:rsidR="0028471B" w:rsidRPr="000145D9" w:rsidTr="000145D9">
        <w:trPr>
          <w:cnfStyle w:val="000000010000" w:firstRow="0" w:lastRow="0" w:firstColumn="0" w:lastColumn="0" w:oddVBand="0" w:evenVBand="0" w:oddHBand="0" w:evenHBand="1" w:firstRowFirstColumn="0" w:firstRowLastColumn="0" w:lastRowFirstColumn="0" w:lastRowLastColumn="0"/>
          <w:trHeight w:val="360"/>
        </w:trPr>
        <w:tc>
          <w:tcPr>
            <w:tcW w:w="2515" w:type="dxa"/>
            <w:vAlign w:val="center"/>
          </w:tcPr>
          <w:p w:rsidR="0028471B" w:rsidRPr="000145D9" w:rsidRDefault="0028471B" w:rsidP="000145D9">
            <w:pPr>
              <w:rPr>
                <w:rFonts w:cstheme="minorHAnsi"/>
                <w:sz w:val="22"/>
                <w:szCs w:val="24"/>
              </w:rPr>
            </w:pPr>
            <w:r w:rsidRPr="000145D9">
              <w:rPr>
                <w:rFonts w:cstheme="minorHAnsi"/>
                <w:sz w:val="22"/>
                <w:szCs w:val="24"/>
              </w:rPr>
              <w:t>New apprentices</w:t>
            </w:r>
          </w:p>
        </w:tc>
        <w:tc>
          <w:tcPr>
            <w:tcW w:w="1367" w:type="dxa"/>
            <w:vAlign w:val="center"/>
          </w:tcPr>
          <w:p w:rsidR="0028471B" w:rsidRPr="000145D9" w:rsidRDefault="0028471B" w:rsidP="000145D9">
            <w:pPr>
              <w:jc w:val="center"/>
              <w:rPr>
                <w:rFonts w:cstheme="minorHAnsi"/>
                <w:sz w:val="22"/>
                <w:szCs w:val="24"/>
              </w:rPr>
            </w:pPr>
            <w:r w:rsidRPr="000145D9">
              <w:rPr>
                <w:rFonts w:cstheme="minorHAnsi"/>
                <w:sz w:val="22"/>
                <w:szCs w:val="24"/>
              </w:rPr>
              <w:t>359</w:t>
            </w:r>
          </w:p>
        </w:tc>
        <w:tc>
          <w:tcPr>
            <w:tcW w:w="1367" w:type="dxa"/>
            <w:vAlign w:val="center"/>
          </w:tcPr>
          <w:p w:rsidR="0028471B" w:rsidRPr="000145D9" w:rsidRDefault="0028471B" w:rsidP="000145D9">
            <w:pPr>
              <w:jc w:val="center"/>
              <w:rPr>
                <w:rFonts w:cstheme="minorHAnsi"/>
                <w:sz w:val="22"/>
                <w:szCs w:val="24"/>
              </w:rPr>
            </w:pPr>
            <w:r w:rsidRPr="000145D9">
              <w:rPr>
                <w:rFonts w:cstheme="minorHAnsi"/>
                <w:sz w:val="22"/>
                <w:szCs w:val="24"/>
              </w:rPr>
              <w:t>2,486</w:t>
            </w:r>
          </w:p>
        </w:tc>
        <w:tc>
          <w:tcPr>
            <w:tcW w:w="1367" w:type="dxa"/>
            <w:vAlign w:val="center"/>
          </w:tcPr>
          <w:p w:rsidR="0028471B" w:rsidRPr="000145D9" w:rsidRDefault="0028471B" w:rsidP="000145D9">
            <w:pPr>
              <w:jc w:val="center"/>
              <w:rPr>
                <w:rFonts w:cstheme="minorHAnsi"/>
                <w:sz w:val="22"/>
                <w:szCs w:val="24"/>
              </w:rPr>
            </w:pPr>
            <w:r w:rsidRPr="000145D9">
              <w:rPr>
                <w:rFonts w:cstheme="minorHAnsi"/>
                <w:sz w:val="22"/>
                <w:szCs w:val="24"/>
              </w:rPr>
              <w:t>463</w:t>
            </w:r>
          </w:p>
        </w:tc>
        <w:tc>
          <w:tcPr>
            <w:tcW w:w="1367" w:type="dxa"/>
            <w:vAlign w:val="center"/>
          </w:tcPr>
          <w:p w:rsidR="0028471B" w:rsidRPr="000145D9" w:rsidRDefault="0028471B" w:rsidP="000145D9">
            <w:pPr>
              <w:jc w:val="center"/>
              <w:rPr>
                <w:rFonts w:cstheme="minorHAnsi"/>
                <w:sz w:val="22"/>
                <w:szCs w:val="24"/>
              </w:rPr>
            </w:pPr>
            <w:r w:rsidRPr="000145D9">
              <w:rPr>
                <w:rFonts w:cstheme="minorHAnsi"/>
                <w:sz w:val="22"/>
                <w:szCs w:val="24"/>
              </w:rPr>
              <w:t>939</w:t>
            </w:r>
          </w:p>
        </w:tc>
        <w:tc>
          <w:tcPr>
            <w:tcW w:w="1367" w:type="dxa"/>
            <w:vAlign w:val="center"/>
          </w:tcPr>
          <w:p w:rsidR="0028471B" w:rsidRPr="000145D9" w:rsidRDefault="0028471B" w:rsidP="000145D9">
            <w:pPr>
              <w:jc w:val="center"/>
              <w:rPr>
                <w:rFonts w:cstheme="minorHAnsi"/>
                <w:sz w:val="22"/>
                <w:szCs w:val="24"/>
              </w:rPr>
            </w:pPr>
            <w:r w:rsidRPr="000145D9">
              <w:rPr>
                <w:rFonts w:cstheme="minorHAnsi"/>
                <w:sz w:val="22"/>
                <w:szCs w:val="24"/>
              </w:rPr>
              <w:t>853</w:t>
            </w:r>
          </w:p>
        </w:tc>
      </w:tr>
      <w:tr w:rsidR="0028471B" w:rsidRPr="000145D9" w:rsidTr="000145D9">
        <w:trPr>
          <w:cnfStyle w:val="000000100000" w:firstRow="0" w:lastRow="0" w:firstColumn="0" w:lastColumn="0" w:oddVBand="0" w:evenVBand="0" w:oddHBand="1" w:evenHBand="0" w:firstRowFirstColumn="0" w:firstRowLastColumn="0" w:lastRowFirstColumn="0" w:lastRowLastColumn="0"/>
          <w:trHeight w:val="360"/>
        </w:trPr>
        <w:tc>
          <w:tcPr>
            <w:tcW w:w="2515" w:type="dxa"/>
          </w:tcPr>
          <w:p w:rsidR="0028471B" w:rsidRPr="000145D9" w:rsidRDefault="0028471B" w:rsidP="000145D9">
            <w:pPr>
              <w:rPr>
                <w:rFonts w:cstheme="minorHAnsi"/>
                <w:sz w:val="22"/>
                <w:szCs w:val="24"/>
              </w:rPr>
            </w:pPr>
            <w:r w:rsidRPr="000145D9">
              <w:rPr>
                <w:rFonts w:cstheme="minorHAnsi"/>
                <w:sz w:val="22"/>
                <w:szCs w:val="24"/>
              </w:rPr>
              <w:t>RA programs</w:t>
            </w:r>
          </w:p>
        </w:tc>
        <w:tc>
          <w:tcPr>
            <w:tcW w:w="1367" w:type="dxa"/>
          </w:tcPr>
          <w:p w:rsidR="0028471B" w:rsidRPr="000145D9" w:rsidRDefault="0028471B" w:rsidP="000145D9">
            <w:pPr>
              <w:jc w:val="center"/>
              <w:rPr>
                <w:rFonts w:cstheme="minorHAnsi"/>
                <w:sz w:val="22"/>
                <w:szCs w:val="24"/>
              </w:rPr>
            </w:pPr>
            <w:r w:rsidRPr="000145D9">
              <w:rPr>
                <w:rFonts w:cstheme="minorHAnsi"/>
                <w:sz w:val="22"/>
                <w:szCs w:val="24"/>
              </w:rPr>
              <w:t>50</w:t>
            </w:r>
          </w:p>
        </w:tc>
        <w:tc>
          <w:tcPr>
            <w:tcW w:w="1367" w:type="dxa"/>
          </w:tcPr>
          <w:p w:rsidR="0028471B" w:rsidRPr="000145D9" w:rsidRDefault="0028471B" w:rsidP="000145D9">
            <w:pPr>
              <w:jc w:val="center"/>
              <w:rPr>
                <w:rFonts w:cstheme="minorHAnsi"/>
                <w:sz w:val="22"/>
                <w:szCs w:val="24"/>
              </w:rPr>
            </w:pPr>
            <w:r w:rsidRPr="000145D9">
              <w:rPr>
                <w:rFonts w:cstheme="minorHAnsi"/>
                <w:sz w:val="22"/>
                <w:szCs w:val="24"/>
              </w:rPr>
              <w:t>66</w:t>
            </w:r>
          </w:p>
        </w:tc>
        <w:tc>
          <w:tcPr>
            <w:tcW w:w="1367" w:type="dxa"/>
          </w:tcPr>
          <w:p w:rsidR="0028471B" w:rsidRPr="000145D9" w:rsidRDefault="0028471B" w:rsidP="000145D9">
            <w:pPr>
              <w:jc w:val="center"/>
              <w:rPr>
                <w:rFonts w:cstheme="minorHAnsi"/>
                <w:sz w:val="22"/>
                <w:szCs w:val="24"/>
              </w:rPr>
            </w:pPr>
            <w:r w:rsidRPr="000145D9">
              <w:rPr>
                <w:rFonts w:cstheme="minorHAnsi"/>
                <w:sz w:val="22"/>
                <w:szCs w:val="24"/>
              </w:rPr>
              <w:t>61</w:t>
            </w:r>
          </w:p>
        </w:tc>
        <w:tc>
          <w:tcPr>
            <w:tcW w:w="1367" w:type="dxa"/>
          </w:tcPr>
          <w:p w:rsidR="0028471B" w:rsidRPr="000145D9" w:rsidRDefault="0028471B" w:rsidP="000145D9">
            <w:pPr>
              <w:jc w:val="center"/>
              <w:rPr>
                <w:rFonts w:cstheme="minorHAnsi"/>
                <w:sz w:val="22"/>
                <w:szCs w:val="24"/>
              </w:rPr>
            </w:pPr>
            <w:r w:rsidRPr="000145D9">
              <w:rPr>
                <w:rFonts w:cstheme="minorHAnsi"/>
                <w:sz w:val="22"/>
                <w:szCs w:val="24"/>
              </w:rPr>
              <w:t>61</w:t>
            </w:r>
          </w:p>
        </w:tc>
        <w:tc>
          <w:tcPr>
            <w:tcW w:w="1367" w:type="dxa"/>
          </w:tcPr>
          <w:p w:rsidR="0028471B" w:rsidRPr="000145D9" w:rsidRDefault="0028471B" w:rsidP="000145D9">
            <w:pPr>
              <w:jc w:val="center"/>
              <w:rPr>
                <w:rFonts w:cstheme="minorHAnsi"/>
                <w:sz w:val="22"/>
                <w:szCs w:val="24"/>
              </w:rPr>
            </w:pPr>
            <w:r w:rsidRPr="000145D9">
              <w:rPr>
                <w:rFonts w:cstheme="minorHAnsi"/>
                <w:sz w:val="22"/>
                <w:szCs w:val="24"/>
              </w:rPr>
              <w:t>53</w:t>
            </w:r>
          </w:p>
        </w:tc>
      </w:tr>
      <w:tr w:rsidR="0028471B" w:rsidRPr="000145D9" w:rsidTr="000145D9">
        <w:trPr>
          <w:cnfStyle w:val="000000010000" w:firstRow="0" w:lastRow="0" w:firstColumn="0" w:lastColumn="0" w:oddVBand="0" w:evenVBand="0" w:oddHBand="0" w:evenHBand="1" w:firstRowFirstColumn="0" w:firstRowLastColumn="0" w:lastRowFirstColumn="0" w:lastRowLastColumn="0"/>
          <w:trHeight w:val="360"/>
        </w:trPr>
        <w:tc>
          <w:tcPr>
            <w:tcW w:w="2515" w:type="dxa"/>
            <w:vAlign w:val="center"/>
          </w:tcPr>
          <w:p w:rsidR="0028471B" w:rsidRPr="000145D9" w:rsidRDefault="0028471B" w:rsidP="000145D9">
            <w:pPr>
              <w:rPr>
                <w:rFonts w:cstheme="minorHAnsi"/>
                <w:sz w:val="22"/>
                <w:szCs w:val="24"/>
              </w:rPr>
            </w:pPr>
            <w:r w:rsidRPr="000145D9">
              <w:rPr>
                <w:rFonts w:cstheme="minorHAnsi"/>
                <w:sz w:val="22"/>
                <w:szCs w:val="24"/>
              </w:rPr>
              <w:t>New RA programs</w:t>
            </w:r>
          </w:p>
        </w:tc>
        <w:tc>
          <w:tcPr>
            <w:tcW w:w="1367" w:type="dxa"/>
            <w:vAlign w:val="center"/>
          </w:tcPr>
          <w:p w:rsidR="0028471B" w:rsidRPr="000145D9" w:rsidRDefault="0028471B" w:rsidP="000145D9">
            <w:pPr>
              <w:jc w:val="center"/>
              <w:rPr>
                <w:rFonts w:cstheme="minorHAnsi"/>
                <w:sz w:val="22"/>
                <w:szCs w:val="24"/>
              </w:rPr>
            </w:pPr>
            <w:r w:rsidRPr="000145D9">
              <w:rPr>
                <w:rFonts w:cstheme="minorHAnsi"/>
                <w:sz w:val="22"/>
                <w:szCs w:val="24"/>
              </w:rPr>
              <w:t>2</w:t>
            </w:r>
          </w:p>
        </w:tc>
        <w:tc>
          <w:tcPr>
            <w:tcW w:w="1367" w:type="dxa"/>
            <w:vAlign w:val="center"/>
          </w:tcPr>
          <w:p w:rsidR="0028471B" w:rsidRPr="000145D9" w:rsidRDefault="0028471B" w:rsidP="000145D9">
            <w:pPr>
              <w:jc w:val="center"/>
              <w:rPr>
                <w:rFonts w:cstheme="minorHAnsi"/>
                <w:sz w:val="22"/>
                <w:szCs w:val="24"/>
              </w:rPr>
            </w:pPr>
            <w:r w:rsidRPr="000145D9">
              <w:rPr>
                <w:rFonts w:cstheme="minorHAnsi"/>
                <w:sz w:val="22"/>
                <w:szCs w:val="24"/>
              </w:rPr>
              <w:t>0</w:t>
            </w:r>
          </w:p>
        </w:tc>
        <w:tc>
          <w:tcPr>
            <w:tcW w:w="1367" w:type="dxa"/>
            <w:vAlign w:val="center"/>
          </w:tcPr>
          <w:p w:rsidR="0028471B" w:rsidRPr="000145D9" w:rsidRDefault="0028471B" w:rsidP="000145D9">
            <w:pPr>
              <w:jc w:val="center"/>
              <w:rPr>
                <w:rFonts w:cstheme="minorHAnsi"/>
                <w:sz w:val="22"/>
                <w:szCs w:val="24"/>
              </w:rPr>
            </w:pPr>
            <w:r w:rsidRPr="000145D9">
              <w:rPr>
                <w:rFonts w:cstheme="minorHAnsi"/>
                <w:sz w:val="22"/>
                <w:szCs w:val="24"/>
              </w:rPr>
              <w:t>0</w:t>
            </w:r>
          </w:p>
        </w:tc>
        <w:tc>
          <w:tcPr>
            <w:tcW w:w="1367" w:type="dxa"/>
            <w:vAlign w:val="center"/>
          </w:tcPr>
          <w:p w:rsidR="0028471B" w:rsidRPr="000145D9" w:rsidRDefault="0028471B" w:rsidP="000145D9">
            <w:pPr>
              <w:jc w:val="center"/>
              <w:rPr>
                <w:rFonts w:cstheme="minorHAnsi"/>
                <w:sz w:val="22"/>
                <w:szCs w:val="24"/>
              </w:rPr>
            </w:pPr>
            <w:r w:rsidRPr="000145D9">
              <w:rPr>
                <w:rFonts w:cstheme="minorHAnsi"/>
                <w:sz w:val="22"/>
                <w:szCs w:val="24"/>
              </w:rPr>
              <w:t>0</w:t>
            </w:r>
          </w:p>
        </w:tc>
        <w:tc>
          <w:tcPr>
            <w:tcW w:w="1367" w:type="dxa"/>
            <w:vAlign w:val="center"/>
          </w:tcPr>
          <w:p w:rsidR="0028471B" w:rsidRPr="000145D9" w:rsidRDefault="0028471B" w:rsidP="000145D9">
            <w:pPr>
              <w:jc w:val="center"/>
              <w:rPr>
                <w:rFonts w:cstheme="minorHAnsi"/>
                <w:sz w:val="22"/>
                <w:szCs w:val="24"/>
              </w:rPr>
            </w:pPr>
            <w:r w:rsidRPr="000145D9">
              <w:rPr>
                <w:rFonts w:cstheme="minorHAnsi"/>
                <w:sz w:val="22"/>
                <w:szCs w:val="24"/>
              </w:rPr>
              <w:t>0</w:t>
            </w:r>
          </w:p>
        </w:tc>
      </w:tr>
    </w:tbl>
    <w:p w:rsidR="0028471B" w:rsidRPr="0018251B" w:rsidRDefault="0028471B" w:rsidP="0028471B">
      <w:pPr>
        <w:spacing w:after="0" w:line="480" w:lineRule="auto"/>
        <w:rPr>
          <w:rFonts w:asciiTheme="majorBidi" w:hAnsiTheme="majorBidi" w:cstheme="majorBidi"/>
          <w:sz w:val="24"/>
          <w:szCs w:val="24"/>
        </w:rPr>
      </w:pPr>
    </w:p>
    <w:p w:rsidR="0028471B" w:rsidRPr="0018251B" w:rsidRDefault="0028471B" w:rsidP="0028471B">
      <w:pPr>
        <w:spacing w:line="480" w:lineRule="auto"/>
        <w:rPr>
          <w:rFonts w:asciiTheme="majorBidi" w:hAnsiTheme="majorBidi" w:cstheme="majorBidi"/>
          <w:sz w:val="24"/>
          <w:szCs w:val="24"/>
        </w:rPr>
      </w:pPr>
      <w:r w:rsidRPr="0018251B">
        <w:rPr>
          <w:rFonts w:asciiTheme="majorBidi" w:hAnsiTheme="majorBidi" w:cstheme="majorBidi"/>
          <w:noProof/>
        </w:rPr>
        <w:drawing>
          <wp:inline distT="0" distB="0" distL="0" distR="0" wp14:anchorId="7E626DAC" wp14:editId="21165101">
            <wp:extent cx="5949538" cy="379984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8471B" w:rsidRDefault="0028471B">
      <w:pPr>
        <w:rPr>
          <w:rFonts w:asciiTheme="majorBidi" w:hAnsiTheme="majorBidi" w:cstheme="majorBidi"/>
          <w:b/>
          <w:bCs/>
          <w:sz w:val="24"/>
          <w:szCs w:val="24"/>
        </w:rPr>
      </w:pPr>
      <w:r>
        <w:rPr>
          <w:rFonts w:asciiTheme="majorBidi" w:hAnsiTheme="majorBidi" w:cstheme="majorBidi"/>
          <w:b/>
          <w:bCs/>
          <w:sz w:val="24"/>
          <w:szCs w:val="24"/>
        </w:rPr>
        <w:br w:type="page"/>
      </w:r>
    </w:p>
    <w:p w:rsidR="0028471B" w:rsidRPr="0018251B" w:rsidRDefault="0028471B" w:rsidP="00647F0C">
      <w:pPr>
        <w:pStyle w:val="Heading2"/>
      </w:pPr>
      <w:bookmarkStart w:id="55" w:name="_Toc472687920"/>
      <w:r w:rsidRPr="0018251B">
        <w:lastRenderedPageBreak/>
        <w:t>Alignment with state WIOA plan</w:t>
      </w:r>
      <w:bookmarkEnd w:id="55"/>
    </w:p>
    <w:p w:rsidR="0028471B" w:rsidRPr="00D731B9" w:rsidRDefault="0028471B" w:rsidP="00D731B9">
      <w:pPr>
        <w:spacing w:line="276" w:lineRule="auto"/>
        <w:rPr>
          <w:rFonts w:cstheme="minorHAnsi"/>
          <w:szCs w:val="24"/>
        </w:rPr>
      </w:pPr>
      <w:r w:rsidRPr="00D731B9">
        <w:rPr>
          <w:rFonts w:cstheme="minorHAnsi"/>
          <w:szCs w:val="24"/>
        </w:rPr>
        <w:t xml:space="preserve">New Mexico’s Combined State WIOA Plan emphasizes the opportunities associated with an expanded Registered Apprenticeship model.  The plan notes in part: </w:t>
      </w:r>
    </w:p>
    <w:p w:rsidR="0028471B" w:rsidRPr="00D731B9" w:rsidRDefault="0028471B" w:rsidP="00D731B9">
      <w:pPr>
        <w:spacing w:line="276" w:lineRule="auto"/>
        <w:ind w:left="360"/>
        <w:rPr>
          <w:rFonts w:cstheme="minorHAnsi"/>
          <w:szCs w:val="24"/>
        </w:rPr>
      </w:pPr>
      <w:r w:rsidRPr="00D731B9">
        <w:rPr>
          <w:rFonts w:cstheme="minorHAnsi"/>
          <w:szCs w:val="24"/>
        </w:rPr>
        <w:t xml:space="preserve">“WIOA also provides enhanced access and flexibility for work-based training options, such as Registered Apprenticeship, on-the-job (OJT), customized, and incumbent worker training, transitional jobs, and internships. </w:t>
      </w:r>
      <w:r w:rsidRPr="00D731B9">
        <w:rPr>
          <w:rFonts w:cstheme="minorHAnsi"/>
          <w:b/>
          <w:bCs/>
          <w:szCs w:val="24"/>
        </w:rPr>
        <w:t>Registered Apprenticeship should be used more often as a career pathway for job seekers and as a job-driven strategy for employers and industries.</w:t>
      </w:r>
      <w:r w:rsidRPr="00D731B9">
        <w:rPr>
          <w:rFonts w:cstheme="minorHAnsi"/>
          <w:szCs w:val="24"/>
        </w:rPr>
        <w:t>”</w:t>
      </w:r>
    </w:p>
    <w:p w:rsidR="0028471B" w:rsidRPr="00D731B9" w:rsidRDefault="0028471B" w:rsidP="00D731B9">
      <w:pPr>
        <w:spacing w:line="276" w:lineRule="auto"/>
        <w:rPr>
          <w:rFonts w:cstheme="minorHAnsi"/>
          <w:szCs w:val="24"/>
        </w:rPr>
      </w:pPr>
      <w:r w:rsidRPr="00D731B9">
        <w:rPr>
          <w:rFonts w:cstheme="minorHAnsi"/>
          <w:szCs w:val="24"/>
        </w:rPr>
        <w:t>The state’s strategic approach to enhancing the Registered Apprenticeship program is laid out in some detail:</w:t>
      </w:r>
    </w:p>
    <w:p w:rsidR="0028471B" w:rsidRPr="00D731B9" w:rsidRDefault="0028471B" w:rsidP="00D731B9">
      <w:pPr>
        <w:spacing w:after="0" w:line="276" w:lineRule="auto"/>
        <w:ind w:left="360"/>
        <w:rPr>
          <w:rFonts w:cstheme="minorHAnsi"/>
          <w:szCs w:val="24"/>
        </w:rPr>
      </w:pPr>
      <w:r w:rsidRPr="00D731B9">
        <w:rPr>
          <w:rFonts w:cstheme="minorHAnsi"/>
          <w:szCs w:val="24"/>
        </w:rPr>
        <w:t>“In New Mexico, the WIOA Adult, Dislocated Worker, and Youth programs are partnering with the Registered Apprenticeship program to encourage and expand the use of apprenticeships in the state by training local board staff on the importance of apprenticeships as a work-based experience for jobseekers and gaining technical assistance from the federal level on how to develop new apprenticeship programs, as well as the appropriate ways to braid Registered Apprenticeship and WIOA funding to support them. The steps New Mexico is currently taking to expand apprenticeship opportunities include:</w:t>
      </w:r>
    </w:p>
    <w:p w:rsidR="0028471B" w:rsidRPr="00D731B9" w:rsidRDefault="0028471B" w:rsidP="00D731B9">
      <w:pPr>
        <w:pStyle w:val="ListParagraph"/>
        <w:numPr>
          <w:ilvl w:val="0"/>
          <w:numId w:val="20"/>
        </w:numPr>
        <w:spacing w:after="0" w:line="276" w:lineRule="auto"/>
        <w:rPr>
          <w:rFonts w:cstheme="minorHAnsi"/>
          <w:sz w:val="24"/>
          <w:szCs w:val="24"/>
        </w:rPr>
      </w:pPr>
      <w:r w:rsidRPr="00D731B9">
        <w:rPr>
          <w:rFonts w:cstheme="minorHAnsi"/>
          <w:sz w:val="24"/>
          <w:szCs w:val="24"/>
        </w:rPr>
        <w:t>pursuing technical assistance and best practices for how to expand RA…</w:t>
      </w:r>
    </w:p>
    <w:p w:rsidR="0028471B" w:rsidRPr="00D731B9" w:rsidRDefault="0028471B" w:rsidP="00D731B9">
      <w:pPr>
        <w:pStyle w:val="ListParagraph"/>
        <w:numPr>
          <w:ilvl w:val="0"/>
          <w:numId w:val="20"/>
        </w:numPr>
        <w:spacing w:after="0" w:line="276" w:lineRule="auto"/>
        <w:rPr>
          <w:rFonts w:cstheme="minorHAnsi"/>
          <w:sz w:val="24"/>
          <w:szCs w:val="24"/>
        </w:rPr>
      </w:pPr>
      <w:r w:rsidRPr="00D731B9">
        <w:rPr>
          <w:rFonts w:cstheme="minorHAnsi"/>
          <w:sz w:val="24"/>
          <w:szCs w:val="24"/>
        </w:rPr>
        <w:t>integrating Registered Apprenticeship into workforce planning and policy</w:t>
      </w:r>
    </w:p>
    <w:p w:rsidR="0028471B" w:rsidRPr="00D731B9" w:rsidRDefault="0028471B" w:rsidP="00D731B9">
      <w:pPr>
        <w:pStyle w:val="ListParagraph"/>
        <w:numPr>
          <w:ilvl w:val="0"/>
          <w:numId w:val="20"/>
        </w:numPr>
        <w:spacing w:after="0" w:line="276" w:lineRule="auto"/>
        <w:rPr>
          <w:rFonts w:cstheme="minorHAnsi"/>
          <w:sz w:val="24"/>
          <w:szCs w:val="24"/>
        </w:rPr>
      </w:pPr>
      <w:r w:rsidRPr="00D731B9">
        <w:rPr>
          <w:rFonts w:cstheme="minorHAnsi"/>
          <w:sz w:val="24"/>
          <w:szCs w:val="24"/>
        </w:rPr>
        <w:t>promoting work-based learning and identifying ways to use WIOA resources to support Registered Apprenticeship</w:t>
      </w:r>
    </w:p>
    <w:p w:rsidR="0028471B" w:rsidRPr="00D731B9" w:rsidRDefault="0028471B" w:rsidP="00D731B9">
      <w:pPr>
        <w:pStyle w:val="ListParagraph"/>
        <w:numPr>
          <w:ilvl w:val="0"/>
          <w:numId w:val="20"/>
        </w:numPr>
        <w:spacing w:after="0" w:line="276" w:lineRule="auto"/>
        <w:rPr>
          <w:rFonts w:cstheme="minorHAnsi"/>
          <w:sz w:val="24"/>
          <w:szCs w:val="24"/>
        </w:rPr>
      </w:pPr>
      <w:r w:rsidRPr="00D731B9">
        <w:rPr>
          <w:rFonts w:cstheme="minorHAnsi"/>
          <w:sz w:val="24"/>
          <w:szCs w:val="24"/>
        </w:rPr>
        <w:t>pursuing new opportunities for Registered Apprenticeships through focusing on services to employers</w:t>
      </w:r>
    </w:p>
    <w:p w:rsidR="0028471B" w:rsidRPr="00D731B9" w:rsidRDefault="0028471B" w:rsidP="00D731B9">
      <w:pPr>
        <w:pStyle w:val="ListParagraph"/>
        <w:numPr>
          <w:ilvl w:val="0"/>
          <w:numId w:val="20"/>
        </w:numPr>
        <w:spacing w:after="0" w:line="276" w:lineRule="auto"/>
        <w:rPr>
          <w:rFonts w:cstheme="minorHAnsi"/>
          <w:sz w:val="28"/>
          <w:szCs w:val="28"/>
        </w:rPr>
      </w:pPr>
      <w:r w:rsidRPr="00D731B9">
        <w:rPr>
          <w:rFonts w:cstheme="minorHAnsi"/>
          <w:sz w:val="24"/>
          <w:szCs w:val="24"/>
        </w:rPr>
        <w:t>supporting career pathways for youth through Registered Apprenticeship”</w:t>
      </w:r>
    </w:p>
    <w:p w:rsidR="00D731B9" w:rsidRDefault="00D731B9" w:rsidP="00647F0C">
      <w:pPr>
        <w:pStyle w:val="Heading2"/>
      </w:pPr>
    </w:p>
    <w:p w:rsidR="0028471B" w:rsidRPr="0018251B" w:rsidRDefault="0028471B" w:rsidP="00647F0C">
      <w:pPr>
        <w:pStyle w:val="Heading2"/>
      </w:pPr>
      <w:bookmarkStart w:id="56" w:name="_Toc472687921"/>
      <w:r w:rsidRPr="0018251B">
        <w:t>Potential business and industry opportunities to expand RA model</w:t>
      </w:r>
      <w:bookmarkEnd w:id="56"/>
    </w:p>
    <w:tbl>
      <w:tblPr>
        <w:tblStyle w:val="Standard"/>
        <w:tblpPr w:leftFromText="180" w:rightFromText="180" w:vertAnchor="text" w:horzAnchor="margin" w:tblpXSpec="right" w:tblpY="169"/>
        <w:tblOverlap w:val="never"/>
        <w:tblW w:w="0" w:type="auto"/>
        <w:tblLook w:val="04A0" w:firstRow="1" w:lastRow="0" w:firstColumn="1" w:lastColumn="0" w:noHBand="0" w:noVBand="1"/>
      </w:tblPr>
      <w:tblGrid>
        <w:gridCol w:w="3330"/>
        <w:gridCol w:w="1260"/>
      </w:tblGrid>
      <w:tr w:rsidR="0028471B" w:rsidTr="00A42DAD">
        <w:trPr>
          <w:cnfStyle w:val="100000000000" w:firstRow="1" w:lastRow="0" w:firstColumn="0" w:lastColumn="0" w:oddVBand="0" w:evenVBand="0" w:oddHBand="0" w:evenHBand="0" w:firstRowFirstColumn="0" w:firstRowLastColumn="0" w:lastRowFirstColumn="0" w:lastRowLastColumn="0"/>
          <w:trHeight w:val="288"/>
        </w:trPr>
        <w:tc>
          <w:tcPr>
            <w:tcW w:w="3330" w:type="dxa"/>
          </w:tcPr>
          <w:p w:rsidR="0028471B" w:rsidRPr="0095342A" w:rsidRDefault="0028471B" w:rsidP="00D731B9">
            <w:pPr>
              <w:contextualSpacing/>
              <w:rPr>
                <w:rFonts w:asciiTheme="majorBidi" w:hAnsiTheme="majorBidi" w:cstheme="majorBidi"/>
                <w:szCs w:val="20"/>
              </w:rPr>
            </w:pPr>
            <w:r w:rsidRPr="0095342A">
              <w:rPr>
                <w:rFonts w:asciiTheme="majorBidi" w:hAnsiTheme="majorBidi" w:cstheme="majorBidi"/>
                <w:szCs w:val="20"/>
              </w:rPr>
              <w:t>Industry</w:t>
            </w:r>
          </w:p>
        </w:tc>
        <w:tc>
          <w:tcPr>
            <w:tcW w:w="1260" w:type="dxa"/>
          </w:tcPr>
          <w:p w:rsidR="0028471B" w:rsidRPr="0095342A" w:rsidRDefault="0028471B" w:rsidP="00D731B9">
            <w:pPr>
              <w:contextualSpacing/>
              <w:jc w:val="center"/>
              <w:rPr>
                <w:rFonts w:asciiTheme="majorBidi" w:hAnsiTheme="majorBidi" w:cstheme="majorBidi"/>
                <w:szCs w:val="20"/>
              </w:rPr>
            </w:pPr>
            <w:r w:rsidRPr="0095342A">
              <w:rPr>
                <w:rFonts w:asciiTheme="majorBidi" w:hAnsiTheme="majorBidi" w:cstheme="majorBidi"/>
                <w:szCs w:val="20"/>
              </w:rPr>
              <w:t>Employers with 100+ Employees</w:t>
            </w:r>
          </w:p>
        </w:tc>
      </w:tr>
      <w:tr w:rsidR="0028471B" w:rsidTr="00A42DAD">
        <w:trPr>
          <w:cnfStyle w:val="000000100000" w:firstRow="0" w:lastRow="0" w:firstColumn="0" w:lastColumn="0" w:oddVBand="0" w:evenVBand="0" w:oddHBand="1" w:evenHBand="0" w:firstRowFirstColumn="0" w:firstRowLastColumn="0" w:lastRowFirstColumn="0" w:lastRowLastColumn="0"/>
          <w:trHeight w:val="432"/>
        </w:trPr>
        <w:tc>
          <w:tcPr>
            <w:tcW w:w="3330" w:type="dxa"/>
          </w:tcPr>
          <w:p w:rsidR="0028471B" w:rsidRPr="0095342A" w:rsidRDefault="0028471B" w:rsidP="00D731B9">
            <w:pPr>
              <w:contextualSpacing/>
              <w:rPr>
                <w:rFonts w:asciiTheme="majorBidi" w:hAnsiTheme="majorBidi" w:cstheme="majorBidi"/>
                <w:szCs w:val="20"/>
              </w:rPr>
            </w:pPr>
            <w:r>
              <w:rPr>
                <w:rFonts w:asciiTheme="majorBidi" w:hAnsiTheme="majorBidi" w:cstheme="majorBidi"/>
                <w:szCs w:val="20"/>
              </w:rPr>
              <w:t>Health Care and Social Assistance</w:t>
            </w:r>
          </w:p>
        </w:tc>
        <w:tc>
          <w:tcPr>
            <w:tcW w:w="1260" w:type="dxa"/>
          </w:tcPr>
          <w:p w:rsidR="0028471B" w:rsidRPr="0095342A" w:rsidRDefault="0028471B" w:rsidP="00D731B9">
            <w:pPr>
              <w:contextualSpacing/>
              <w:jc w:val="center"/>
              <w:rPr>
                <w:rFonts w:asciiTheme="majorBidi" w:hAnsiTheme="majorBidi" w:cstheme="majorBidi"/>
                <w:szCs w:val="20"/>
              </w:rPr>
            </w:pPr>
            <w:r>
              <w:rPr>
                <w:rFonts w:asciiTheme="majorBidi" w:hAnsiTheme="majorBidi" w:cstheme="majorBidi"/>
                <w:szCs w:val="20"/>
              </w:rPr>
              <w:t>250</w:t>
            </w:r>
          </w:p>
        </w:tc>
      </w:tr>
      <w:tr w:rsidR="0028471B" w:rsidTr="00A42DAD">
        <w:trPr>
          <w:cnfStyle w:val="000000010000" w:firstRow="0" w:lastRow="0" w:firstColumn="0" w:lastColumn="0" w:oddVBand="0" w:evenVBand="0" w:oddHBand="0" w:evenHBand="1" w:firstRowFirstColumn="0" w:firstRowLastColumn="0" w:lastRowFirstColumn="0" w:lastRowLastColumn="0"/>
          <w:trHeight w:val="432"/>
        </w:trPr>
        <w:tc>
          <w:tcPr>
            <w:tcW w:w="3330" w:type="dxa"/>
            <w:vAlign w:val="center"/>
          </w:tcPr>
          <w:p w:rsidR="0028471B" w:rsidRPr="0095342A" w:rsidRDefault="0028471B" w:rsidP="00A42DAD">
            <w:pPr>
              <w:contextualSpacing/>
              <w:rPr>
                <w:rFonts w:asciiTheme="majorBidi" w:hAnsiTheme="majorBidi" w:cstheme="majorBidi"/>
                <w:szCs w:val="20"/>
              </w:rPr>
            </w:pPr>
            <w:r>
              <w:rPr>
                <w:rFonts w:asciiTheme="majorBidi" w:hAnsiTheme="majorBidi" w:cstheme="majorBidi"/>
                <w:szCs w:val="20"/>
              </w:rPr>
              <w:t>Profess</w:t>
            </w:r>
            <w:r w:rsidR="00A42DAD">
              <w:rPr>
                <w:rFonts w:asciiTheme="majorBidi" w:hAnsiTheme="majorBidi" w:cstheme="majorBidi"/>
                <w:szCs w:val="20"/>
              </w:rPr>
              <w:t>ional, Scientific and Technical</w:t>
            </w:r>
          </w:p>
        </w:tc>
        <w:tc>
          <w:tcPr>
            <w:tcW w:w="1260" w:type="dxa"/>
            <w:vAlign w:val="center"/>
          </w:tcPr>
          <w:p w:rsidR="0028471B" w:rsidRPr="0095342A" w:rsidRDefault="0028471B" w:rsidP="00D731B9">
            <w:pPr>
              <w:contextualSpacing/>
              <w:jc w:val="center"/>
              <w:rPr>
                <w:rFonts w:asciiTheme="majorBidi" w:hAnsiTheme="majorBidi" w:cstheme="majorBidi"/>
                <w:szCs w:val="20"/>
              </w:rPr>
            </w:pPr>
            <w:r>
              <w:rPr>
                <w:rFonts w:asciiTheme="majorBidi" w:hAnsiTheme="majorBidi" w:cstheme="majorBidi"/>
                <w:szCs w:val="20"/>
              </w:rPr>
              <w:t>56</w:t>
            </w:r>
          </w:p>
        </w:tc>
      </w:tr>
      <w:tr w:rsidR="0028471B" w:rsidTr="00A42DAD">
        <w:trPr>
          <w:cnfStyle w:val="000000100000" w:firstRow="0" w:lastRow="0" w:firstColumn="0" w:lastColumn="0" w:oddVBand="0" w:evenVBand="0" w:oddHBand="1" w:evenHBand="0" w:firstRowFirstColumn="0" w:firstRowLastColumn="0" w:lastRowFirstColumn="0" w:lastRowLastColumn="0"/>
          <w:trHeight w:val="432"/>
        </w:trPr>
        <w:tc>
          <w:tcPr>
            <w:tcW w:w="3330" w:type="dxa"/>
          </w:tcPr>
          <w:p w:rsidR="0028471B" w:rsidRPr="0095342A" w:rsidRDefault="0028471B" w:rsidP="00D731B9">
            <w:pPr>
              <w:contextualSpacing/>
              <w:rPr>
                <w:rFonts w:asciiTheme="majorBidi" w:hAnsiTheme="majorBidi" w:cstheme="majorBidi"/>
                <w:szCs w:val="20"/>
              </w:rPr>
            </w:pPr>
            <w:r>
              <w:rPr>
                <w:rFonts w:asciiTheme="majorBidi" w:hAnsiTheme="majorBidi" w:cstheme="majorBidi"/>
                <w:szCs w:val="20"/>
              </w:rPr>
              <w:t>Construction</w:t>
            </w:r>
          </w:p>
        </w:tc>
        <w:tc>
          <w:tcPr>
            <w:tcW w:w="1260" w:type="dxa"/>
          </w:tcPr>
          <w:p w:rsidR="0028471B" w:rsidRPr="0095342A" w:rsidRDefault="0028471B" w:rsidP="00D731B9">
            <w:pPr>
              <w:contextualSpacing/>
              <w:jc w:val="center"/>
              <w:rPr>
                <w:rFonts w:asciiTheme="majorBidi" w:hAnsiTheme="majorBidi" w:cstheme="majorBidi"/>
                <w:szCs w:val="20"/>
              </w:rPr>
            </w:pPr>
            <w:r>
              <w:rPr>
                <w:rFonts w:asciiTheme="majorBidi" w:hAnsiTheme="majorBidi" w:cstheme="majorBidi"/>
                <w:szCs w:val="20"/>
              </w:rPr>
              <w:t>71</w:t>
            </w:r>
          </w:p>
        </w:tc>
      </w:tr>
      <w:tr w:rsidR="00A42DAD" w:rsidTr="000307FA">
        <w:trPr>
          <w:cnfStyle w:val="000000010000" w:firstRow="0" w:lastRow="0" w:firstColumn="0" w:lastColumn="0" w:oddVBand="0" w:evenVBand="0" w:oddHBand="0" w:evenHBand="1" w:firstRowFirstColumn="0" w:firstRowLastColumn="0" w:lastRowFirstColumn="0" w:lastRowLastColumn="0"/>
          <w:trHeight w:val="288"/>
        </w:trPr>
        <w:tc>
          <w:tcPr>
            <w:tcW w:w="4590" w:type="dxa"/>
            <w:gridSpan w:val="2"/>
            <w:shd w:val="clear" w:color="auto" w:fill="auto"/>
            <w:vAlign w:val="center"/>
          </w:tcPr>
          <w:p w:rsidR="00A42DAD" w:rsidRPr="00A42DAD" w:rsidRDefault="00A42DAD" w:rsidP="00A42DAD">
            <w:pPr>
              <w:ind w:left="-113"/>
              <w:contextualSpacing/>
              <w:rPr>
                <w:rFonts w:asciiTheme="majorBidi" w:hAnsiTheme="majorBidi" w:cstheme="majorBidi"/>
                <w:i/>
                <w:sz w:val="16"/>
                <w:szCs w:val="16"/>
              </w:rPr>
            </w:pPr>
            <w:r w:rsidRPr="00A42DAD">
              <w:rPr>
                <w:rFonts w:asciiTheme="majorBidi" w:hAnsiTheme="majorBidi" w:cstheme="majorBidi"/>
                <w:i/>
                <w:sz w:val="16"/>
                <w:szCs w:val="16"/>
              </w:rPr>
              <w:t>Source: Avention Business Solutions</w:t>
            </w:r>
          </w:p>
        </w:tc>
      </w:tr>
    </w:tbl>
    <w:p w:rsidR="0028471B" w:rsidRPr="00D731B9" w:rsidRDefault="0028471B" w:rsidP="00D731B9">
      <w:pPr>
        <w:spacing w:line="276" w:lineRule="auto"/>
        <w:rPr>
          <w:rFonts w:cstheme="minorHAnsi"/>
          <w:szCs w:val="24"/>
        </w:rPr>
      </w:pPr>
      <w:r w:rsidRPr="00D731B9">
        <w:rPr>
          <w:rFonts w:cstheme="minorHAnsi"/>
          <w:szCs w:val="24"/>
        </w:rPr>
        <w:t xml:space="preserve">It is the </w:t>
      </w:r>
      <w:r w:rsidR="00A42DAD">
        <w:rPr>
          <w:rFonts w:cstheme="minorHAnsi"/>
          <w:szCs w:val="24"/>
        </w:rPr>
        <w:t>recommendation</w:t>
      </w:r>
      <w:r w:rsidRPr="00D731B9">
        <w:rPr>
          <w:rFonts w:cstheme="minorHAnsi"/>
          <w:szCs w:val="24"/>
        </w:rPr>
        <w:t xml:space="preserve"> of NS4ed </w:t>
      </w:r>
      <w:r w:rsidR="00A42DAD">
        <w:rPr>
          <w:rFonts w:cstheme="minorHAnsi"/>
          <w:szCs w:val="24"/>
        </w:rPr>
        <w:t>that the state’s workforce development system</w:t>
      </w:r>
      <w:r w:rsidRPr="00D731B9">
        <w:rPr>
          <w:rFonts w:cstheme="minorHAnsi"/>
          <w:szCs w:val="24"/>
        </w:rPr>
        <w:t xml:space="preserve"> pursue an expansion of the Registered Apprenticeship model in New Mexico by first focusing on outreach to the industry associations and employer intermediaries who are best positioned to contribute to the design of new apprenticeship programs and to pilot them in the workplaces of the state’s most innovative and engaged employers.  </w:t>
      </w:r>
    </w:p>
    <w:p w:rsidR="0052383A" w:rsidRDefault="0052383A">
      <w:r>
        <w:br w:type="page"/>
      </w:r>
    </w:p>
    <w:p w:rsidR="00D34DF6" w:rsidRDefault="00EE4617" w:rsidP="00647F0C">
      <w:pPr>
        <w:pStyle w:val="Heading1"/>
      </w:pPr>
      <w:bookmarkStart w:id="57" w:name="_Toc472687922"/>
      <w:r>
        <w:lastRenderedPageBreak/>
        <w:t xml:space="preserve">Implementing </w:t>
      </w:r>
      <w:r w:rsidR="00D34DF6">
        <w:t>SREB Recommendations</w:t>
      </w:r>
      <w:bookmarkEnd w:id="57"/>
    </w:p>
    <w:p w:rsidR="00647F0C" w:rsidRPr="00647F0C" w:rsidRDefault="00647F0C" w:rsidP="00647F0C">
      <w:pPr>
        <w:pStyle w:val="Heading2"/>
      </w:pPr>
      <w:bookmarkStart w:id="58" w:name="_Toc472687923"/>
      <w:r>
        <w:t>Establish rigorous, relevant career pathways driven by workplace opportunities</w:t>
      </w:r>
      <w:bookmarkEnd w:id="58"/>
    </w:p>
    <w:p w:rsidR="00D34DF6" w:rsidRDefault="00D34DF6" w:rsidP="00D34DF6">
      <w:pPr>
        <w:pStyle w:val="ListParagraph"/>
        <w:numPr>
          <w:ilvl w:val="2"/>
          <w:numId w:val="4"/>
        </w:numPr>
      </w:pPr>
      <w:r>
        <w:t>Identify top ten workplace opportunities and suggest pathways models that would map to them</w:t>
      </w:r>
    </w:p>
    <w:p w:rsidR="00D34DF6" w:rsidRDefault="00D34DF6" w:rsidP="00D34DF6">
      <w:pPr>
        <w:pStyle w:val="ListParagraph"/>
        <w:numPr>
          <w:ilvl w:val="2"/>
          <w:numId w:val="4"/>
        </w:numPr>
      </w:pPr>
      <w:r>
        <w:t>KSAT2 profiles of growth occupations</w:t>
      </w:r>
    </w:p>
    <w:p w:rsidR="00D34DF6" w:rsidRDefault="00D34DF6" w:rsidP="00D34DF6">
      <w:pPr>
        <w:pStyle w:val="ListParagraph"/>
        <w:numPr>
          <w:ilvl w:val="2"/>
          <w:numId w:val="4"/>
        </w:numPr>
      </w:pPr>
      <w:r>
        <w:t>Pathways represented by growth occupations (NACTESD definitions)</w:t>
      </w:r>
    </w:p>
    <w:p w:rsidR="00BE5763" w:rsidRDefault="00BE5763" w:rsidP="00BE5763">
      <w:r>
        <w:t>The world of workforce development was redefined by passage of the federal Workforce Innovation and Opportunity Act of 2014.  In the first overhaul of the workforce development system since 1998, the United States Congress moved to make the system more accountable, more transparent and better aligned to the realities of today’s world of work.  Among the changes enacted is a requirement that local Workforce Development Boards ust expend at least 75 percent of Youth Employment and Training funds on out-of-school youth (16-24 years old).</w:t>
      </w:r>
    </w:p>
    <w:p w:rsidR="00BE5763" w:rsidRDefault="00BE5763" w:rsidP="00BE5763">
      <w:r>
        <w:t>The U.S. Department of Labor’s final joint final regulations require the six core programs to report participant outcomes using six common performance indicators:   The primary indicators for youth are roughly identical:</w:t>
      </w:r>
    </w:p>
    <w:p w:rsidR="00BE5763" w:rsidRDefault="00BE5763" w:rsidP="00BE5763">
      <w:r>
        <w:t>The percentage of program participants who are in education or training activities, or in unsubsidized employment during the second quarter after exit from the program.</w:t>
      </w:r>
    </w:p>
    <w:p w:rsidR="00BE5763" w:rsidRDefault="00BE5763" w:rsidP="00BE5763">
      <w:r>
        <w:t>The percentage of program participants who are participating in education or training activities or in unsubsidized employment during the fourth quarter after exit from the program.</w:t>
      </w:r>
    </w:p>
    <w:p w:rsidR="00BE5763" w:rsidRDefault="00BE5763" w:rsidP="00BE5763">
      <w:r>
        <w:t>The median earnings of program participants who are in unsubsidized employment during the second quarter after exit from the program.</w:t>
      </w:r>
    </w:p>
    <w:p w:rsidR="00BE5763" w:rsidRDefault="00BE5763" w:rsidP="00BE5763">
      <w:r>
        <w:t>The percentage of program participants who obtained a recognized postsecondary credential, or a secondary school diploma or its recognized equivalent during participation in or within one year after exit from the program.</w:t>
      </w:r>
    </w:p>
    <w:p w:rsidR="00BE5763" w:rsidRDefault="00BE5763" w:rsidP="00BE5763">
      <w:r>
        <w:t>The percentage of program participants who, during a program year, are in an education or training program that leads to a recognized postsecondary credential or employment and who are achieving measurable skill gains toward such a credential or employment.</w:t>
      </w:r>
    </w:p>
    <w:p w:rsidR="00BE5763" w:rsidRDefault="00BE5763" w:rsidP="00BE5763">
      <w:r>
        <w:t>The indicator(s) of effectiveness in serving employers.</w:t>
      </w:r>
    </w:p>
    <w:p w:rsidR="00BE5763" w:rsidRDefault="00BE5763" w:rsidP="00BE5763">
      <w:r>
        <w:t>Section 134 of the Workforce Innovation and Opportunity Act (WIOA) requires that training programs demonstrate a linkage to demand industries and occupations in the local area or planning region:</w:t>
      </w:r>
    </w:p>
    <w:p w:rsidR="00BE5763" w:rsidRDefault="00BE5763" w:rsidP="00BE5763">
      <w:r>
        <w:t>Training services provided under this paragraph shall be directly linked to an in-demand industry sector or occupation in the local area or the planning region.</w:t>
      </w:r>
    </w:p>
    <w:p w:rsidR="00BE5763" w:rsidRDefault="00BE5763" w:rsidP="00BE5763">
      <w:r>
        <w:t xml:space="preserve">Section 122 of the law specifies that for a training provider to be included in a state’s Eligible Training Provider List, the provider must demonstrate: </w:t>
      </w:r>
    </w:p>
    <w:p w:rsidR="00BE5763" w:rsidRDefault="00BE5763" w:rsidP="00BE5763">
      <w:r>
        <w:t>The degree to which the training programs of such providers relate to in-demand industry sectors and occupations in the State.</w:t>
      </w:r>
    </w:p>
    <w:p w:rsidR="00BE5763" w:rsidRDefault="00BE5763" w:rsidP="00BE5763">
      <w:r>
        <w:lastRenderedPageBreak/>
        <w:t xml:space="preserve">In defining the elements of a recognized program, Section 129 states that </w:t>
      </w:r>
    </w:p>
    <w:p w:rsidR="00BE5763" w:rsidRDefault="00BE5763" w:rsidP="00BE5763">
      <w:r>
        <w:t>In order to support…career readiness for participants, the programs…shall include priority consideration for training programs that lead to recognized postsecondary credentials that are aligned with indemand industry sectors or occupations in the local area involved.</w:t>
      </w:r>
    </w:p>
    <w:p w:rsidR="00BE5763" w:rsidRDefault="00BE5763" w:rsidP="00BE5763">
      <w:r>
        <w:t>The new law brought a new focus on the real-world impacts of the services provided by the workforce development system.  The importance of counseling and case management as strategic priorities and not just administrative processes is becoming apparent.  It is no longer enough to simply enroll a jobseeker in the training programs in which he/she is interested.  It is now imperative to encourage and coach these jobseekers into programs that map to the region’s high value sectors and career pathways.</w:t>
      </w:r>
    </w:p>
    <w:p w:rsidR="00BE5763" w:rsidRDefault="00BE5763" w:rsidP="00BE5763">
      <w:r>
        <w:t xml:space="preserve">While WIOA is not a program exclusively designed to serve youth, it does provide opportunities to support both in-school and out-of-school youth with </w:t>
      </w:r>
    </w:p>
    <w:p w:rsidR="00BE5763" w:rsidRDefault="00BE5763" w:rsidP="00BE5763">
      <w:r>
        <w:t>To illustrate the intersections and synergies of the education and workforce development systems, we identify for each region the career clusters represented by the region’s high-wage, high-growth occupations and the industry-recognized credentials that map to them.</w:t>
      </w:r>
    </w:p>
    <w:p w:rsidR="00BE5763" w:rsidRPr="00DB5781" w:rsidRDefault="00BE5763" w:rsidP="00BE5763">
      <w:pPr>
        <w:rPr>
          <w:b/>
        </w:rPr>
      </w:pPr>
      <w:r w:rsidRPr="00DB5781">
        <w:rPr>
          <w:b/>
        </w:rPr>
        <w:t>High-demand clusters and sample industry-recognized credentials</w:t>
      </w:r>
    </w:p>
    <w:p w:rsidR="00BE5763" w:rsidRDefault="00BE5763" w:rsidP="00BE5763">
      <w:pPr>
        <w:pStyle w:val="ListParagraph"/>
        <w:numPr>
          <w:ilvl w:val="0"/>
          <w:numId w:val="25"/>
        </w:numPr>
        <w:ind w:left="360"/>
      </w:pPr>
      <w:r>
        <w:t>Management</w:t>
      </w:r>
    </w:p>
    <w:p w:rsidR="00BE5763" w:rsidRDefault="00BE5763" w:rsidP="00BE5763">
      <w:pPr>
        <w:pStyle w:val="ListParagraph"/>
        <w:numPr>
          <w:ilvl w:val="0"/>
          <w:numId w:val="25"/>
        </w:numPr>
        <w:ind w:left="360"/>
      </w:pPr>
      <w:r>
        <w:t>Healthcare Practitioners and Technical</w:t>
      </w:r>
    </w:p>
    <w:p w:rsidR="00BE5763" w:rsidRDefault="00BE5763" w:rsidP="00BE5763">
      <w:pPr>
        <w:pStyle w:val="ListParagraph"/>
        <w:numPr>
          <w:ilvl w:val="0"/>
          <w:numId w:val="25"/>
        </w:numPr>
        <w:ind w:left="360"/>
      </w:pPr>
      <w:r>
        <w:t>Education, Training and Library</w:t>
      </w:r>
    </w:p>
    <w:p w:rsidR="00BE5763" w:rsidRDefault="00BE5763" w:rsidP="00BE5763">
      <w:pPr>
        <w:pStyle w:val="ListParagraph"/>
        <w:numPr>
          <w:ilvl w:val="0"/>
          <w:numId w:val="25"/>
        </w:numPr>
        <w:ind w:left="360"/>
      </w:pPr>
      <w:r>
        <w:t>Business and Financial Operations</w:t>
      </w:r>
    </w:p>
    <w:tbl>
      <w:tblPr>
        <w:tblStyle w:val="TableGrid"/>
        <w:tblW w:w="5000" w:type="pct"/>
        <w:tblLook w:val="04A0" w:firstRow="1" w:lastRow="0" w:firstColumn="1" w:lastColumn="0" w:noHBand="0" w:noVBand="1"/>
      </w:tblPr>
      <w:tblGrid>
        <w:gridCol w:w="1418"/>
        <w:gridCol w:w="1417"/>
        <w:gridCol w:w="900"/>
        <w:gridCol w:w="879"/>
        <w:gridCol w:w="806"/>
        <w:gridCol w:w="830"/>
        <w:gridCol w:w="1662"/>
        <w:gridCol w:w="1438"/>
      </w:tblGrid>
      <w:tr w:rsidR="00BE5763" w:rsidRPr="000B708C" w:rsidTr="00DB5781">
        <w:tc>
          <w:tcPr>
            <w:tcW w:w="758" w:type="pct"/>
            <w:vMerge w:val="restart"/>
            <w:vAlign w:val="center"/>
          </w:tcPr>
          <w:p w:rsidR="00BE5763" w:rsidRPr="000B708C" w:rsidRDefault="00BE5763" w:rsidP="00BE5763">
            <w:pPr>
              <w:rPr>
                <w:sz w:val="20"/>
                <w:szCs w:val="20"/>
              </w:rPr>
            </w:pPr>
            <w:r w:rsidRPr="000B708C">
              <w:rPr>
                <w:sz w:val="20"/>
                <w:szCs w:val="20"/>
              </w:rPr>
              <w:t xml:space="preserve">Demand </w:t>
            </w:r>
            <w:r>
              <w:rPr>
                <w:sz w:val="20"/>
                <w:szCs w:val="20"/>
              </w:rPr>
              <w:t>Cluster</w:t>
            </w:r>
          </w:p>
        </w:tc>
        <w:tc>
          <w:tcPr>
            <w:tcW w:w="758" w:type="pct"/>
            <w:vMerge w:val="restart"/>
            <w:vAlign w:val="center"/>
          </w:tcPr>
          <w:p w:rsidR="00BE5763" w:rsidRPr="000B708C" w:rsidRDefault="00BE5763" w:rsidP="00BE5763">
            <w:pPr>
              <w:rPr>
                <w:sz w:val="20"/>
                <w:szCs w:val="20"/>
              </w:rPr>
            </w:pPr>
            <w:r w:rsidRPr="000B708C">
              <w:rPr>
                <w:sz w:val="20"/>
                <w:szCs w:val="20"/>
              </w:rPr>
              <w:t xml:space="preserve">Demand </w:t>
            </w:r>
            <w:r>
              <w:rPr>
                <w:sz w:val="20"/>
                <w:szCs w:val="20"/>
              </w:rPr>
              <w:t>Occupations</w:t>
            </w:r>
          </w:p>
        </w:tc>
        <w:tc>
          <w:tcPr>
            <w:tcW w:w="1826" w:type="pct"/>
            <w:gridSpan w:val="4"/>
          </w:tcPr>
          <w:p w:rsidR="00BE5763" w:rsidRPr="000B708C" w:rsidRDefault="00BE5763" w:rsidP="00BE5763">
            <w:pPr>
              <w:rPr>
                <w:sz w:val="20"/>
                <w:szCs w:val="20"/>
              </w:rPr>
            </w:pPr>
            <w:r>
              <w:rPr>
                <w:sz w:val="20"/>
                <w:szCs w:val="20"/>
              </w:rPr>
              <w:t>2016 Jobs</w:t>
            </w:r>
          </w:p>
        </w:tc>
        <w:tc>
          <w:tcPr>
            <w:tcW w:w="889" w:type="pct"/>
            <w:vMerge w:val="restart"/>
          </w:tcPr>
          <w:p w:rsidR="00BE5763" w:rsidRPr="000B708C" w:rsidRDefault="00BE5763" w:rsidP="00BE5763">
            <w:pPr>
              <w:rPr>
                <w:sz w:val="20"/>
                <w:szCs w:val="20"/>
              </w:rPr>
            </w:pPr>
            <w:r w:rsidRPr="000B708C">
              <w:rPr>
                <w:sz w:val="20"/>
                <w:szCs w:val="20"/>
              </w:rPr>
              <w:t>Common certifications</w:t>
            </w:r>
          </w:p>
        </w:tc>
        <w:tc>
          <w:tcPr>
            <w:tcW w:w="769" w:type="pct"/>
            <w:vMerge w:val="restart"/>
          </w:tcPr>
          <w:p w:rsidR="00BE5763" w:rsidRPr="000B708C" w:rsidRDefault="00BE5763" w:rsidP="00BE5763">
            <w:pPr>
              <w:rPr>
                <w:sz w:val="20"/>
                <w:szCs w:val="20"/>
              </w:rPr>
            </w:pPr>
            <w:r w:rsidRPr="000B708C">
              <w:rPr>
                <w:sz w:val="20"/>
                <w:szCs w:val="20"/>
              </w:rPr>
              <w:t>Certifying Organization</w:t>
            </w:r>
          </w:p>
        </w:tc>
      </w:tr>
      <w:tr w:rsidR="00BE5763" w:rsidRPr="000B708C" w:rsidTr="00DB5781">
        <w:tc>
          <w:tcPr>
            <w:tcW w:w="758" w:type="pct"/>
            <w:vMerge/>
          </w:tcPr>
          <w:p w:rsidR="00BE5763" w:rsidRPr="000B708C" w:rsidRDefault="00BE5763" w:rsidP="00BE5763">
            <w:pPr>
              <w:rPr>
                <w:sz w:val="20"/>
                <w:szCs w:val="20"/>
              </w:rPr>
            </w:pPr>
          </w:p>
        </w:tc>
        <w:tc>
          <w:tcPr>
            <w:tcW w:w="758" w:type="pct"/>
            <w:vMerge/>
          </w:tcPr>
          <w:p w:rsidR="00BE5763" w:rsidRPr="000B708C" w:rsidRDefault="00BE5763" w:rsidP="00BE5763">
            <w:pPr>
              <w:rPr>
                <w:sz w:val="20"/>
                <w:szCs w:val="20"/>
              </w:rPr>
            </w:pPr>
          </w:p>
        </w:tc>
        <w:tc>
          <w:tcPr>
            <w:tcW w:w="481" w:type="pct"/>
            <w:vAlign w:val="center"/>
          </w:tcPr>
          <w:p w:rsidR="00BE5763" w:rsidRDefault="00BE5763" w:rsidP="00BE5763">
            <w:pPr>
              <w:jc w:val="center"/>
              <w:rPr>
                <w:sz w:val="20"/>
                <w:szCs w:val="20"/>
              </w:rPr>
            </w:pPr>
            <w:r>
              <w:rPr>
                <w:sz w:val="20"/>
                <w:szCs w:val="20"/>
              </w:rPr>
              <w:t>Norhern</w:t>
            </w:r>
          </w:p>
        </w:tc>
        <w:tc>
          <w:tcPr>
            <w:tcW w:w="470" w:type="pct"/>
            <w:vAlign w:val="center"/>
          </w:tcPr>
          <w:p w:rsidR="00BE5763" w:rsidRDefault="00BE5763" w:rsidP="00BE5763">
            <w:pPr>
              <w:jc w:val="center"/>
              <w:rPr>
                <w:sz w:val="20"/>
                <w:szCs w:val="20"/>
              </w:rPr>
            </w:pPr>
            <w:r>
              <w:rPr>
                <w:sz w:val="20"/>
                <w:szCs w:val="20"/>
              </w:rPr>
              <w:t>South-western</w:t>
            </w:r>
          </w:p>
        </w:tc>
        <w:tc>
          <w:tcPr>
            <w:tcW w:w="431" w:type="pct"/>
            <w:vAlign w:val="center"/>
          </w:tcPr>
          <w:p w:rsidR="00BE5763" w:rsidRDefault="00BE5763" w:rsidP="00BE5763">
            <w:pPr>
              <w:jc w:val="center"/>
              <w:rPr>
                <w:sz w:val="20"/>
                <w:szCs w:val="20"/>
              </w:rPr>
            </w:pPr>
            <w:r>
              <w:rPr>
                <w:sz w:val="20"/>
                <w:szCs w:val="20"/>
              </w:rPr>
              <w:t>Central</w:t>
            </w:r>
          </w:p>
        </w:tc>
        <w:tc>
          <w:tcPr>
            <w:tcW w:w="443" w:type="pct"/>
            <w:vAlign w:val="center"/>
          </w:tcPr>
          <w:p w:rsidR="00BE5763" w:rsidRDefault="00BE5763" w:rsidP="00BE5763">
            <w:pPr>
              <w:jc w:val="center"/>
              <w:rPr>
                <w:sz w:val="20"/>
                <w:szCs w:val="20"/>
              </w:rPr>
            </w:pPr>
            <w:r>
              <w:rPr>
                <w:sz w:val="20"/>
                <w:szCs w:val="20"/>
              </w:rPr>
              <w:t>Eastern</w:t>
            </w:r>
          </w:p>
        </w:tc>
        <w:tc>
          <w:tcPr>
            <w:tcW w:w="889" w:type="pct"/>
            <w:vMerge/>
          </w:tcPr>
          <w:p w:rsidR="00BE5763" w:rsidRPr="000B708C" w:rsidRDefault="00BE5763" w:rsidP="00BE5763">
            <w:pPr>
              <w:rPr>
                <w:sz w:val="20"/>
                <w:szCs w:val="20"/>
              </w:rPr>
            </w:pPr>
          </w:p>
        </w:tc>
        <w:tc>
          <w:tcPr>
            <w:tcW w:w="769" w:type="pct"/>
            <w:vMerge/>
          </w:tcPr>
          <w:p w:rsidR="00BE5763" w:rsidRPr="000B708C" w:rsidRDefault="00BE5763" w:rsidP="00BE5763">
            <w:pPr>
              <w:rPr>
                <w:sz w:val="20"/>
                <w:szCs w:val="20"/>
              </w:rPr>
            </w:pPr>
          </w:p>
        </w:tc>
      </w:tr>
      <w:tr w:rsidR="00DB5781" w:rsidRPr="000B708C" w:rsidTr="00DB5781">
        <w:tc>
          <w:tcPr>
            <w:tcW w:w="758" w:type="pct"/>
            <w:vMerge w:val="restart"/>
            <w:vAlign w:val="center"/>
          </w:tcPr>
          <w:p w:rsidR="00DB5781" w:rsidRPr="00547BA2" w:rsidRDefault="00DB5781" w:rsidP="00BE5763">
            <w:r w:rsidRPr="00547BA2">
              <w:t>Management</w:t>
            </w:r>
          </w:p>
        </w:tc>
        <w:tc>
          <w:tcPr>
            <w:tcW w:w="758" w:type="pct"/>
            <w:vMerge w:val="restart"/>
            <w:vAlign w:val="center"/>
          </w:tcPr>
          <w:p w:rsidR="00DB5781" w:rsidRPr="000B708C" w:rsidRDefault="00DB5781" w:rsidP="00BE5763">
            <w:pPr>
              <w:rPr>
                <w:sz w:val="20"/>
                <w:szCs w:val="20"/>
              </w:rPr>
            </w:pPr>
            <w:r w:rsidRPr="000B708C">
              <w:rPr>
                <w:sz w:val="20"/>
                <w:szCs w:val="20"/>
              </w:rPr>
              <w:t>General and Operations Managers</w:t>
            </w:r>
          </w:p>
        </w:tc>
        <w:tc>
          <w:tcPr>
            <w:tcW w:w="481" w:type="pct"/>
            <w:vMerge w:val="restart"/>
            <w:vAlign w:val="center"/>
          </w:tcPr>
          <w:p w:rsidR="00DB5781" w:rsidRDefault="00DB5781" w:rsidP="00BE5763">
            <w:pPr>
              <w:jc w:val="center"/>
              <w:rPr>
                <w:sz w:val="20"/>
                <w:szCs w:val="20"/>
              </w:rPr>
            </w:pPr>
            <w:r>
              <w:rPr>
                <w:sz w:val="20"/>
                <w:szCs w:val="20"/>
              </w:rPr>
              <w:t>3,749</w:t>
            </w:r>
          </w:p>
        </w:tc>
        <w:tc>
          <w:tcPr>
            <w:tcW w:w="470" w:type="pct"/>
            <w:vMerge w:val="restart"/>
            <w:vAlign w:val="center"/>
          </w:tcPr>
          <w:p w:rsidR="00DB5781" w:rsidRDefault="00DB5781" w:rsidP="00BE5763">
            <w:pPr>
              <w:jc w:val="center"/>
              <w:rPr>
                <w:sz w:val="20"/>
                <w:szCs w:val="20"/>
              </w:rPr>
            </w:pPr>
          </w:p>
        </w:tc>
        <w:tc>
          <w:tcPr>
            <w:tcW w:w="431" w:type="pct"/>
            <w:vMerge w:val="restart"/>
            <w:vAlign w:val="center"/>
          </w:tcPr>
          <w:p w:rsidR="00DB5781" w:rsidRDefault="00DB5781" w:rsidP="00BE5763">
            <w:pPr>
              <w:jc w:val="center"/>
              <w:rPr>
                <w:sz w:val="20"/>
                <w:szCs w:val="20"/>
              </w:rPr>
            </w:pPr>
          </w:p>
        </w:tc>
        <w:tc>
          <w:tcPr>
            <w:tcW w:w="443" w:type="pct"/>
            <w:vMerge w:val="restart"/>
            <w:vAlign w:val="center"/>
          </w:tcPr>
          <w:p w:rsidR="00DB5781" w:rsidRDefault="00DB5781" w:rsidP="00BE5763">
            <w:pPr>
              <w:jc w:val="center"/>
              <w:rPr>
                <w:sz w:val="20"/>
                <w:szCs w:val="20"/>
              </w:rPr>
            </w:pPr>
          </w:p>
        </w:tc>
        <w:tc>
          <w:tcPr>
            <w:tcW w:w="889" w:type="pct"/>
          </w:tcPr>
          <w:p w:rsidR="00DB5781" w:rsidRPr="000B708C" w:rsidRDefault="00DB5781" w:rsidP="00BE5763">
            <w:pPr>
              <w:rPr>
                <w:sz w:val="20"/>
                <w:szCs w:val="20"/>
              </w:rPr>
            </w:pPr>
            <w:r>
              <w:rPr>
                <w:sz w:val="20"/>
                <w:szCs w:val="20"/>
              </w:rPr>
              <w:t>Certified Manager</w:t>
            </w:r>
          </w:p>
        </w:tc>
        <w:tc>
          <w:tcPr>
            <w:tcW w:w="769" w:type="pct"/>
          </w:tcPr>
          <w:p w:rsidR="00DB5781" w:rsidRPr="000B708C" w:rsidRDefault="00DB5781" w:rsidP="00BE5763">
            <w:pPr>
              <w:rPr>
                <w:sz w:val="20"/>
                <w:szCs w:val="20"/>
              </w:rPr>
            </w:pPr>
            <w:r>
              <w:rPr>
                <w:sz w:val="20"/>
                <w:szCs w:val="20"/>
              </w:rPr>
              <w:t>Institute of Certified Professional Managers</w:t>
            </w:r>
          </w:p>
        </w:tc>
      </w:tr>
      <w:tr w:rsidR="00DB5781" w:rsidRPr="000B708C" w:rsidTr="00DB5781">
        <w:tc>
          <w:tcPr>
            <w:tcW w:w="758" w:type="pct"/>
            <w:vMerge/>
          </w:tcPr>
          <w:p w:rsidR="00DB5781" w:rsidRPr="00547BA2" w:rsidRDefault="00DB5781" w:rsidP="00BE5763"/>
        </w:tc>
        <w:tc>
          <w:tcPr>
            <w:tcW w:w="758" w:type="pct"/>
            <w:vMerge/>
          </w:tcPr>
          <w:p w:rsidR="00DB5781" w:rsidRPr="000B708C" w:rsidRDefault="00DB5781" w:rsidP="00BE5763">
            <w:pPr>
              <w:rPr>
                <w:sz w:val="20"/>
                <w:szCs w:val="20"/>
              </w:rPr>
            </w:pPr>
          </w:p>
        </w:tc>
        <w:tc>
          <w:tcPr>
            <w:tcW w:w="481" w:type="pct"/>
            <w:vMerge/>
            <w:vAlign w:val="center"/>
          </w:tcPr>
          <w:p w:rsidR="00DB5781" w:rsidRDefault="00DB5781" w:rsidP="00BE5763">
            <w:pPr>
              <w:jc w:val="center"/>
              <w:rPr>
                <w:sz w:val="20"/>
                <w:szCs w:val="20"/>
              </w:rPr>
            </w:pPr>
          </w:p>
        </w:tc>
        <w:tc>
          <w:tcPr>
            <w:tcW w:w="470" w:type="pct"/>
            <w:vMerge/>
            <w:vAlign w:val="center"/>
          </w:tcPr>
          <w:p w:rsidR="00DB5781" w:rsidRDefault="00DB5781" w:rsidP="00BE5763">
            <w:pPr>
              <w:jc w:val="center"/>
              <w:rPr>
                <w:sz w:val="20"/>
                <w:szCs w:val="20"/>
              </w:rPr>
            </w:pPr>
          </w:p>
        </w:tc>
        <w:tc>
          <w:tcPr>
            <w:tcW w:w="431" w:type="pct"/>
            <w:vMerge/>
            <w:vAlign w:val="center"/>
          </w:tcPr>
          <w:p w:rsidR="00DB5781" w:rsidRDefault="00DB5781" w:rsidP="00BE5763">
            <w:pPr>
              <w:jc w:val="center"/>
              <w:rPr>
                <w:sz w:val="20"/>
                <w:szCs w:val="20"/>
              </w:rPr>
            </w:pPr>
          </w:p>
        </w:tc>
        <w:tc>
          <w:tcPr>
            <w:tcW w:w="443" w:type="pct"/>
            <w:vMerge/>
            <w:vAlign w:val="center"/>
          </w:tcPr>
          <w:p w:rsidR="00DB5781" w:rsidRDefault="00DB5781" w:rsidP="00BE5763">
            <w:pPr>
              <w:jc w:val="center"/>
              <w:rPr>
                <w:sz w:val="20"/>
                <w:szCs w:val="20"/>
              </w:rPr>
            </w:pPr>
          </w:p>
        </w:tc>
        <w:tc>
          <w:tcPr>
            <w:tcW w:w="889" w:type="pct"/>
          </w:tcPr>
          <w:p w:rsidR="00DB5781" w:rsidRDefault="00DB5781" w:rsidP="00BE5763">
            <w:pPr>
              <w:rPr>
                <w:sz w:val="20"/>
                <w:szCs w:val="20"/>
              </w:rPr>
            </w:pPr>
            <w:r>
              <w:rPr>
                <w:sz w:val="20"/>
                <w:szCs w:val="20"/>
              </w:rPr>
              <w:t>Certified Facility Manager</w:t>
            </w:r>
          </w:p>
        </w:tc>
        <w:tc>
          <w:tcPr>
            <w:tcW w:w="769" w:type="pct"/>
          </w:tcPr>
          <w:p w:rsidR="00DB5781" w:rsidRDefault="00DB5781" w:rsidP="00BE5763">
            <w:pPr>
              <w:rPr>
                <w:sz w:val="20"/>
                <w:szCs w:val="20"/>
              </w:rPr>
            </w:pPr>
            <w:r>
              <w:rPr>
                <w:sz w:val="20"/>
                <w:szCs w:val="20"/>
              </w:rPr>
              <w:t>International Facility Management Association</w:t>
            </w:r>
          </w:p>
        </w:tc>
      </w:tr>
      <w:tr w:rsidR="00DB5781" w:rsidRPr="000B708C" w:rsidTr="00DB5781">
        <w:tc>
          <w:tcPr>
            <w:tcW w:w="758" w:type="pct"/>
            <w:vMerge/>
          </w:tcPr>
          <w:p w:rsidR="00DB5781" w:rsidRPr="00547BA2" w:rsidRDefault="00DB5781" w:rsidP="00BE5763"/>
        </w:tc>
        <w:tc>
          <w:tcPr>
            <w:tcW w:w="758" w:type="pct"/>
            <w:vMerge/>
          </w:tcPr>
          <w:p w:rsidR="00DB5781" w:rsidRPr="000B708C" w:rsidRDefault="00DB5781" w:rsidP="00BE5763">
            <w:pPr>
              <w:rPr>
                <w:sz w:val="20"/>
                <w:szCs w:val="20"/>
              </w:rPr>
            </w:pPr>
          </w:p>
        </w:tc>
        <w:tc>
          <w:tcPr>
            <w:tcW w:w="481" w:type="pct"/>
            <w:vMerge/>
            <w:vAlign w:val="center"/>
          </w:tcPr>
          <w:p w:rsidR="00DB5781" w:rsidRDefault="00DB5781" w:rsidP="00BE5763">
            <w:pPr>
              <w:jc w:val="center"/>
              <w:rPr>
                <w:sz w:val="20"/>
                <w:szCs w:val="20"/>
              </w:rPr>
            </w:pPr>
          </w:p>
        </w:tc>
        <w:tc>
          <w:tcPr>
            <w:tcW w:w="470" w:type="pct"/>
            <w:vMerge/>
            <w:vAlign w:val="center"/>
          </w:tcPr>
          <w:p w:rsidR="00DB5781" w:rsidRDefault="00DB5781" w:rsidP="00BE5763">
            <w:pPr>
              <w:jc w:val="center"/>
              <w:rPr>
                <w:sz w:val="20"/>
                <w:szCs w:val="20"/>
              </w:rPr>
            </w:pPr>
          </w:p>
        </w:tc>
        <w:tc>
          <w:tcPr>
            <w:tcW w:w="431" w:type="pct"/>
            <w:vMerge/>
            <w:vAlign w:val="center"/>
          </w:tcPr>
          <w:p w:rsidR="00DB5781" w:rsidRDefault="00DB5781" w:rsidP="00BE5763">
            <w:pPr>
              <w:jc w:val="center"/>
              <w:rPr>
                <w:sz w:val="20"/>
                <w:szCs w:val="20"/>
              </w:rPr>
            </w:pPr>
          </w:p>
        </w:tc>
        <w:tc>
          <w:tcPr>
            <w:tcW w:w="443" w:type="pct"/>
            <w:vMerge/>
            <w:vAlign w:val="center"/>
          </w:tcPr>
          <w:p w:rsidR="00DB5781" w:rsidRDefault="00DB5781" w:rsidP="00BE5763">
            <w:pPr>
              <w:jc w:val="center"/>
              <w:rPr>
                <w:sz w:val="20"/>
                <w:szCs w:val="20"/>
              </w:rPr>
            </w:pPr>
          </w:p>
        </w:tc>
        <w:tc>
          <w:tcPr>
            <w:tcW w:w="889" w:type="pct"/>
          </w:tcPr>
          <w:p w:rsidR="00DB5781" w:rsidRDefault="00DB5781" w:rsidP="00BE5763">
            <w:pPr>
              <w:rPr>
                <w:sz w:val="20"/>
                <w:szCs w:val="20"/>
              </w:rPr>
            </w:pPr>
            <w:r>
              <w:rPr>
                <w:sz w:val="20"/>
                <w:szCs w:val="20"/>
              </w:rPr>
              <w:t>Certified Service Manager</w:t>
            </w:r>
          </w:p>
        </w:tc>
        <w:tc>
          <w:tcPr>
            <w:tcW w:w="769" w:type="pct"/>
          </w:tcPr>
          <w:p w:rsidR="00DB5781" w:rsidRDefault="00DB5781" w:rsidP="00BE5763">
            <w:pPr>
              <w:rPr>
                <w:sz w:val="20"/>
                <w:szCs w:val="20"/>
              </w:rPr>
            </w:pPr>
            <w:r>
              <w:rPr>
                <w:sz w:val="20"/>
                <w:szCs w:val="20"/>
              </w:rPr>
              <w:t>Electricians Technicians Association</w:t>
            </w:r>
          </w:p>
        </w:tc>
      </w:tr>
      <w:tr w:rsidR="00DB5781" w:rsidRPr="000B708C" w:rsidTr="00DB5781">
        <w:tc>
          <w:tcPr>
            <w:tcW w:w="758" w:type="pct"/>
            <w:vMerge/>
          </w:tcPr>
          <w:p w:rsidR="00DB5781" w:rsidRPr="00547BA2" w:rsidRDefault="00DB5781" w:rsidP="00BE5763"/>
        </w:tc>
        <w:tc>
          <w:tcPr>
            <w:tcW w:w="758" w:type="pct"/>
            <w:vMerge/>
          </w:tcPr>
          <w:p w:rsidR="00DB5781" w:rsidRPr="000B708C" w:rsidRDefault="00DB5781" w:rsidP="00BE5763">
            <w:pPr>
              <w:rPr>
                <w:sz w:val="20"/>
                <w:szCs w:val="20"/>
              </w:rPr>
            </w:pPr>
          </w:p>
        </w:tc>
        <w:tc>
          <w:tcPr>
            <w:tcW w:w="481" w:type="pct"/>
            <w:vMerge/>
            <w:vAlign w:val="center"/>
          </w:tcPr>
          <w:p w:rsidR="00DB5781" w:rsidRDefault="00DB5781" w:rsidP="00BE5763">
            <w:pPr>
              <w:jc w:val="center"/>
              <w:rPr>
                <w:sz w:val="20"/>
                <w:szCs w:val="20"/>
              </w:rPr>
            </w:pPr>
          </w:p>
        </w:tc>
        <w:tc>
          <w:tcPr>
            <w:tcW w:w="470" w:type="pct"/>
            <w:vMerge/>
            <w:vAlign w:val="center"/>
          </w:tcPr>
          <w:p w:rsidR="00DB5781" w:rsidRDefault="00DB5781" w:rsidP="00BE5763">
            <w:pPr>
              <w:jc w:val="center"/>
              <w:rPr>
                <w:sz w:val="20"/>
                <w:szCs w:val="20"/>
              </w:rPr>
            </w:pPr>
          </w:p>
        </w:tc>
        <w:tc>
          <w:tcPr>
            <w:tcW w:w="431" w:type="pct"/>
            <w:vMerge/>
            <w:vAlign w:val="center"/>
          </w:tcPr>
          <w:p w:rsidR="00DB5781" w:rsidRDefault="00DB5781" w:rsidP="00BE5763">
            <w:pPr>
              <w:jc w:val="center"/>
              <w:rPr>
                <w:sz w:val="20"/>
                <w:szCs w:val="20"/>
              </w:rPr>
            </w:pPr>
          </w:p>
        </w:tc>
        <w:tc>
          <w:tcPr>
            <w:tcW w:w="443" w:type="pct"/>
            <w:vMerge/>
            <w:vAlign w:val="center"/>
          </w:tcPr>
          <w:p w:rsidR="00DB5781" w:rsidRDefault="00DB5781" w:rsidP="00BE5763">
            <w:pPr>
              <w:jc w:val="center"/>
              <w:rPr>
                <w:sz w:val="20"/>
                <w:szCs w:val="20"/>
              </w:rPr>
            </w:pPr>
          </w:p>
        </w:tc>
        <w:tc>
          <w:tcPr>
            <w:tcW w:w="889" w:type="pct"/>
          </w:tcPr>
          <w:p w:rsidR="00DB5781" w:rsidRDefault="00DB5781" w:rsidP="00BE5763">
            <w:pPr>
              <w:rPr>
                <w:sz w:val="20"/>
                <w:szCs w:val="20"/>
              </w:rPr>
            </w:pPr>
            <w:r>
              <w:rPr>
                <w:sz w:val="20"/>
                <w:szCs w:val="20"/>
              </w:rPr>
              <w:t>Certified Professional Property Manager</w:t>
            </w:r>
          </w:p>
        </w:tc>
        <w:tc>
          <w:tcPr>
            <w:tcW w:w="769" w:type="pct"/>
          </w:tcPr>
          <w:p w:rsidR="00DB5781" w:rsidRDefault="00DB5781" w:rsidP="00BE5763">
            <w:pPr>
              <w:rPr>
                <w:sz w:val="20"/>
                <w:szCs w:val="20"/>
              </w:rPr>
            </w:pPr>
            <w:r>
              <w:rPr>
                <w:sz w:val="20"/>
                <w:szCs w:val="20"/>
              </w:rPr>
              <w:t>National Property Management Association</w:t>
            </w:r>
          </w:p>
        </w:tc>
      </w:tr>
      <w:tr w:rsidR="00DB5781" w:rsidRPr="000B708C" w:rsidTr="00DB5781">
        <w:tc>
          <w:tcPr>
            <w:tcW w:w="758" w:type="pct"/>
            <w:vMerge/>
          </w:tcPr>
          <w:p w:rsidR="00DB5781" w:rsidRPr="00547BA2" w:rsidRDefault="00DB5781" w:rsidP="00BE5763"/>
        </w:tc>
        <w:tc>
          <w:tcPr>
            <w:tcW w:w="758" w:type="pct"/>
          </w:tcPr>
          <w:p w:rsidR="00DB5781" w:rsidRPr="000B708C" w:rsidRDefault="00DB5781" w:rsidP="00BE5763">
            <w:pPr>
              <w:rPr>
                <w:sz w:val="20"/>
                <w:szCs w:val="20"/>
              </w:rPr>
            </w:pPr>
            <w:r>
              <w:rPr>
                <w:sz w:val="20"/>
                <w:szCs w:val="20"/>
              </w:rPr>
              <w:t>Medical and Health Services Managers</w:t>
            </w:r>
          </w:p>
        </w:tc>
        <w:tc>
          <w:tcPr>
            <w:tcW w:w="481" w:type="pct"/>
            <w:vAlign w:val="center"/>
          </w:tcPr>
          <w:p w:rsidR="00DB5781" w:rsidRDefault="00DB5781" w:rsidP="00BE5763">
            <w:pPr>
              <w:jc w:val="center"/>
              <w:rPr>
                <w:sz w:val="20"/>
                <w:szCs w:val="20"/>
              </w:rPr>
            </w:pPr>
            <w:r>
              <w:rPr>
                <w:sz w:val="20"/>
                <w:szCs w:val="20"/>
              </w:rPr>
              <w:t>605</w:t>
            </w:r>
          </w:p>
        </w:tc>
        <w:tc>
          <w:tcPr>
            <w:tcW w:w="470" w:type="pct"/>
            <w:vAlign w:val="center"/>
          </w:tcPr>
          <w:p w:rsidR="00DB5781" w:rsidRDefault="00DB5781" w:rsidP="00BE5763">
            <w:pPr>
              <w:jc w:val="center"/>
              <w:rPr>
                <w:sz w:val="20"/>
                <w:szCs w:val="20"/>
              </w:rPr>
            </w:pPr>
          </w:p>
        </w:tc>
        <w:tc>
          <w:tcPr>
            <w:tcW w:w="431" w:type="pct"/>
            <w:vAlign w:val="center"/>
          </w:tcPr>
          <w:p w:rsidR="00DB5781" w:rsidRDefault="00DB5781" w:rsidP="00BE5763">
            <w:pPr>
              <w:jc w:val="center"/>
              <w:rPr>
                <w:sz w:val="20"/>
                <w:szCs w:val="20"/>
              </w:rPr>
            </w:pPr>
          </w:p>
        </w:tc>
        <w:tc>
          <w:tcPr>
            <w:tcW w:w="443" w:type="pct"/>
            <w:vAlign w:val="center"/>
          </w:tcPr>
          <w:p w:rsidR="00DB5781" w:rsidRDefault="00DB5781" w:rsidP="00BE5763">
            <w:pPr>
              <w:jc w:val="center"/>
              <w:rPr>
                <w:sz w:val="20"/>
                <w:szCs w:val="20"/>
              </w:rPr>
            </w:pPr>
          </w:p>
        </w:tc>
        <w:tc>
          <w:tcPr>
            <w:tcW w:w="889" w:type="pct"/>
          </w:tcPr>
          <w:p w:rsidR="00DB5781" w:rsidRDefault="00DB5781" w:rsidP="00BE5763">
            <w:pPr>
              <w:rPr>
                <w:sz w:val="20"/>
                <w:szCs w:val="20"/>
              </w:rPr>
            </w:pPr>
            <w:r>
              <w:rPr>
                <w:sz w:val="20"/>
                <w:szCs w:val="20"/>
              </w:rPr>
              <w:t>Certified Healthcare Facility Manager</w:t>
            </w:r>
          </w:p>
        </w:tc>
        <w:tc>
          <w:tcPr>
            <w:tcW w:w="769" w:type="pct"/>
          </w:tcPr>
          <w:p w:rsidR="00DB5781" w:rsidRDefault="00DB5781" w:rsidP="00BE5763">
            <w:pPr>
              <w:rPr>
                <w:sz w:val="20"/>
                <w:szCs w:val="20"/>
              </w:rPr>
            </w:pPr>
            <w:r>
              <w:rPr>
                <w:sz w:val="20"/>
                <w:szCs w:val="20"/>
              </w:rPr>
              <w:t>American Hospital Association</w:t>
            </w:r>
          </w:p>
        </w:tc>
      </w:tr>
      <w:tr w:rsidR="00DB5781" w:rsidRPr="000B708C" w:rsidTr="00DB5781">
        <w:tc>
          <w:tcPr>
            <w:tcW w:w="758" w:type="pct"/>
            <w:vMerge/>
          </w:tcPr>
          <w:p w:rsidR="00DB5781" w:rsidRPr="00547BA2" w:rsidRDefault="00DB5781" w:rsidP="00BE5763"/>
        </w:tc>
        <w:tc>
          <w:tcPr>
            <w:tcW w:w="758" w:type="pct"/>
          </w:tcPr>
          <w:p w:rsidR="00DB5781" w:rsidRPr="000B708C" w:rsidRDefault="00DB5781" w:rsidP="00BE5763">
            <w:pPr>
              <w:rPr>
                <w:sz w:val="20"/>
                <w:szCs w:val="20"/>
              </w:rPr>
            </w:pPr>
            <w:r>
              <w:rPr>
                <w:sz w:val="20"/>
                <w:szCs w:val="20"/>
              </w:rPr>
              <w:t>Administrative Services Managers</w:t>
            </w:r>
          </w:p>
        </w:tc>
        <w:tc>
          <w:tcPr>
            <w:tcW w:w="481" w:type="pct"/>
            <w:vAlign w:val="center"/>
          </w:tcPr>
          <w:p w:rsidR="00DB5781" w:rsidRDefault="00DB5781" w:rsidP="00BE5763">
            <w:pPr>
              <w:jc w:val="center"/>
              <w:rPr>
                <w:sz w:val="20"/>
                <w:szCs w:val="20"/>
              </w:rPr>
            </w:pPr>
            <w:r>
              <w:rPr>
                <w:sz w:val="20"/>
                <w:szCs w:val="20"/>
              </w:rPr>
              <w:t>516</w:t>
            </w:r>
          </w:p>
        </w:tc>
        <w:tc>
          <w:tcPr>
            <w:tcW w:w="470" w:type="pct"/>
            <w:vAlign w:val="center"/>
          </w:tcPr>
          <w:p w:rsidR="00DB5781" w:rsidRDefault="00DB5781" w:rsidP="00BE5763">
            <w:pPr>
              <w:jc w:val="center"/>
              <w:rPr>
                <w:sz w:val="20"/>
                <w:szCs w:val="20"/>
              </w:rPr>
            </w:pPr>
          </w:p>
        </w:tc>
        <w:tc>
          <w:tcPr>
            <w:tcW w:w="431" w:type="pct"/>
            <w:vAlign w:val="center"/>
          </w:tcPr>
          <w:p w:rsidR="00DB5781" w:rsidRDefault="00DB5781" w:rsidP="00BE5763">
            <w:pPr>
              <w:jc w:val="center"/>
              <w:rPr>
                <w:sz w:val="20"/>
                <w:szCs w:val="20"/>
              </w:rPr>
            </w:pPr>
          </w:p>
        </w:tc>
        <w:tc>
          <w:tcPr>
            <w:tcW w:w="443" w:type="pct"/>
            <w:vAlign w:val="center"/>
          </w:tcPr>
          <w:p w:rsidR="00DB5781" w:rsidRDefault="00DB5781" w:rsidP="00BE5763">
            <w:pPr>
              <w:jc w:val="center"/>
              <w:rPr>
                <w:sz w:val="20"/>
                <w:szCs w:val="20"/>
              </w:rPr>
            </w:pPr>
          </w:p>
        </w:tc>
        <w:tc>
          <w:tcPr>
            <w:tcW w:w="889" w:type="pct"/>
          </w:tcPr>
          <w:p w:rsidR="00DB5781" w:rsidRDefault="00DB5781" w:rsidP="00BE5763">
            <w:pPr>
              <w:rPr>
                <w:sz w:val="20"/>
                <w:szCs w:val="20"/>
              </w:rPr>
            </w:pPr>
          </w:p>
        </w:tc>
        <w:tc>
          <w:tcPr>
            <w:tcW w:w="769" w:type="pct"/>
          </w:tcPr>
          <w:p w:rsidR="00DB5781" w:rsidRDefault="00DB5781" w:rsidP="00BE5763">
            <w:pPr>
              <w:rPr>
                <w:sz w:val="20"/>
                <w:szCs w:val="20"/>
              </w:rPr>
            </w:pPr>
          </w:p>
        </w:tc>
      </w:tr>
      <w:tr w:rsidR="00BE5763" w:rsidRPr="000B708C" w:rsidTr="00DB5781">
        <w:tc>
          <w:tcPr>
            <w:tcW w:w="758" w:type="pct"/>
          </w:tcPr>
          <w:p w:rsidR="00BE5763" w:rsidRPr="00547BA2" w:rsidRDefault="00BE5763" w:rsidP="00BE5763">
            <w:bookmarkStart w:id="59" w:name="_GoBack"/>
            <w:bookmarkEnd w:id="59"/>
          </w:p>
        </w:tc>
        <w:tc>
          <w:tcPr>
            <w:tcW w:w="758" w:type="pct"/>
          </w:tcPr>
          <w:p w:rsidR="00BE5763" w:rsidRPr="000B708C" w:rsidRDefault="00BE5763" w:rsidP="00BE5763">
            <w:pPr>
              <w:rPr>
                <w:sz w:val="20"/>
                <w:szCs w:val="20"/>
              </w:rPr>
            </w:pPr>
            <w:r>
              <w:rPr>
                <w:sz w:val="20"/>
                <w:szCs w:val="20"/>
              </w:rPr>
              <w:t>Financial Managers</w:t>
            </w:r>
          </w:p>
        </w:tc>
        <w:tc>
          <w:tcPr>
            <w:tcW w:w="481" w:type="pct"/>
            <w:vAlign w:val="center"/>
          </w:tcPr>
          <w:p w:rsidR="00BE5763" w:rsidRDefault="00BE5763" w:rsidP="00BE5763">
            <w:pPr>
              <w:jc w:val="center"/>
              <w:rPr>
                <w:sz w:val="20"/>
                <w:szCs w:val="20"/>
              </w:rPr>
            </w:pPr>
            <w:r>
              <w:rPr>
                <w:sz w:val="20"/>
                <w:szCs w:val="20"/>
              </w:rPr>
              <w:t>515</w:t>
            </w:r>
          </w:p>
        </w:tc>
        <w:tc>
          <w:tcPr>
            <w:tcW w:w="470" w:type="pct"/>
            <w:vAlign w:val="center"/>
          </w:tcPr>
          <w:p w:rsidR="00BE5763" w:rsidRDefault="00BE5763" w:rsidP="00BE5763">
            <w:pPr>
              <w:jc w:val="center"/>
              <w:rPr>
                <w:sz w:val="20"/>
                <w:szCs w:val="20"/>
              </w:rPr>
            </w:pPr>
          </w:p>
        </w:tc>
        <w:tc>
          <w:tcPr>
            <w:tcW w:w="431" w:type="pct"/>
            <w:vAlign w:val="center"/>
          </w:tcPr>
          <w:p w:rsidR="00BE5763" w:rsidRDefault="00BE5763" w:rsidP="00BE5763">
            <w:pPr>
              <w:jc w:val="center"/>
              <w:rPr>
                <w:sz w:val="20"/>
                <w:szCs w:val="20"/>
              </w:rPr>
            </w:pPr>
          </w:p>
        </w:tc>
        <w:tc>
          <w:tcPr>
            <w:tcW w:w="443" w:type="pct"/>
            <w:vAlign w:val="center"/>
          </w:tcPr>
          <w:p w:rsidR="00BE5763" w:rsidRDefault="00BE5763" w:rsidP="00BE5763">
            <w:pPr>
              <w:jc w:val="center"/>
              <w:rPr>
                <w:sz w:val="20"/>
                <w:szCs w:val="20"/>
              </w:rPr>
            </w:pPr>
          </w:p>
        </w:tc>
        <w:tc>
          <w:tcPr>
            <w:tcW w:w="889" w:type="pct"/>
          </w:tcPr>
          <w:p w:rsidR="00BE5763" w:rsidRDefault="00BE5763" w:rsidP="00BE5763">
            <w:pPr>
              <w:rPr>
                <w:sz w:val="20"/>
                <w:szCs w:val="20"/>
              </w:rPr>
            </w:pPr>
          </w:p>
        </w:tc>
        <w:tc>
          <w:tcPr>
            <w:tcW w:w="769" w:type="pct"/>
          </w:tcPr>
          <w:p w:rsidR="00BE5763" w:rsidRDefault="00BE5763" w:rsidP="00BE5763">
            <w:pPr>
              <w:rPr>
                <w:sz w:val="20"/>
                <w:szCs w:val="20"/>
              </w:rPr>
            </w:pPr>
          </w:p>
        </w:tc>
      </w:tr>
      <w:tr w:rsidR="00BE5763" w:rsidRPr="000B708C" w:rsidTr="00DB5781">
        <w:tc>
          <w:tcPr>
            <w:tcW w:w="758" w:type="pct"/>
          </w:tcPr>
          <w:p w:rsidR="00BE5763" w:rsidRPr="00547BA2" w:rsidRDefault="00BE5763" w:rsidP="00BE5763">
            <w:r w:rsidRPr="00547BA2">
              <w:t>Healthcare Practitioners and Technical</w:t>
            </w:r>
          </w:p>
        </w:tc>
        <w:tc>
          <w:tcPr>
            <w:tcW w:w="758" w:type="pct"/>
          </w:tcPr>
          <w:p w:rsidR="00BE5763" w:rsidRPr="000B708C" w:rsidRDefault="00BE5763" w:rsidP="00BE5763">
            <w:pPr>
              <w:rPr>
                <w:sz w:val="20"/>
                <w:szCs w:val="20"/>
              </w:rPr>
            </w:pPr>
            <w:r w:rsidRPr="000B708C">
              <w:rPr>
                <w:sz w:val="20"/>
                <w:szCs w:val="20"/>
              </w:rPr>
              <w:t>Registered Nurses</w:t>
            </w:r>
          </w:p>
        </w:tc>
        <w:tc>
          <w:tcPr>
            <w:tcW w:w="1826" w:type="pct"/>
            <w:gridSpan w:val="4"/>
          </w:tcPr>
          <w:p w:rsidR="00BE5763" w:rsidRPr="000B708C" w:rsidRDefault="00BE5763" w:rsidP="00BE5763">
            <w:pPr>
              <w:rPr>
                <w:sz w:val="20"/>
                <w:szCs w:val="20"/>
              </w:rPr>
            </w:pPr>
          </w:p>
        </w:tc>
        <w:tc>
          <w:tcPr>
            <w:tcW w:w="889" w:type="pct"/>
          </w:tcPr>
          <w:p w:rsidR="00BE5763" w:rsidRPr="000B708C" w:rsidRDefault="00BE5763" w:rsidP="00BE5763">
            <w:pPr>
              <w:rPr>
                <w:sz w:val="20"/>
                <w:szCs w:val="20"/>
              </w:rPr>
            </w:pPr>
          </w:p>
        </w:tc>
        <w:tc>
          <w:tcPr>
            <w:tcW w:w="769" w:type="pct"/>
          </w:tcPr>
          <w:p w:rsidR="00BE5763" w:rsidRPr="000B708C" w:rsidRDefault="00BE5763" w:rsidP="00BE5763">
            <w:pPr>
              <w:rPr>
                <w:sz w:val="20"/>
                <w:szCs w:val="20"/>
              </w:rPr>
            </w:pPr>
          </w:p>
        </w:tc>
      </w:tr>
      <w:tr w:rsidR="00BE5763" w:rsidRPr="000B708C" w:rsidTr="00DB5781">
        <w:tc>
          <w:tcPr>
            <w:tcW w:w="758" w:type="pct"/>
          </w:tcPr>
          <w:p w:rsidR="00BE5763" w:rsidRPr="00547BA2" w:rsidRDefault="00BE5763" w:rsidP="00BE5763"/>
        </w:tc>
        <w:tc>
          <w:tcPr>
            <w:tcW w:w="758" w:type="pct"/>
          </w:tcPr>
          <w:p w:rsidR="00BE5763" w:rsidRPr="000B708C" w:rsidRDefault="00BE5763" w:rsidP="00BE5763">
            <w:pPr>
              <w:rPr>
                <w:sz w:val="20"/>
                <w:szCs w:val="20"/>
              </w:rPr>
            </w:pPr>
          </w:p>
        </w:tc>
        <w:tc>
          <w:tcPr>
            <w:tcW w:w="1826" w:type="pct"/>
            <w:gridSpan w:val="4"/>
          </w:tcPr>
          <w:p w:rsidR="00BE5763" w:rsidRPr="000B708C" w:rsidRDefault="00BE5763" w:rsidP="00BE5763">
            <w:pPr>
              <w:rPr>
                <w:sz w:val="20"/>
                <w:szCs w:val="20"/>
              </w:rPr>
            </w:pPr>
          </w:p>
        </w:tc>
        <w:tc>
          <w:tcPr>
            <w:tcW w:w="889" w:type="pct"/>
          </w:tcPr>
          <w:p w:rsidR="00BE5763" w:rsidRPr="000B708C" w:rsidRDefault="00BE5763" w:rsidP="00BE5763">
            <w:pPr>
              <w:rPr>
                <w:sz w:val="20"/>
                <w:szCs w:val="20"/>
              </w:rPr>
            </w:pPr>
          </w:p>
        </w:tc>
        <w:tc>
          <w:tcPr>
            <w:tcW w:w="769" w:type="pct"/>
          </w:tcPr>
          <w:p w:rsidR="00BE5763" w:rsidRPr="000B708C" w:rsidRDefault="00BE5763" w:rsidP="00BE5763">
            <w:pPr>
              <w:rPr>
                <w:sz w:val="20"/>
                <w:szCs w:val="20"/>
              </w:rPr>
            </w:pPr>
          </w:p>
        </w:tc>
      </w:tr>
      <w:tr w:rsidR="00BE5763" w:rsidRPr="000B708C" w:rsidTr="00DB5781">
        <w:tc>
          <w:tcPr>
            <w:tcW w:w="758" w:type="pct"/>
          </w:tcPr>
          <w:p w:rsidR="00BE5763" w:rsidRPr="00547BA2" w:rsidRDefault="00BE5763" w:rsidP="00BE5763"/>
        </w:tc>
        <w:tc>
          <w:tcPr>
            <w:tcW w:w="758" w:type="pct"/>
          </w:tcPr>
          <w:p w:rsidR="00BE5763" w:rsidRPr="000B708C" w:rsidRDefault="00BE5763" w:rsidP="00BE5763">
            <w:pPr>
              <w:rPr>
                <w:sz w:val="20"/>
                <w:szCs w:val="20"/>
              </w:rPr>
            </w:pPr>
          </w:p>
        </w:tc>
        <w:tc>
          <w:tcPr>
            <w:tcW w:w="1826" w:type="pct"/>
            <w:gridSpan w:val="4"/>
          </w:tcPr>
          <w:p w:rsidR="00BE5763" w:rsidRPr="000B708C" w:rsidRDefault="00BE5763" w:rsidP="00BE5763">
            <w:pPr>
              <w:rPr>
                <w:sz w:val="20"/>
                <w:szCs w:val="20"/>
              </w:rPr>
            </w:pPr>
          </w:p>
        </w:tc>
        <w:tc>
          <w:tcPr>
            <w:tcW w:w="889" w:type="pct"/>
          </w:tcPr>
          <w:p w:rsidR="00BE5763" w:rsidRPr="000B708C" w:rsidRDefault="00BE5763" w:rsidP="00BE5763">
            <w:pPr>
              <w:rPr>
                <w:sz w:val="20"/>
                <w:szCs w:val="20"/>
              </w:rPr>
            </w:pPr>
          </w:p>
        </w:tc>
        <w:tc>
          <w:tcPr>
            <w:tcW w:w="769" w:type="pct"/>
          </w:tcPr>
          <w:p w:rsidR="00BE5763" w:rsidRPr="000B708C" w:rsidRDefault="00BE5763" w:rsidP="00BE5763">
            <w:pPr>
              <w:rPr>
                <w:sz w:val="20"/>
                <w:szCs w:val="20"/>
              </w:rPr>
            </w:pPr>
          </w:p>
        </w:tc>
      </w:tr>
      <w:tr w:rsidR="00BE5763" w:rsidRPr="000B708C" w:rsidTr="00DB5781">
        <w:tc>
          <w:tcPr>
            <w:tcW w:w="758" w:type="pct"/>
          </w:tcPr>
          <w:p w:rsidR="00BE5763" w:rsidRPr="000B708C" w:rsidRDefault="00BE5763" w:rsidP="00BE5763">
            <w:pPr>
              <w:rPr>
                <w:sz w:val="20"/>
                <w:szCs w:val="20"/>
              </w:rPr>
            </w:pPr>
          </w:p>
        </w:tc>
        <w:tc>
          <w:tcPr>
            <w:tcW w:w="758" w:type="pct"/>
          </w:tcPr>
          <w:p w:rsidR="00BE5763" w:rsidRPr="000B708C" w:rsidRDefault="00BE5763" w:rsidP="00BE5763">
            <w:pPr>
              <w:rPr>
                <w:sz w:val="20"/>
                <w:szCs w:val="20"/>
              </w:rPr>
            </w:pPr>
          </w:p>
        </w:tc>
        <w:tc>
          <w:tcPr>
            <w:tcW w:w="1826" w:type="pct"/>
            <w:gridSpan w:val="4"/>
          </w:tcPr>
          <w:p w:rsidR="00BE5763" w:rsidRPr="000B708C" w:rsidRDefault="00BE5763" w:rsidP="00BE5763">
            <w:pPr>
              <w:rPr>
                <w:sz w:val="20"/>
                <w:szCs w:val="20"/>
              </w:rPr>
            </w:pPr>
          </w:p>
        </w:tc>
        <w:tc>
          <w:tcPr>
            <w:tcW w:w="889" w:type="pct"/>
          </w:tcPr>
          <w:p w:rsidR="00BE5763" w:rsidRPr="000B708C" w:rsidRDefault="00BE5763" w:rsidP="00BE5763">
            <w:pPr>
              <w:rPr>
                <w:sz w:val="20"/>
                <w:szCs w:val="20"/>
              </w:rPr>
            </w:pPr>
          </w:p>
        </w:tc>
        <w:tc>
          <w:tcPr>
            <w:tcW w:w="769" w:type="pct"/>
          </w:tcPr>
          <w:p w:rsidR="00BE5763" w:rsidRPr="000B708C" w:rsidRDefault="00BE5763" w:rsidP="00BE5763">
            <w:pPr>
              <w:rPr>
                <w:sz w:val="20"/>
                <w:szCs w:val="20"/>
              </w:rPr>
            </w:pPr>
          </w:p>
        </w:tc>
      </w:tr>
      <w:tr w:rsidR="00BE5763" w:rsidRPr="000B708C" w:rsidTr="00DB5781">
        <w:tc>
          <w:tcPr>
            <w:tcW w:w="758" w:type="pct"/>
          </w:tcPr>
          <w:p w:rsidR="00BE5763" w:rsidRPr="00547BA2" w:rsidRDefault="00BE5763" w:rsidP="00BE5763">
            <w:r w:rsidRPr="00547BA2">
              <w:t>Business and Financial Operations</w:t>
            </w:r>
          </w:p>
        </w:tc>
        <w:tc>
          <w:tcPr>
            <w:tcW w:w="758" w:type="pct"/>
          </w:tcPr>
          <w:p w:rsidR="00BE5763" w:rsidRPr="000B708C" w:rsidRDefault="00BE5763" w:rsidP="00BE5763">
            <w:pPr>
              <w:rPr>
                <w:sz w:val="20"/>
                <w:szCs w:val="20"/>
              </w:rPr>
            </w:pPr>
            <w:r w:rsidRPr="000B708C">
              <w:rPr>
                <w:sz w:val="20"/>
                <w:szCs w:val="20"/>
              </w:rPr>
              <w:t>Accountants and Auditors</w:t>
            </w:r>
          </w:p>
        </w:tc>
        <w:tc>
          <w:tcPr>
            <w:tcW w:w="1826" w:type="pct"/>
            <w:gridSpan w:val="4"/>
          </w:tcPr>
          <w:p w:rsidR="00BE5763" w:rsidRPr="000B708C" w:rsidRDefault="00BE5763" w:rsidP="00BE5763">
            <w:pPr>
              <w:rPr>
                <w:sz w:val="20"/>
                <w:szCs w:val="20"/>
              </w:rPr>
            </w:pPr>
          </w:p>
        </w:tc>
        <w:tc>
          <w:tcPr>
            <w:tcW w:w="889" w:type="pct"/>
          </w:tcPr>
          <w:p w:rsidR="00BE5763" w:rsidRPr="000B708C" w:rsidRDefault="00BE5763" w:rsidP="00BE5763">
            <w:pPr>
              <w:rPr>
                <w:sz w:val="20"/>
                <w:szCs w:val="20"/>
              </w:rPr>
            </w:pPr>
          </w:p>
        </w:tc>
        <w:tc>
          <w:tcPr>
            <w:tcW w:w="769" w:type="pct"/>
          </w:tcPr>
          <w:p w:rsidR="00BE5763" w:rsidRPr="000B708C" w:rsidRDefault="00BE5763" w:rsidP="00BE5763">
            <w:pPr>
              <w:rPr>
                <w:sz w:val="20"/>
                <w:szCs w:val="20"/>
              </w:rPr>
            </w:pPr>
          </w:p>
        </w:tc>
      </w:tr>
      <w:tr w:rsidR="00BE5763" w:rsidRPr="000B708C" w:rsidTr="00DB5781">
        <w:tc>
          <w:tcPr>
            <w:tcW w:w="758" w:type="pct"/>
          </w:tcPr>
          <w:p w:rsidR="00BE5763" w:rsidRPr="000B708C" w:rsidRDefault="00BE5763" w:rsidP="00BE5763">
            <w:pPr>
              <w:rPr>
                <w:sz w:val="20"/>
                <w:szCs w:val="20"/>
              </w:rPr>
            </w:pPr>
          </w:p>
        </w:tc>
        <w:tc>
          <w:tcPr>
            <w:tcW w:w="758" w:type="pct"/>
          </w:tcPr>
          <w:p w:rsidR="00BE5763" w:rsidRPr="000B708C" w:rsidRDefault="00BE5763" w:rsidP="00BE5763">
            <w:pPr>
              <w:rPr>
                <w:sz w:val="20"/>
                <w:szCs w:val="20"/>
              </w:rPr>
            </w:pPr>
            <w:r w:rsidRPr="000B708C">
              <w:rPr>
                <w:sz w:val="20"/>
                <w:szCs w:val="20"/>
              </w:rPr>
              <w:t>Business Operations Specialists, All Other</w:t>
            </w:r>
          </w:p>
        </w:tc>
        <w:tc>
          <w:tcPr>
            <w:tcW w:w="1826" w:type="pct"/>
            <w:gridSpan w:val="4"/>
          </w:tcPr>
          <w:p w:rsidR="00BE5763" w:rsidRPr="000B708C" w:rsidRDefault="00BE5763" w:rsidP="00BE5763">
            <w:pPr>
              <w:rPr>
                <w:sz w:val="20"/>
                <w:szCs w:val="20"/>
              </w:rPr>
            </w:pPr>
          </w:p>
        </w:tc>
        <w:tc>
          <w:tcPr>
            <w:tcW w:w="889" w:type="pct"/>
          </w:tcPr>
          <w:p w:rsidR="00BE5763" w:rsidRPr="000B708C" w:rsidRDefault="00BE5763" w:rsidP="00BE5763">
            <w:pPr>
              <w:rPr>
                <w:sz w:val="20"/>
                <w:szCs w:val="20"/>
              </w:rPr>
            </w:pPr>
          </w:p>
        </w:tc>
        <w:tc>
          <w:tcPr>
            <w:tcW w:w="769" w:type="pct"/>
          </w:tcPr>
          <w:p w:rsidR="00BE5763" w:rsidRPr="000B708C" w:rsidRDefault="00BE5763" w:rsidP="00BE5763">
            <w:pPr>
              <w:rPr>
                <w:sz w:val="20"/>
                <w:szCs w:val="20"/>
              </w:rPr>
            </w:pPr>
          </w:p>
        </w:tc>
      </w:tr>
      <w:tr w:rsidR="00BE5763" w:rsidRPr="000B708C" w:rsidTr="00DB5781">
        <w:tc>
          <w:tcPr>
            <w:tcW w:w="758" w:type="pct"/>
          </w:tcPr>
          <w:p w:rsidR="00BE5763" w:rsidRPr="000B708C" w:rsidRDefault="00BE5763" w:rsidP="00BE5763">
            <w:pPr>
              <w:rPr>
                <w:sz w:val="20"/>
                <w:szCs w:val="20"/>
              </w:rPr>
            </w:pPr>
            <w:r>
              <w:rPr>
                <w:sz w:val="20"/>
                <w:szCs w:val="20"/>
              </w:rPr>
              <w:t>Construction and Extraction</w:t>
            </w:r>
          </w:p>
        </w:tc>
        <w:tc>
          <w:tcPr>
            <w:tcW w:w="758" w:type="pct"/>
          </w:tcPr>
          <w:p w:rsidR="00BE5763" w:rsidRPr="000B708C" w:rsidRDefault="00BE5763" w:rsidP="00BE5763">
            <w:pPr>
              <w:rPr>
                <w:sz w:val="20"/>
                <w:szCs w:val="20"/>
              </w:rPr>
            </w:pPr>
            <w:r w:rsidRPr="000B708C">
              <w:rPr>
                <w:sz w:val="20"/>
                <w:szCs w:val="20"/>
              </w:rPr>
              <w:t>First-Line Supervisors of Construction Trades and Extraction Workers</w:t>
            </w:r>
          </w:p>
        </w:tc>
        <w:tc>
          <w:tcPr>
            <w:tcW w:w="1826" w:type="pct"/>
            <w:gridSpan w:val="4"/>
          </w:tcPr>
          <w:p w:rsidR="00BE5763" w:rsidRPr="000B708C" w:rsidRDefault="00BE5763" w:rsidP="00BE5763">
            <w:pPr>
              <w:rPr>
                <w:sz w:val="20"/>
                <w:szCs w:val="20"/>
              </w:rPr>
            </w:pPr>
          </w:p>
        </w:tc>
        <w:tc>
          <w:tcPr>
            <w:tcW w:w="889" w:type="pct"/>
          </w:tcPr>
          <w:p w:rsidR="00BE5763" w:rsidRPr="000B708C" w:rsidRDefault="00BE5763" w:rsidP="00BE5763">
            <w:pPr>
              <w:rPr>
                <w:sz w:val="20"/>
                <w:szCs w:val="20"/>
              </w:rPr>
            </w:pPr>
          </w:p>
        </w:tc>
        <w:tc>
          <w:tcPr>
            <w:tcW w:w="769" w:type="pct"/>
          </w:tcPr>
          <w:p w:rsidR="00BE5763" w:rsidRPr="000B708C" w:rsidRDefault="00BE5763" w:rsidP="00BE5763">
            <w:pPr>
              <w:rPr>
                <w:sz w:val="20"/>
                <w:szCs w:val="20"/>
              </w:rPr>
            </w:pPr>
          </w:p>
        </w:tc>
      </w:tr>
      <w:tr w:rsidR="00BE5763" w:rsidRPr="000B708C" w:rsidTr="00DB5781">
        <w:tc>
          <w:tcPr>
            <w:tcW w:w="758" w:type="pct"/>
          </w:tcPr>
          <w:p w:rsidR="00BE5763" w:rsidRPr="000B708C" w:rsidRDefault="00BE5763" w:rsidP="00BE5763">
            <w:pPr>
              <w:rPr>
                <w:sz w:val="20"/>
                <w:szCs w:val="20"/>
              </w:rPr>
            </w:pPr>
            <w:r>
              <w:rPr>
                <w:sz w:val="20"/>
                <w:szCs w:val="20"/>
              </w:rPr>
              <w:t>Office and Administrative Support</w:t>
            </w:r>
          </w:p>
        </w:tc>
        <w:tc>
          <w:tcPr>
            <w:tcW w:w="758" w:type="pct"/>
          </w:tcPr>
          <w:p w:rsidR="00BE5763" w:rsidRPr="000B708C" w:rsidRDefault="00BE5763" w:rsidP="00BE5763">
            <w:pPr>
              <w:rPr>
                <w:sz w:val="20"/>
                <w:szCs w:val="20"/>
              </w:rPr>
            </w:pPr>
            <w:r w:rsidRPr="000B708C">
              <w:rPr>
                <w:sz w:val="20"/>
                <w:szCs w:val="20"/>
              </w:rPr>
              <w:t>Executive Secretaries and Executive Administrative Assistants</w:t>
            </w:r>
          </w:p>
        </w:tc>
        <w:tc>
          <w:tcPr>
            <w:tcW w:w="1826" w:type="pct"/>
            <w:gridSpan w:val="4"/>
          </w:tcPr>
          <w:p w:rsidR="00BE5763" w:rsidRPr="000B708C" w:rsidRDefault="00BE5763" w:rsidP="00BE5763">
            <w:pPr>
              <w:rPr>
                <w:sz w:val="20"/>
                <w:szCs w:val="20"/>
              </w:rPr>
            </w:pPr>
          </w:p>
        </w:tc>
        <w:tc>
          <w:tcPr>
            <w:tcW w:w="889" w:type="pct"/>
          </w:tcPr>
          <w:p w:rsidR="00BE5763" w:rsidRPr="000B708C" w:rsidRDefault="00BE5763" w:rsidP="00BE5763">
            <w:pPr>
              <w:rPr>
                <w:sz w:val="20"/>
                <w:szCs w:val="20"/>
              </w:rPr>
            </w:pPr>
          </w:p>
        </w:tc>
        <w:tc>
          <w:tcPr>
            <w:tcW w:w="769" w:type="pct"/>
          </w:tcPr>
          <w:p w:rsidR="00BE5763" w:rsidRPr="000B708C" w:rsidRDefault="00BE5763" w:rsidP="00BE5763">
            <w:pPr>
              <w:rPr>
                <w:sz w:val="20"/>
                <w:szCs w:val="20"/>
              </w:rPr>
            </w:pPr>
          </w:p>
        </w:tc>
      </w:tr>
    </w:tbl>
    <w:p w:rsidR="00BE5763" w:rsidRDefault="00BE5763" w:rsidP="00BE5763"/>
    <w:p w:rsidR="00BE5763" w:rsidRDefault="00BE5763" w:rsidP="00BE5763"/>
    <w:p w:rsidR="007D759A" w:rsidRDefault="007D759A" w:rsidP="002A2081">
      <w:r>
        <w:t>Southwestern</w:t>
      </w:r>
    </w:p>
    <w:p w:rsidR="007D759A" w:rsidRDefault="007D759A" w:rsidP="002A2081"/>
    <w:p w:rsidR="007D759A" w:rsidRDefault="007D759A" w:rsidP="002A2081">
      <w:r>
        <w:t>Central</w:t>
      </w:r>
    </w:p>
    <w:p w:rsidR="007D759A" w:rsidRDefault="007D759A" w:rsidP="002A2081"/>
    <w:p w:rsidR="007D759A" w:rsidRDefault="007D759A" w:rsidP="002A2081">
      <w:r>
        <w:t>Eastern</w:t>
      </w:r>
    </w:p>
    <w:p w:rsidR="007D759A" w:rsidRDefault="007D759A" w:rsidP="002A2081"/>
    <w:p w:rsidR="00D34DF6" w:rsidRDefault="00D34DF6" w:rsidP="002A2081">
      <w:r>
        <w:br w:type="page"/>
      </w:r>
    </w:p>
    <w:p w:rsidR="00D34DF6" w:rsidRPr="004113C4" w:rsidRDefault="00D34DF6" w:rsidP="000C0E90">
      <w:pPr>
        <w:pStyle w:val="Heading2"/>
      </w:pPr>
      <w:bookmarkStart w:id="60" w:name="_Toc472687924"/>
      <w:r w:rsidRPr="004113C4">
        <w:lastRenderedPageBreak/>
        <w:t>Set college- and career-ready standards in literacy and math</w:t>
      </w:r>
      <w:bookmarkEnd w:id="60"/>
    </w:p>
    <w:p w:rsidR="007D759A" w:rsidRDefault="007D759A" w:rsidP="007D759A">
      <w:r>
        <w:t>The U.S. Department of Labor Employment and Training Administration constructs occupational profiles that include two 1-100 scales each for mathematics and reading comprehension.  The Level scale estimates the level of the skill needed, and the Importance scale estimates the level on which the skill is required for the daily performance of the occupation’s activities.</w:t>
      </w:r>
    </w:p>
    <w:p w:rsidR="00DB7B79" w:rsidRDefault="00DB7B79" w:rsidP="007D759A">
      <w:r>
        <w:t xml:space="preserve">In the following tables, we identify the top ten occupations in each region with higher-than-average wages and that have the largest projected growth between 2016 and 2026: </w:t>
      </w:r>
    </w:p>
    <w:p w:rsidR="007D759A" w:rsidRPr="00DB7B79" w:rsidRDefault="00DB7B79" w:rsidP="007D759A">
      <w:pPr>
        <w:rPr>
          <w:b/>
        </w:rPr>
      </w:pPr>
      <w:r w:rsidRPr="00DB7B79">
        <w:rPr>
          <w:b/>
        </w:rPr>
        <w:t>Northern</w:t>
      </w:r>
    </w:p>
    <w:tbl>
      <w:tblPr>
        <w:tblStyle w:val="TableGrid"/>
        <w:tblW w:w="5000" w:type="pct"/>
        <w:tblLayout w:type="fixed"/>
        <w:tblLook w:val="04A0" w:firstRow="1" w:lastRow="0" w:firstColumn="1" w:lastColumn="0" w:noHBand="0" w:noVBand="1"/>
      </w:tblPr>
      <w:tblGrid>
        <w:gridCol w:w="3235"/>
        <w:gridCol w:w="1079"/>
        <w:gridCol w:w="1081"/>
        <w:gridCol w:w="720"/>
        <w:gridCol w:w="1260"/>
        <w:gridCol w:w="720"/>
        <w:gridCol w:w="1255"/>
      </w:tblGrid>
      <w:tr w:rsidR="00822416" w:rsidRPr="00822416" w:rsidTr="00822416">
        <w:tc>
          <w:tcPr>
            <w:tcW w:w="1730" w:type="pct"/>
            <w:vMerge w:val="restart"/>
            <w:shd w:val="clear" w:color="auto" w:fill="A11F35"/>
            <w:vAlign w:val="center"/>
          </w:tcPr>
          <w:p w:rsidR="00822416" w:rsidRPr="00822416" w:rsidRDefault="00822416" w:rsidP="00DB7B79">
            <w:pPr>
              <w:rPr>
                <w:rFonts w:cstheme="minorHAnsi"/>
                <w:b/>
                <w:color w:val="FFFFFF" w:themeColor="background1"/>
                <w:sz w:val="20"/>
                <w:szCs w:val="20"/>
              </w:rPr>
            </w:pPr>
            <w:r w:rsidRPr="00822416">
              <w:rPr>
                <w:rFonts w:cstheme="minorHAnsi"/>
                <w:b/>
                <w:color w:val="FFFFFF" w:themeColor="background1"/>
                <w:sz w:val="20"/>
                <w:szCs w:val="20"/>
              </w:rPr>
              <w:t>Demand SOC</w:t>
            </w:r>
          </w:p>
        </w:tc>
        <w:tc>
          <w:tcPr>
            <w:tcW w:w="577" w:type="pct"/>
            <w:vMerge w:val="restart"/>
            <w:shd w:val="clear" w:color="auto" w:fill="A11F35"/>
            <w:vAlign w:val="center"/>
          </w:tcPr>
          <w:p w:rsidR="00822416" w:rsidRPr="00822416" w:rsidRDefault="00822416" w:rsidP="004113C4">
            <w:pPr>
              <w:jc w:val="center"/>
              <w:rPr>
                <w:rFonts w:cstheme="minorHAnsi"/>
                <w:b/>
                <w:color w:val="FFFFFF" w:themeColor="background1"/>
                <w:sz w:val="20"/>
                <w:szCs w:val="20"/>
              </w:rPr>
            </w:pPr>
            <w:r w:rsidRPr="00822416">
              <w:rPr>
                <w:rFonts w:cstheme="minorHAnsi"/>
                <w:b/>
                <w:color w:val="FFFFFF" w:themeColor="background1"/>
                <w:sz w:val="20"/>
                <w:szCs w:val="20"/>
              </w:rPr>
              <w:t>Projected Change</w:t>
            </w:r>
          </w:p>
        </w:tc>
        <w:tc>
          <w:tcPr>
            <w:tcW w:w="578" w:type="pct"/>
            <w:vMerge w:val="restart"/>
            <w:shd w:val="clear" w:color="auto" w:fill="A11F35"/>
            <w:vAlign w:val="center"/>
          </w:tcPr>
          <w:p w:rsidR="00822416" w:rsidRPr="00822416" w:rsidRDefault="00822416" w:rsidP="00822416">
            <w:pPr>
              <w:jc w:val="center"/>
              <w:rPr>
                <w:rFonts w:cstheme="minorHAnsi"/>
                <w:b/>
                <w:color w:val="FFFFFF" w:themeColor="background1"/>
                <w:sz w:val="20"/>
                <w:szCs w:val="20"/>
              </w:rPr>
            </w:pPr>
            <w:r w:rsidRPr="00822416">
              <w:rPr>
                <w:rFonts w:cstheme="minorHAnsi"/>
                <w:b/>
                <w:color w:val="FFFFFF" w:themeColor="background1"/>
                <w:sz w:val="20"/>
                <w:szCs w:val="20"/>
              </w:rPr>
              <w:t>Annual Openings</w:t>
            </w:r>
          </w:p>
        </w:tc>
        <w:tc>
          <w:tcPr>
            <w:tcW w:w="1059" w:type="pct"/>
            <w:gridSpan w:val="2"/>
            <w:shd w:val="clear" w:color="auto" w:fill="A11F35"/>
            <w:vAlign w:val="center"/>
          </w:tcPr>
          <w:p w:rsidR="00822416" w:rsidRPr="00822416" w:rsidRDefault="00822416" w:rsidP="004113C4">
            <w:pPr>
              <w:jc w:val="center"/>
              <w:rPr>
                <w:rFonts w:cstheme="minorHAnsi"/>
                <w:b/>
                <w:color w:val="FFFFFF" w:themeColor="background1"/>
                <w:sz w:val="20"/>
                <w:szCs w:val="20"/>
              </w:rPr>
            </w:pPr>
            <w:r w:rsidRPr="00822416">
              <w:rPr>
                <w:rFonts w:cstheme="minorHAnsi"/>
                <w:b/>
                <w:color w:val="FFFFFF" w:themeColor="background1"/>
                <w:sz w:val="20"/>
                <w:szCs w:val="20"/>
              </w:rPr>
              <w:t>Mathematics</w:t>
            </w:r>
          </w:p>
        </w:tc>
        <w:tc>
          <w:tcPr>
            <w:tcW w:w="1056" w:type="pct"/>
            <w:gridSpan w:val="2"/>
            <w:shd w:val="clear" w:color="auto" w:fill="A11F35"/>
            <w:vAlign w:val="center"/>
          </w:tcPr>
          <w:p w:rsidR="00822416" w:rsidRPr="00822416" w:rsidRDefault="00822416" w:rsidP="004113C4">
            <w:pPr>
              <w:jc w:val="center"/>
              <w:rPr>
                <w:rFonts w:cstheme="minorHAnsi"/>
                <w:b/>
                <w:color w:val="FFFFFF" w:themeColor="background1"/>
                <w:sz w:val="20"/>
                <w:szCs w:val="20"/>
              </w:rPr>
            </w:pPr>
            <w:r w:rsidRPr="00822416">
              <w:rPr>
                <w:rFonts w:cstheme="minorHAnsi"/>
                <w:b/>
                <w:color w:val="FFFFFF" w:themeColor="background1"/>
                <w:sz w:val="20"/>
                <w:szCs w:val="20"/>
              </w:rPr>
              <w:t>Reading Comprehension</w:t>
            </w:r>
          </w:p>
        </w:tc>
      </w:tr>
      <w:tr w:rsidR="00822416" w:rsidRPr="00822416" w:rsidTr="00822416">
        <w:trPr>
          <w:trHeight w:val="432"/>
        </w:trPr>
        <w:tc>
          <w:tcPr>
            <w:tcW w:w="1730" w:type="pct"/>
            <w:vMerge/>
            <w:shd w:val="clear" w:color="auto" w:fill="A11F35"/>
          </w:tcPr>
          <w:p w:rsidR="00822416" w:rsidRPr="00822416" w:rsidRDefault="00822416" w:rsidP="009B5593">
            <w:pPr>
              <w:rPr>
                <w:rFonts w:cstheme="minorHAnsi"/>
                <w:b/>
                <w:color w:val="FFFFFF" w:themeColor="background1"/>
                <w:sz w:val="20"/>
                <w:szCs w:val="20"/>
              </w:rPr>
            </w:pPr>
          </w:p>
        </w:tc>
        <w:tc>
          <w:tcPr>
            <w:tcW w:w="577" w:type="pct"/>
            <w:vMerge/>
            <w:shd w:val="clear" w:color="auto" w:fill="A11F35"/>
            <w:vAlign w:val="center"/>
          </w:tcPr>
          <w:p w:rsidR="00822416" w:rsidRPr="00822416" w:rsidRDefault="00822416" w:rsidP="004113C4">
            <w:pPr>
              <w:jc w:val="center"/>
              <w:rPr>
                <w:rFonts w:cstheme="minorHAnsi"/>
                <w:b/>
                <w:color w:val="FFFFFF" w:themeColor="background1"/>
                <w:sz w:val="20"/>
                <w:szCs w:val="20"/>
              </w:rPr>
            </w:pPr>
          </w:p>
        </w:tc>
        <w:tc>
          <w:tcPr>
            <w:tcW w:w="578" w:type="pct"/>
            <w:vMerge/>
            <w:shd w:val="clear" w:color="auto" w:fill="A11F35"/>
            <w:vAlign w:val="center"/>
          </w:tcPr>
          <w:p w:rsidR="00822416" w:rsidRPr="00822416" w:rsidRDefault="00822416" w:rsidP="00822416">
            <w:pPr>
              <w:jc w:val="center"/>
              <w:rPr>
                <w:rFonts w:cstheme="minorHAnsi"/>
                <w:b/>
                <w:color w:val="FFFFFF" w:themeColor="background1"/>
                <w:sz w:val="20"/>
                <w:szCs w:val="20"/>
              </w:rPr>
            </w:pPr>
          </w:p>
        </w:tc>
        <w:tc>
          <w:tcPr>
            <w:tcW w:w="385" w:type="pct"/>
            <w:shd w:val="clear" w:color="auto" w:fill="A11F35"/>
            <w:vAlign w:val="center"/>
          </w:tcPr>
          <w:p w:rsidR="00822416" w:rsidRPr="00822416" w:rsidRDefault="00822416" w:rsidP="004113C4">
            <w:pPr>
              <w:jc w:val="center"/>
              <w:rPr>
                <w:rFonts w:cstheme="minorHAnsi"/>
                <w:b/>
                <w:color w:val="FFFFFF" w:themeColor="background1"/>
                <w:sz w:val="20"/>
                <w:szCs w:val="20"/>
              </w:rPr>
            </w:pPr>
            <w:r w:rsidRPr="00822416">
              <w:rPr>
                <w:rFonts w:cstheme="minorHAnsi"/>
                <w:b/>
                <w:color w:val="FFFFFF" w:themeColor="background1"/>
                <w:sz w:val="20"/>
                <w:szCs w:val="20"/>
              </w:rPr>
              <w:t>Level</w:t>
            </w:r>
          </w:p>
        </w:tc>
        <w:tc>
          <w:tcPr>
            <w:tcW w:w="674" w:type="pct"/>
            <w:shd w:val="clear" w:color="auto" w:fill="A11F35"/>
            <w:vAlign w:val="center"/>
          </w:tcPr>
          <w:p w:rsidR="00822416" w:rsidRPr="00822416" w:rsidRDefault="00822416" w:rsidP="004113C4">
            <w:pPr>
              <w:jc w:val="center"/>
              <w:rPr>
                <w:rFonts w:cstheme="minorHAnsi"/>
                <w:b/>
                <w:color w:val="FFFFFF" w:themeColor="background1"/>
                <w:sz w:val="20"/>
                <w:szCs w:val="20"/>
              </w:rPr>
            </w:pPr>
            <w:r w:rsidRPr="00822416">
              <w:rPr>
                <w:rFonts w:cstheme="minorHAnsi"/>
                <w:b/>
                <w:color w:val="FFFFFF" w:themeColor="background1"/>
                <w:sz w:val="20"/>
                <w:szCs w:val="20"/>
              </w:rPr>
              <w:t>Importance</w:t>
            </w:r>
          </w:p>
        </w:tc>
        <w:tc>
          <w:tcPr>
            <w:tcW w:w="385" w:type="pct"/>
            <w:shd w:val="clear" w:color="auto" w:fill="A11F35"/>
            <w:vAlign w:val="center"/>
          </w:tcPr>
          <w:p w:rsidR="00822416" w:rsidRPr="00822416" w:rsidRDefault="00822416" w:rsidP="004113C4">
            <w:pPr>
              <w:jc w:val="center"/>
              <w:rPr>
                <w:rFonts w:cstheme="minorHAnsi"/>
                <w:b/>
                <w:color w:val="FFFFFF" w:themeColor="background1"/>
                <w:sz w:val="20"/>
                <w:szCs w:val="20"/>
              </w:rPr>
            </w:pPr>
            <w:r w:rsidRPr="00822416">
              <w:rPr>
                <w:rFonts w:cstheme="minorHAnsi"/>
                <w:b/>
                <w:color w:val="FFFFFF" w:themeColor="background1"/>
                <w:sz w:val="20"/>
                <w:szCs w:val="20"/>
              </w:rPr>
              <w:t>Level</w:t>
            </w:r>
          </w:p>
        </w:tc>
        <w:tc>
          <w:tcPr>
            <w:tcW w:w="671" w:type="pct"/>
            <w:shd w:val="clear" w:color="auto" w:fill="A11F35"/>
            <w:vAlign w:val="center"/>
          </w:tcPr>
          <w:p w:rsidR="00822416" w:rsidRPr="00822416" w:rsidRDefault="00822416" w:rsidP="004113C4">
            <w:pPr>
              <w:jc w:val="center"/>
              <w:rPr>
                <w:rFonts w:cstheme="minorHAnsi"/>
                <w:b/>
                <w:color w:val="FFFFFF" w:themeColor="background1"/>
                <w:sz w:val="20"/>
                <w:szCs w:val="20"/>
              </w:rPr>
            </w:pPr>
            <w:r w:rsidRPr="00822416">
              <w:rPr>
                <w:rFonts w:cstheme="minorHAnsi"/>
                <w:b/>
                <w:color w:val="FFFFFF" w:themeColor="background1"/>
                <w:sz w:val="20"/>
                <w:szCs w:val="20"/>
              </w:rPr>
              <w:t>Importance</w:t>
            </w:r>
          </w:p>
        </w:tc>
      </w:tr>
      <w:tr w:rsidR="00822416" w:rsidRPr="00822416" w:rsidTr="00822416">
        <w:trPr>
          <w:trHeight w:val="576"/>
        </w:trPr>
        <w:tc>
          <w:tcPr>
            <w:tcW w:w="1730" w:type="pct"/>
            <w:vAlign w:val="center"/>
          </w:tcPr>
          <w:p w:rsidR="00822416" w:rsidRPr="00822416" w:rsidRDefault="00822416" w:rsidP="00822416">
            <w:pPr>
              <w:rPr>
                <w:rFonts w:cstheme="minorHAnsi"/>
                <w:sz w:val="20"/>
                <w:szCs w:val="20"/>
              </w:rPr>
            </w:pPr>
            <w:r w:rsidRPr="00822416">
              <w:rPr>
                <w:rFonts w:cstheme="minorHAnsi"/>
                <w:sz w:val="20"/>
                <w:szCs w:val="20"/>
              </w:rPr>
              <w:t>Registered Nurses</w:t>
            </w:r>
          </w:p>
        </w:tc>
        <w:tc>
          <w:tcPr>
            <w:tcW w:w="577" w:type="pct"/>
            <w:vAlign w:val="center"/>
          </w:tcPr>
          <w:p w:rsidR="00822416" w:rsidRPr="00822416" w:rsidRDefault="00822416" w:rsidP="00822416">
            <w:pPr>
              <w:jc w:val="center"/>
              <w:rPr>
                <w:rFonts w:cstheme="minorHAnsi"/>
                <w:sz w:val="20"/>
                <w:szCs w:val="20"/>
              </w:rPr>
            </w:pPr>
            <w:r w:rsidRPr="00822416">
              <w:rPr>
                <w:rFonts w:cstheme="minorHAnsi"/>
                <w:sz w:val="20"/>
                <w:szCs w:val="20"/>
              </w:rPr>
              <w:t>414</w:t>
            </w:r>
          </w:p>
        </w:tc>
        <w:tc>
          <w:tcPr>
            <w:tcW w:w="578" w:type="pct"/>
            <w:vAlign w:val="center"/>
          </w:tcPr>
          <w:p w:rsidR="00822416" w:rsidRPr="008B0D21" w:rsidRDefault="00822416" w:rsidP="00822416">
            <w:pPr>
              <w:jc w:val="center"/>
            </w:pPr>
            <w:r w:rsidRPr="008B0D21">
              <w:t>118</w:t>
            </w:r>
          </w:p>
        </w:tc>
        <w:tc>
          <w:tcPr>
            <w:tcW w:w="385" w:type="pct"/>
            <w:vAlign w:val="center"/>
          </w:tcPr>
          <w:p w:rsidR="00822416" w:rsidRPr="00822416" w:rsidRDefault="00822416" w:rsidP="00822416">
            <w:pPr>
              <w:jc w:val="center"/>
              <w:rPr>
                <w:rFonts w:cstheme="minorHAnsi"/>
                <w:sz w:val="20"/>
                <w:szCs w:val="20"/>
              </w:rPr>
            </w:pPr>
          </w:p>
        </w:tc>
        <w:tc>
          <w:tcPr>
            <w:tcW w:w="674" w:type="pct"/>
            <w:vAlign w:val="center"/>
          </w:tcPr>
          <w:p w:rsidR="00822416" w:rsidRPr="00822416" w:rsidRDefault="00822416" w:rsidP="00822416">
            <w:pPr>
              <w:jc w:val="center"/>
              <w:rPr>
                <w:rFonts w:cstheme="minorHAnsi"/>
                <w:sz w:val="20"/>
                <w:szCs w:val="20"/>
              </w:rPr>
            </w:pPr>
          </w:p>
        </w:tc>
        <w:tc>
          <w:tcPr>
            <w:tcW w:w="385" w:type="pct"/>
            <w:vAlign w:val="center"/>
          </w:tcPr>
          <w:p w:rsidR="00822416" w:rsidRPr="00822416" w:rsidRDefault="00822416" w:rsidP="00822416">
            <w:pPr>
              <w:jc w:val="center"/>
              <w:rPr>
                <w:rFonts w:cstheme="minorHAnsi"/>
                <w:sz w:val="20"/>
                <w:szCs w:val="20"/>
              </w:rPr>
            </w:pPr>
          </w:p>
        </w:tc>
        <w:tc>
          <w:tcPr>
            <w:tcW w:w="671" w:type="pct"/>
            <w:vAlign w:val="center"/>
          </w:tcPr>
          <w:p w:rsidR="00822416" w:rsidRPr="00822416" w:rsidRDefault="00822416" w:rsidP="00822416">
            <w:pPr>
              <w:jc w:val="center"/>
              <w:rPr>
                <w:rFonts w:cstheme="minorHAnsi"/>
                <w:sz w:val="20"/>
                <w:szCs w:val="20"/>
              </w:rPr>
            </w:pPr>
          </w:p>
        </w:tc>
      </w:tr>
      <w:tr w:rsidR="00822416" w:rsidRPr="00822416" w:rsidTr="00822416">
        <w:trPr>
          <w:trHeight w:val="576"/>
        </w:trPr>
        <w:tc>
          <w:tcPr>
            <w:tcW w:w="1730" w:type="pct"/>
            <w:vAlign w:val="center"/>
          </w:tcPr>
          <w:p w:rsidR="00822416" w:rsidRPr="00822416" w:rsidRDefault="00822416" w:rsidP="00822416">
            <w:pPr>
              <w:rPr>
                <w:rFonts w:cstheme="minorHAnsi"/>
                <w:sz w:val="20"/>
                <w:szCs w:val="20"/>
              </w:rPr>
            </w:pPr>
            <w:r w:rsidRPr="00822416">
              <w:rPr>
                <w:rFonts w:cstheme="minorHAnsi"/>
                <w:sz w:val="20"/>
                <w:szCs w:val="20"/>
              </w:rPr>
              <w:t>Elementary School Teachers, Except Special Education</w:t>
            </w:r>
          </w:p>
        </w:tc>
        <w:tc>
          <w:tcPr>
            <w:tcW w:w="577" w:type="pct"/>
            <w:vAlign w:val="center"/>
          </w:tcPr>
          <w:p w:rsidR="00822416" w:rsidRPr="00822416" w:rsidRDefault="00822416" w:rsidP="00822416">
            <w:pPr>
              <w:jc w:val="center"/>
              <w:rPr>
                <w:rFonts w:cstheme="minorHAnsi"/>
                <w:sz w:val="20"/>
                <w:szCs w:val="20"/>
              </w:rPr>
            </w:pPr>
            <w:r w:rsidRPr="00822416">
              <w:rPr>
                <w:rFonts w:cstheme="minorHAnsi"/>
                <w:sz w:val="20"/>
                <w:szCs w:val="20"/>
              </w:rPr>
              <w:t>372</w:t>
            </w:r>
          </w:p>
        </w:tc>
        <w:tc>
          <w:tcPr>
            <w:tcW w:w="578" w:type="pct"/>
            <w:vAlign w:val="center"/>
          </w:tcPr>
          <w:p w:rsidR="00822416" w:rsidRPr="008B0D21" w:rsidRDefault="00822416" w:rsidP="00822416">
            <w:pPr>
              <w:jc w:val="center"/>
            </w:pPr>
            <w:r w:rsidRPr="008B0D21">
              <w:t>98</w:t>
            </w:r>
          </w:p>
        </w:tc>
        <w:tc>
          <w:tcPr>
            <w:tcW w:w="385" w:type="pct"/>
            <w:vAlign w:val="center"/>
          </w:tcPr>
          <w:p w:rsidR="00822416" w:rsidRPr="00822416" w:rsidRDefault="00822416" w:rsidP="00822416">
            <w:pPr>
              <w:jc w:val="center"/>
              <w:rPr>
                <w:rFonts w:cstheme="minorHAnsi"/>
                <w:sz w:val="20"/>
                <w:szCs w:val="20"/>
              </w:rPr>
            </w:pPr>
          </w:p>
        </w:tc>
        <w:tc>
          <w:tcPr>
            <w:tcW w:w="674" w:type="pct"/>
            <w:vAlign w:val="center"/>
          </w:tcPr>
          <w:p w:rsidR="00822416" w:rsidRPr="00822416" w:rsidRDefault="00822416" w:rsidP="00822416">
            <w:pPr>
              <w:jc w:val="center"/>
              <w:rPr>
                <w:rFonts w:cstheme="minorHAnsi"/>
                <w:sz w:val="20"/>
                <w:szCs w:val="20"/>
              </w:rPr>
            </w:pPr>
          </w:p>
        </w:tc>
        <w:tc>
          <w:tcPr>
            <w:tcW w:w="385" w:type="pct"/>
            <w:vAlign w:val="center"/>
          </w:tcPr>
          <w:p w:rsidR="00822416" w:rsidRPr="00822416" w:rsidRDefault="00822416" w:rsidP="00822416">
            <w:pPr>
              <w:jc w:val="center"/>
              <w:rPr>
                <w:rFonts w:cstheme="minorHAnsi"/>
                <w:sz w:val="20"/>
                <w:szCs w:val="20"/>
              </w:rPr>
            </w:pPr>
          </w:p>
        </w:tc>
        <w:tc>
          <w:tcPr>
            <w:tcW w:w="671" w:type="pct"/>
            <w:vAlign w:val="center"/>
          </w:tcPr>
          <w:p w:rsidR="00822416" w:rsidRPr="00822416" w:rsidRDefault="00822416" w:rsidP="00822416">
            <w:pPr>
              <w:jc w:val="center"/>
              <w:rPr>
                <w:rFonts w:cstheme="minorHAnsi"/>
                <w:sz w:val="20"/>
                <w:szCs w:val="20"/>
              </w:rPr>
            </w:pPr>
          </w:p>
        </w:tc>
      </w:tr>
      <w:tr w:rsidR="00822416" w:rsidRPr="00822416" w:rsidTr="00822416">
        <w:trPr>
          <w:trHeight w:val="576"/>
        </w:trPr>
        <w:tc>
          <w:tcPr>
            <w:tcW w:w="1730" w:type="pct"/>
            <w:vAlign w:val="center"/>
          </w:tcPr>
          <w:p w:rsidR="00822416" w:rsidRPr="00822416" w:rsidRDefault="00822416" w:rsidP="00822416">
            <w:pPr>
              <w:rPr>
                <w:rFonts w:cstheme="minorHAnsi"/>
                <w:sz w:val="20"/>
                <w:szCs w:val="20"/>
              </w:rPr>
            </w:pPr>
            <w:r w:rsidRPr="00822416">
              <w:rPr>
                <w:rFonts w:cstheme="minorHAnsi"/>
                <w:sz w:val="20"/>
                <w:szCs w:val="20"/>
              </w:rPr>
              <w:t>Postsecondary Teachers</w:t>
            </w:r>
          </w:p>
        </w:tc>
        <w:tc>
          <w:tcPr>
            <w:tcW w:w="577" w:type="pct"/>
            <w:vAlign w:val="center"/>
          </w:tcPr>
          <w:p w:rsidR="00822416" w:rsidRPr="00822416" w:rsidRDefault="00822416" w:rsidP="00822416">
            <w:pPr>
              <w:jc w:val="center"/>
              <w:rPr>
                <w:rFonts w:cstheme="minorHAnsi"/>
                <w:sz w:val="20"/>
                <w:szCs w:val="20"/>
              </w:rPr>
            </w:pPr>
            <w:r w:rsidRPr="00822416">
              <w:rPr>
                <w:rFonts w:cstheme="minorHAnsi"/>
                <w:sz w:val="20"/>
                <w:szCs w:val="20"/>
              </w:rPr>
              <w:t>355</w:t>
            </w:r>
          </w:p>
        </w:tc>
        <w:tc>
          <w:tcPr>
            <w:tcW w:w="578" w:type="pct"/>
            <w:vAlign w:val="center"/>
          </w:tcPr>
          <w:p w:rsidR="00822416" w:rsidRPr="008B0D21" w:rsidRDefault="00822416" w:rsidP="00822416">
            <w:pPr>
              <w:jc w:val="center"/>
            </w:pPr>
            <w:r w:rsidRPr="008B0D21">
              <w:t>71</w:t>
            </w:r>
          </w:p>
        </w:tc>
        <w:tc>
          <w:tcPr>
            <w:tcW w:w="385" w:type="pct"/>
            <w:vAlign w:val="center"/>
          </w:tcPr>
          <w:p w:rsidR="00822416" w:rsidRPr="00822416" w:rsidRDefault="00822416" w:rsidP="00822416">
            <w:pPr>
              <w:jc w:val="center"/>
              <w:rPr>
                <w:rFonts w:cstheme="minorHAnsi"/>
                <w:sz w:val="20"/>
                <w:szCs w:val="20"/>
              </w:rPr>
            </w:pPr>
          </w:p>
        </w:tc>
        <w:tc>
          <w:tcPr>
            <w:tcW w:w="674" w:type="pct"/>
            <w:vAlign w:val="center"/>
          </w:tcPr>
          <w:p w:rsidR="00822416" w:rsidRPr="00822416" w:rsidRDefault="00822416" w:rsidP="00822416">
            <w:pPr>
              <w:jc w:val="center"/>
              <w:rPr>
                <w:rFonts w:cstheme="minorHAnsi"/>
                <w:sz w:val="20"/>
                <w:szCs w:val="20"/>
              </w:rPr>
            </w:pPr>
          </w:p>
        </w:tc>
        <w:tc>
          <w:tcPr>
            <w:tcW w:w="385" w:type="pct"/>
            <w:vAlign w:val="center"/>
          </w:tcPr>
          <w:p w:rsidR="00822416" w:rsidRPr="00822416" w:rsidRDefault="00822416" w:rsidP="00822416">
            <w:pPr>
              <w:jc w:val="center"/>
              <w:rPr>
                <w:rFonts w:cstheme="minorHAnsi"/>
                <w:sz w:val="20"/>
                <w:szCs w:val="20"/>
              </w:rPr>
            </w:pPr>
          </w:p>
        </w:tc>
        <w:tc>
          <w:tcPr>
            <w:tcW w:w="671" w:type="pct"/>
            <w:vAlign w:val="center"/>
          </w:tcPr>
          <w:p w:rsidR="00822416" w:rsidRPr="00822416" w:rsidRDefault="00822416" w:rsidP="00822416">
            <w:pPr>
              <w:jc w:val="center"/>
              <w:rPr>
                <w:rFonts w:cstheme="minorHAnsi"/>
                <w:sz w:val="20"/>
                <w:szCs w:val="20"/>
              </w:rPr>
            </w:pPr>
          </w:p>
        </w:tc>
      </w:tr>
      <w:tr w:rsidR="00822416" w:rsidRPr="00822416" w:rsidTr="00822416">
        <w:trPr>
          <w:trHeight w:val="576"/>
        </w:trPr>
        <w:tc>
          <w:tcPr>
            <w:tcW w:w="1730" w:type="pct"/>
            <w:vAlign w:val="center"/>
          </w:tcPr>
          <w:p w:rsidR="00822416" w:rsidRPr="00822416" w:rsidRDefault="00822416" w:rsidP="00822416">
            <w:pPr>
              <w:rPr>
                <w:rFonts w:cstheme="minorHAnsi"/>
                <w:sz w:val="20"/>
                <w:szCs w:val="20"/>
              </w:rPr>
            </w:pPr>
            <w:r w:rsidRPr="00822416">
              <w:rPr>
                <w:rFonts w:cstheme="minorHAnsi"/>
                <w:sz w:val="20"/>
                <w:szCs w:val="20"/>
              </w:rPr>
              <w:t>General and Operations Managers</w:t>
            </w:r>
          </w:p>
        </w:tc>
        <w:tc>
          <w:tcPr>
            <w:tcW w:w="577" w:type="pct"/>
            <w:vAlign w:val="center"/>
          </w:tcPr>
          <w:p w:rsidR="00822416" w:rsidRPr="00822416" w:rsidRDefault="00822416" w:rsidP="00822416">
            <w:pPr>
              <w:jc w:val="center"/>
              <w:rPr>
                <w:rFonts w:cstheme="minorHAnsi"/>
                <w:sz w:val="20"/>
                <w:szCs w:val="20"/>
              </w:rPr>
            </w:pPr>
            <w:r w:rsidRPr="00822416">
              <w:rPr>
                <w:rFonts w:cstheme="minorHAnsi"/>
                <w:sz w:val="20"/>
                <w:szCs w:val="20"/>
              </w:rPr>
              <w:t>331</w:t>
            </w:r>
          </w:p>
        </w:tc>
        <w:tc>
          <w:tcPr>
            <w:tcW w:w="578" w:type="pct"/>
            <w:vAlign w:val="center"/>
          </w:tcPr>
          <w:p w:rsidR="00822416" w:rsidRPr="008B0D21" w:rsidRDefault="00822416" w:rsidP="00822416">
            <w:pPr>
              <w:jc w:val="center"/>
            </w:pPr>
            <w:r w:rsidRPr="008B0D21">
              <w:t>134</w:t>
            </w:r>
          </w:p>
        </w:tc>
        <w:tc>
          <w:tcPr>
            <w:tcW w:w="385" w:type="pct"/>
            <w:vAlign w:val="center"/>
          </w:tcPr>
          <w:p w:rsidR="00822416" w:rsidRPr="00822416" w:rsidRDefault="00822416" w:rsidP="00822416">
            <w:pPr>
              <w:jc w:val="center"/>
              <w:rPr>
                <w:rFonts w:cstheme="minorHAnsi"/>
                <w:sz w:val="20"/>
                <w:szCs w:val="20"/>
              </w:rPr>
            </w:pPr>
          </w:p>
        </w:tc>
        <w:tc>
          <w:tcPr>
            <w:tcW w:w="674" w:type="pct"/>
            <w:vAlign w:val="center"/>
          </w:tcPr>
          <w:p w:rsidR="00822416" w:rsidRPr="00822416" w:rsidRDefault="00822416" w:rsidP="00822416">
            <w:pPr>
              <w:jc w:val="center"/>
              <w:rPr>
                <w:rFonts w:cstheme="minorHAnsi"/>
                <w:sz w:val="20"/>
                <w:szCs w:val="20"/>
              </w:rPr>
            </w:pPr>
          </w:p>
        </w:tc>
        <w:tc>
          <w:tcPr>
            <w:tcW w:w="385" w:type="pct"/>
            <w:vAlign w:val="center"/>
          </w:tcPr>
          <w:p w:rsidR="00822416" w:rsidRPr="00822416" w:rsidRDefault="00822416" w:rsidP="00822416">
            <w:pPr>
              <w:jc w:val="center"/>
              <w:rPr>
                <w:rFonts w:cstheme="minorHAnsi"/>
                <w:sz w:val="20"/>
                <w:szCs w:val="20"/>
              </w:rPr>
            </w:pPr>
          </w:p>
        </w:tc>
        <w:tc>
          <w:tcPr>
            <w:tcW w:w="671" w:type="pct"/>
            <w:vAlign w:val="center"/>
          </w:tcPr>
          <w:p w:rsidR="00822416" w:rsidRPr="00822416" w:rsidRDefault="00822416" w:rsidP="00822416">
            <w:pPr>
              <w:jc w:val="center"/>
              <w:rPr>
                <w:rFonts w:cstheme="minorHAnsi"/>
                <w:sz w:val="20"/>
                <w:szCs w:val="20"/>
              </w:rPr>
            </w:pPr>
          </w:p>
        </w:tc>
      </w:tr>
      <w:tr w:rsidR="00822416" w:rsidRPr="00822416" w:rsidTr="00822416">
        <w:trPr>
          <w:trHeight w:val="576"/>
        </w:trPr>
        <w:tc>
          <w:tcPr>
            <w:tcW w:w="1730" w:type="pct"/>
            <w:vAlign w:val="center"/>
          </w:tcPr>
          <w:p w:rsidR="00822416" w:rsidRPr="00822416" w:rsidRDefault="00822416" w:rsidP="00822416">
            <w:pPr>
              <w:rPr>
                <w:rFonts w:cstheme="minorHAnsi"/>
                <w:sz w:val="20"/>
                <w:szCs w:val="20"/>
              </w:rPr>
            </w:pPr>
            <w:r w:rsidRPr="00822416">
              <w:rPr>
                <w:rFonts w:cstheme="minorHAnsi"/>
                <w:sz w:val="20"/>
                <w:szCs w:val="20"/>
              </w:rPr>
              <w:t xml:space="preserve">Secondary School Teachers, Except Special and </w:t>
            </w:r>
            <w:r>
              <w:rPr>
                <w:rFonts w:cstheme="minorHAnsi"/>
                <w:sz w:val="20"/>
                <w:szCs w:val="20"/>
              </w:rPr>
              <w:t>CTE</w:t>
            </w:r>
          </w:p>
        </w:tc>
        <w:tc>
          <w:tcPr>
            <w:tcW w:w="577" w:type="pct"/>
            <w:vAlign w:val="center"/>
          </w:tcPr>
          <w:p w:rsidR="00822416" w:rsidRPr="00822416" w:rsidRDefault="00822416" w:rsidP="00822416">
            <w:pPr>
              <w:jc w:val="center"/>
              <w:rPr>
                <w:rFonts w:cstheme="minorHAnsi"/>
                <w:sz w:val="20"/>
                <w:szCs w:val="20"/>
              </w:rPr>
            </w:pPr>
            <w:r w:rsidRPr="00822416">
              <w:rPr>
                <w:rFonts w:cstheme="minorHAnsi"/>
                <w:sz w:val="20"/>
                <w:szCs w:val="20"/>
              </w:rPr>
              <w:t>253</w:t>
            </w:r>
          </w:p>
        </w:tc>
        <w:tc>
          <w:tcPr>
            <w:tcW w:w="578" w:type="pct"/>
            <w:vAlign w:val="center"/>
          </w:tcPr>
          <w:p w:rsidR="00822416" w:rsidRPr="008B0D21" w:rsidRDefault="00822416" w:rsidP="00822416">
            <w:pPr>
              <w:jc w:val="center"/>
            </w:pPr>
            <w:r w:rsidRPr="008B0D21">
              <w:t>72</w:t>
            </w:r>
          </w:p>
        </w:tc>
        <w:tc>
          <w:tcPr>
            <w:tcW w:w="385" w:type="pct"/>
            <w:vAlign w:val="center"/>
          </w:tcPr>
          <w:p w:rsidR="00822416" w:rsidRPr="00822416" w:rsidRDefault="00822416" w:rsidP="00822416">
            <w:pPr>
              <w:jc w:val="center"/>
              <w:rPr>
                <w:rFonts w:cstheme="minorHAnsi"/>
                <w:sz w:val="20"/>
                <w:szCs w:val="20"/>
              </w:rPr>
            </w:pPr>
          </w:p>
        </w:tc>
        <w:tc>
          <w:tcPr>
            <w:tcW w:w="674" w:type="pct"/>
            <w:vAlign w:val="center"/>
          </w:tcPr>
          <w:p w:rsidR="00822416" w:rsidRPr="00822416" w:rsidRDefault="00822416" w:rsidP="00822416">
            <w:pPr>
              <w:jc w:val="center"/>
              <w:rPr>
                <w:rFonts w:cstheme="minorHAnsi"/>
                <w:sz w:val="20"/>
                <w:szCs w:val="20"/>
              </w:rPr>
            </w:pPr>
          </w:p>
        </w:tc>
        <w:tc>
          <w:tcPr>
            <w:tcW w:w="385" w:type="pct"/>
            <w:vAlign w:val="center"/>
          </w:tcPr>
          <w:p w:rsidR="00822416" w:rsidRPr="00822416" w:rsidRDefault="00822416" w:rsidP="00822416">
            <w:pPr>
              <w:jc w:val="center"/>
              <w:rPr>
                <w:rFonts w:cstheme="minorHAnsi"/>
                <w:sz w:val="20"/>
                <w:szCs w:val="20"/>
              </w:rPr>
            </w:pPr>
          </w:p>
        </w:tc>
        <w:tc>
          <w:tcPr>
            <w:tcW w:w="671" w:type="pct"/>
            <w:vAlign w:val="center"/>
          </w:tcPr>
          <w:p w:rsidR="00822416" w:rsidRPr="00822416" w:rsidRDefault="00822416" w:rsidP="00822416">
            <w:pPr>
              <w:jc w:val="center"/>
              <w:rPr>
                <w:rFonts w:cstheme="minorHAnsi"/>
                <w:sz w:val="20"/>
                <w:szCs w:val="20"/>
              </w:rPr>
            </w:pPr>
          </w:p>
        </w:tc>
      </w:tr>
      <w:tr w:rsidR="00822416" w:rsidRPr="00822416" w:rsidTr="00822416">
        <w:trPr>
          <w:trHeight w:val="576"/>
        </w:trPr>
        <w:tc>
          <w:tcPr>
            <w:tcW w:w="1730" w:type="pct"/>
            <w:vAlign w:val="center"/>
          </w:tcPr>
          <w:p w:rsidR="00822416" w:rsidRPr="00822416" w:rsidRDefault="00822416" w:rsidP="00822416">
            <w:pPr>
              <w:rPr>
                <w:rFonts w:cstheme="minorHAnsi"/>
                <w:sz w:val="20"/>
                <w:szCs w:val="20"/>
              </w:rPr>
            </w:pPr>
            <w:r w:rsidRPr="00822416">
              <w:rPr>
                <w:rFonts w:cstheme="minorHAnsi"/>
                <w:sz w:val="20"/>
                <w:szCs w:val="20"/>
              </w:rPr>
              <w:t>Engineers, All Other</w:t>
            </w:r>
          </w:p>
        </w:tc>
        <w:tc>
          <w:tcPr>
            <w:tcW w:w="577" w:type="pct"/>
            <w:vAlign w:val="center"/>
          </w:tcPr>
          <w:p w:rsidR="00822416" w:rsidRPr="00822416" w:rsidRDefault="00822416" w:rsidP="00822416">
            <w:pPr>
              <w:jc w:val="center"/>
              <w:rPr>
                <w:rFonts w:cstheme="minorHAnsi"/>
                <w:sz w:val="20"/>
                <w:szCs w:val="20"/>
              </w:rPr>
            </w:pPr>
            <w:r w:rsidRPr="00822416">
              <w:rPr>
                <w:rFonts w:cstheme="minorHAnsi"/>
                <w:sz w:val="20"/>
                <w:szCs w:val="20"/>
              </w:rPr>
              <w:t>227</w:t>
            </w:r>
          </w:p>
        </w:tc>
        <w:tc>
          <w:tcPr>
            <w:tcW w:w="578" w:type="pct"/>
            <w:vAlign w:val="center"/>
          </w:tcPr>
          <w:p w:rsidR="00822416" w:rsidRPr="008B0D21" w:rsidRDefault="00822416" w:rsidP="00822416">
            <w:pPr>
              <w:jc w:val="center"/>
            </w:pPr>
            <w:r w:rsidRPr="008B0D21">
              <w:t>50</w:t>
            </w:r>
          </w:p>
        </w:tc>
        <w:tc>
          <w:tcPr>
            <w:tcW w:w="385" w:type="pct"/>
            <w:vAlign w:val="center"/>
          </w:tcPr>
          <w:p w:rsidR="00822416" w:rsidRPr="00822416" w:rsidRDefault="00822416" w:rsidP="00822416">
            <w:pPr>
              <w:jc w:val="center"/>
              <w:rPr>
                <w:rFonts w:cstheme="minorHAnsi"/>
                <w:sz w:val="20"/>
                <w:szCs w:val="20"/>
              </w:rPr>
            </w:pPr>
          </w:p>
        </w:tc>
        <w:tc>
          <w:tcPr>
            <w:tcW w:w="674" w:type="pct"/>
            <w:vAlign w:val="center"/>
          </w:tcPr>
          <w:p w:rsidR="00822416" w:rsidRPr="00822416" w:rsidRDefault="00822416" w:rsidP="00822416">
            <w:pPr>
              <w:jc w:val="center"/>
              <w:rPr>
                <w:rFonts w:cstheme="minorHAnsi"/>
                <w:sz w:val="20"/>
                <w:szCs w:val="20"/>
              </w:rPr>
            </w:pPr>
          </w:p>
        </w:tc>
        <w:tc>
          <w:tcPr>
            <w:tcW w:w="385" w:type="pct"/>
            <w:vAlign w:val="center"/>
          </w:tcPr>
          <w:p w:rsidR="00822416" w:rsidRPr="00822416" w:rsidRDefault="00822416" w:rsidP="00822416">
            <w:pPr>
              <w:jc w:val="center"/>
              <w:rPr>
                <w:rFonts w:cstheme="minorHAnsi"/>
                <w:sz w:val="20"/>
                <w:szCs w:val="20"/>
              </w:rPr>
            </w:pPr>
          </w:p>
        </w:tc>
        <w:tc>
          <w:tcPr>
            <w:tcW w:w="671" w:type="pct"/>
            <w:vAlign w:val="center"/>
          </w:tcPr>
          <w:p w:rsidR="00822416" w:rsidRPr="00822416" w:rsidRDefault="00822416" w:rsidP="00822416">
            <w:pPr>
              <w:jc w:val="center"/>
              <w:rPr>
                <w:rFonts w:cstheme="minorHAnsi"/>
                <w:sz w:val="20"/>
                <w:szCs w:val="20"/>
              </w:rPr>
            </w:pPr>
          </w:p>
        </w:tc>
      </w:tr>
      <w:tr w:rsidR="00822416" w:rsidRPr="00822416" w:rsidTr="00822416">
        <w:trPr>
          <w:trHeight w:val="576"/>
        </w:trPr>
        <w:tc>
          <w:tcPr>
            <w:tcW w:w="1730" w:type="pct"/>
            <w:vAlign w:val="center"/>
          </w:tcPr>
          <w:p w:rsidR="00822416" w:rsidRPr="00822416" w:rsidRDefault="00822416" w:rsidP="00822416">
            <w:pPr>
              <w:rPr>
                <w:rFonts w:cstheme="minorHAnsi"/>
                <w:sz w:val="20"/>
                <w:szCs w:val="20"/>
              </w:rPr>
            </w:pPr>
            <w:r w:rsidRPr="00822416">
              <w:rPr>
                <w:rFonts w:cstheme="minorHAnsi"/>
                <w:sz w:val="20"/>
                <w:szCs w:val="20"/>
              </w:rPr>
              <w:t xml:space="preserve">Middle School Teachers, Except Special and </w:t>
            </w:r>
            <w:r>
              <w:rPr>
                <w:rFonts w:cstheme="minorHAnsi"/>
                <w:sz w:val="20"/>
                <w:szCs w:val="20"/>
              </w:rPr>
              <w:t>CTE</w:t>
            </w:r>
          </w:p>
        </w:tc>
        <w:tc>
          <w:tcPr>
            <w:tcW w:w="577" w:type="pct"/>
            <w:vAlign w:val="center"/>
          </w:tcPr>
          <w:p w:rsidR="00822416" w:rsidRPr="00822416" w:rsidRDefault="00822416" w:rsidP="00822416">
            <w:pPr>
              <w:jc w:val="center"/>
              <w:rPr>
                <w:rFonts w:cstheme="minorHAnsi"/>
                <w:sz w:val="20"/>
                <w:szCs w:val="20"/>
              </w:rPr>
            </w:pPr>
            <w:r w:rsidRPr="00822416">
              <w:rPr>
                <w:rFonts w:cstheme="minorHAnsi"/>
                <w:sz w:val="20"/>
                <w:szCs w:val="20"/>
              </w:rPr>
              <w:t>148</w:t>
            </w:r>
          </w:p>
        </w:tc>
        <w:tc>
          <w:tcPr>
            <w:tcW w:w="578" w:type="pct"/>
            <w:vAlign w:val="center"/>
          </w:tcPr>
          <w:p w:rsidR="00822416" w:rsidRPr="008B0D21" w:rsidRDefault="00822416" w:rsidP="00822416">
            <w:pPr>
              <w:jc w:val="center"/>
            </w:pPr>
            <w:r w:rsidRPr="008B0D21">
              <w:t>39</w:t>
            </w:r>
          </w:p>
        </w:tc>
        <w:tc>
          <w:tcPr>
            <w:tcW w:w="385" w:type="pct"/>
            <w:vAlign w:val="center"/>
          </w:tcPr>
          <w:p w:rsidR="00822416" w:rsidRPr="00822416" w:rsidRDefault="00822416" w:rsidP="00822416">
            <w:pPr>
              <w:jc w:val="center"/>
              <w:rPr>
                <w:rFonts w:cstheme="minorHAnsi"/>
                <w:sz w:val="20"/>
                <w:szCs w:val="20"/>
              </w:rPr>
            </w:pPr>
          </w:p>
        </w:tc>
        <w:tc>
          <w:tcPr>
            <w:tcW w:w="674" w:type="pct"/>
            <w:vAlign w:val="center"/>
          </w:tcPr>
          <w:p w:rsidR="00822416" w:rsidRPr="00822416" w:rsidRDefault="00822416" w:rsidP="00822416">
            <w:pPr>
              <w:jc w:val="center"/>
              <w:rPr>
                <w:rFonts w:cstheme="minorHAnsi"/>
                <w:sz w:val="20"/>
                <w:szCs w:val="20"/>
              </w:rPr>
            </w:pPr>
          </w:p>
        </w:tc>
        <w:tc>
          <w:tcPr>
            <w:tcW w:w="385" w:type="pct"/>
            <w:vAlign w:val="center"/>
          </w:tcPr>
          <w:p w:rsidR="00822416" w:rsidRPr="00822416" w:rsidRDefault="00822416" w:rsidP="00822416">
            <w:pPr>
              <w:jc w:val="center"/>
              <w:rPr>
                <w:rFonts w:cstheme="minorHAnsi"/>
                <w:sz w:val="20"/>
                <w:szCs w:val="20"/>
              </w:rPr>
            </w:pPr>
          </w:p>
        </w:tc>
        <w:tc>
          <w:tcPr>
            <w:tcW w:w="671" w:type="pct"/>
            <w:vAlign w:val="center"/>
          </w:tcPr>
          <w:p w:rsidR="00822416" w:rsidRPr="00822416" w:rsidRDefault="00822416" w:rsidP="00822416">
            <w:pPr>
              <w:jc w:val="center"/>
              <w:rPr>
                <w:rFonts w:cstheme="minorHAnsi"/>
                <w:sz w:val="20"/>
                <w:szCs w:val="20"/>
              </w:rPr>
            </w:pPr>
          </w:p>
        </w:tc>
      </w:tr>
      <w:tr w:rsidR="00822416" w:rsidRPr="00822416" w:rsidTr="00822416">
        <w:trPr>
          <w:trHeight w:val="576"/>
        </w:trPr>
        <w:tc>
          <w:tcPr>
            <w:tcW w:w="1730" w:type="pct"/>
            <w:vAlign w:val="center"/>
          </w:tcPr>
          <w:p w:rsidR="00822416" w:rsidRPr="00822416" w:rsidRDefault="00822416" w:rsidP="00822416">
            <w:pPr>
              <w:rPr>
                <w:rFonts w:cstheme="minorHAnsi"/>
                <w:sz w:val="20"/>
                <w:szCs w:val="20"/>
              </w:rPr>
            </w:pPr>
            <w:r w:rsidRPr="00822416">
              <w:rPr>
                <w:rFonts w:cstheme="minorHAnsi"/>
                <w:sz w:val="20"/>
                <w:szCs w:val="20"/>
              </w:rPr>
              <w:t>First-Line Sup</w:t>
            </w:r>
            <w:r>
              <w:rPr>
                <w:rFonts w:cstheme="minorHAnsi"/>
                <w:sz w:val="20"/>
                <w:szCs w:val="20"/>
              </w:rPr>
              <w:t xml:space="preserve">ervisors of Construction and </w:t>
            </w:r>
            <w:r w:rsidRPr="00822416">
              <w:rPr>
                <w:rFonts w:cstheme="minorHAnsi"/>
                <w:sz w:val="20"/>
                <w:szCs w:val="20"/>
              </w:rPr>
              <w:t>Extraction Workers</w:t>
            </w:r>
          </w:p>
        </w:tc>
        <w:tc>
          <w:tcPr>
            <w:tcW w:w="577" w:type="pct"/>
            <w:vAlign w:val="center"/>
          </w:tcPr>
          <w:p w:rsidR="00822416" w:rsidRPr="00822416" w:rsidRDefault="00822416" w:rsidP="00822416">
            <w:pPr>
              <w:jc w:val="center"/>
              <w:rPr>
                <w:rFonts w:cstheme="minorHAnsi"/>
                <w:sz w:val="20"/>
                <w:szCs w:val="20"/>
              </w:rPr>
            </w:pPr>
            <w:r w:rsidRPr="00822416">
              <w:rPr>
                <w:rFonts w:cstheme="minorHAnsi"/>
                <w:sz w:val="20"/>
                <w:szCs w:val="20"/>
              </w:rPr>
              <w:t>136</w:t>
            </w:r>
          </w:p>
        </w:tc>
        <w:tc>
          <w:tcPr>
            <w:tcW w:w="578" w:type="pct"/>
            <w:vAlign w:val="center"/>
          </w:tcPr>
          <w:p w:rsidR="00822416" w:rsidRPr="008B0D21" w:rsidRDefault="00822416" w:rsidP="00822416">
            <w:pPr>
              <w:jc w:val="center"/>
            </w:pPr>
            <w:r w:rsidRPr="008B0D21">
              <w:t>28</w:t>
            </w:r>
          </w:p>
        </w:tc>
        <w:tc>
          <w:tcPr>
            <w:tcW w:w="385" w:type="pct"/>
            <w:vAlign w:val="center"/>
          </w:tcPr>
          <w:p w:rsidR="00822416" w:rsidRPr="00822416" w:rsidRDefault="00822416" w:rsidP="00822416">
            <w:pPr>
              <w:jc w:val="center"/>
              <w:rPr>
                <w:rFonts w:cstheme="minorHAnsi"/>
                <w:sz w:val="20"/>
                <w:szCs w:val="20"/>
              </w:rPr>
            </w:pPr>
          </w:p>
        </w:tc>
        <w:tc>
          <w:tcPr>
            <w:tcW w:w="674" w:type="pct"/>
            <w:vAlign w:val="center"/>
          </w:tcPr>
          <w:p w:rsidR="00822416" w:rsidRPr="00822416" w:rsidRDefault="00822416" w:rsidP="00822416">
            <w:pPr>
              <w:jc w:val="center"/>
              <w:rPr>
                <w:rFonts w:cstheme="minorHAnsi"/>
                <w:sz w:val="20"/>
                <w:szCs w:val="20"/>
              </w:rPr>
            </w:pPr>
          </w:p>
        </w:tc>
        <w:tc>
          <w:tcPr>
            <w:tcW w:w="385" w:type="pct"/>
            <w:vAlign w:val="center"/>
          </w:tcPr>
          <w:p w:rsidR="00822416" w:rsidRPr="00822416" w:rsidRDefault="00822416" w:rsidP="00822416">
            <w:pPr>
              <w:jc w:val="center"/>
              <w:rPr>
                <w:rFonts w:cstheme="minorHAnsi"/>
                <w:sz w:val="20"/>
                <w:szCs w:val="20"/>
              </w:rPr>
            </w:pPr>
          </w:p>
        </w:tc>
        <w:tc>
          <w:tcPr>
            <w:tcW w:w="671" w:type="pct"/>
            <w:vAlign w:val="center"/>
          </w:tcPr>
          <w:p w:rsidR="00822416" w:rsidRPr="00822416" w:rsidRDefault="00822416" w:rsidP="00822416">
            <w:pPr>
              <w:jc w:val="center"/>
              <w:rPr>
                <w:rFonts w:cstheme="minorHAnsi"/>
                <w:sz w:val="20"/>
                <w:szCs w:val="20"/>
              </w:rPr>
            </w:pPr>
          </w:p>
        </w:tc>
      </w:tr>
      <w:tr w:rsidR="00822416" w:rsidRPr="00822416" w:rsidTr="00822416">
        <w:trPr>
          <w:trHeight w:val="576"/>
        </w:trPr>
        <w:tc>
          <w:tcPr>
            <w:tcW w:w="1730" w:type="pct"/>
            <w:vAlign w:val="center"/>
          </w:tcPr>
          <w:p w:rsidR="00822416" w:rsidRPr="00822416" w:rsidRDefault="00822416" w:rsidP="00822416">
            <w:pPr>
              <w:rPr>
                <w:rFonts w:cstheme="minorHAnsi"/>
                <w:sz w:val="20"/>
                <w:szCs w:val="20"/>
              </w:rPr>
            </w:pPr>
            <w:r w:rsidRPr="00822416">
              <w:rPr>
                <w:rFonts w:cstheme="minorHAnsi"/>
                <w:sz w:val="20"/>
                <w:szCs w:val="20"/>
              </w:rPr>
              <w:t>Industrial Machinery Mechanics</w:t>
            </w:r>
          </w:p>
        </w:tc>
        <w:tc>
          <w:tcPr>
            <w:tcW w:w="577" w:type="pct"/>
            <w:vAlign w:val="center"/>
          </w:tcPr>
          <w:p w:rsidR="00822416" w:rsidRPr="00822416" w:rsidRDefault="00822416" w:rsidP="00822416">
            <w:pPr>
              <w:jc w:val="center"/>
              <w:rPr>
                <w:rFonts w:cstheme="minorHAnsi"/>
                <w:sz w:val="20"/>
                <w:szCs w:val="20"/>
              </w:rPr>
            </w:pPr>
            <w:r w:rsidRPr="00822416">
              <w:rPr>
                <w:rFonts w:cstheme="minorHAnsi"/>
                <w:sz w:val="20"/>
                <w:szCs w:val="20"/>
              </w:rPr>
              <w:t>127</w:t>
            </w:r>
          </w:p>
        </w:tc>
        <w:tc>
          <w:tcPr>
            <w:tcW w:w="578" w:type="pct"/>
            <w:vAlign w:val="center"/>
          </w:tcPr>
          <w:p w:rsidR="00822416" w:rsidRPr="008B0D21" w:rsidRDefault="00822416" w:rsidP="00822416">
            <w:pPr>
              <w:jc w:val="center"/>
            </w:pPr>
            <w:r w:rsidRPr="008B0D21">
              <w:t>32</w:t>
            </w:r>
          </w:p>
        </w:tc>
        <w:tc>
          <w:tcPr>
            <w:tcW w:w="385" w:type="pct"/>
            <w:vAlign w:val="center"/>
          </w:tcPr>
          <w:p w:rsidR="00822416" w:rsidRPr="00822416" w:rsidRDefault="00822416" w:rsidP="00822416">
            <w:pPr>
              <w:jc w:val="center"/>
              <w:rPr>
                <w:rFonts w:cstheme="minorHAnsi"/>
                <w:sz w:val="20"/>
                <w:szCs w:val="20"/>
              </w:rPr>
            </w:pPr>
          </w:p>
        </w:tc>
        <w:tc>
          <w:tcPr>
            <w:tcW w:w="674" w:type="pct"/>
            <w:vAlign w:val="center"/>
          </w:tcPr>
          <w:p w:rsidR="00822416" w:rsidRPr="00822416" w:rsidRDefault="00822416" w:rsidP="00822416">
            <w:pPr>
              <w:jc w:val="center"/>
              <w:rPr>
                <w:rFonts w:cstheme="minorHAnsi"/>
                <w:sz w:val="20"/>
                <w:szCs w:val="20"/>
              </w:rPr>
            </w:pPr>
          </w:p>
        </w:tc>
        <w:tc>
          <w:tcPr>
            <w:tcW w:w="385" w:type="pct"/>
            <w:vAlign w:val="center"/>
          </w:tcPr>
          <w:p w:rsidR="00822416" w:rsidRPr="00822416" w:rsidRDefault="00822416" w:rsidP="00822416">
            <w:pPr>
              <w:jc w:val="center"/>
              <w:rPr>
                <w:rFonts w:cstheme="minorHAnsi"/>
                <w:sz w:val="20"/>
                <w:szCs w:val="20"/>
              </w:rPr>
            </w:pPr>
          </w:p>
        </w:tc>
        <w:tc>
          <w:tcPr>
            <w:tcW w:w="671" w:type="pct"/>
            <w:vAlign w:val="center"/>
          </w:tcPr>
          <w:p w:rsidR="00822416" w:rsidRPr="00822416" w:rsidRDefault="00822416" w:rsidP="00822416">
            <w:pPr>
              <w:jc w:val="center"/>
              <w:rPr>
                <w:rFonts w:cstheme="minorHAnsi"/>
                <w:sz w:val="20"/>
                <w:szCs w:val="20"/>
              </w:rPr>
            </w:pPr>
          </w:p>
        </w:tc>
      </w:tr>
      <w:tr w:rsidR="00822416" w:rsidRPr="00822416" w:rsidTr="00822416">
        <w:trPr>
          <w:trHeight w:val="576"/>
        </w:trPr>
        <w:tc>
          <w:tcPr>
            <w:tcW w:w="1730" w:type="pct"/>
            <w:vAlign w:val="center"/>
          </w:tcPr>
          <w:p w:rsidR="00822416" w:rsidRPr="00822416" w:rsidRDefault="00822416" w:rsidP="00822416">
            <w:pPr>
              <w:rPr>
                <w:rFonts w:cstheme="minorHAnsi"/>
                <w:sz w:val="20"/>
                <w:szCs w:val="20"/>
              </w:rPr>
            </w:pPr>
            <w:r w:rsidRPr="00822416">
              <w:rPr>
                <w:rFonts w:cstheme="minorHAnsi"/>
                <w:sz w:val="20"/>
                <w:szCs w:val="20"/>
              </w:rPr>
              <w:t>Business Operations Specialists, All Other</w:t>
            </w:r>
          </w:p>
        </w:tc>
        <w:tc>
          <w:tcPr>
            <w:tcW w:w="577" w:type="pct"/>
            <w:vAlign w:val="center"/>
          </w:tcPr>
          <w:p w:rsidR="00822416" w:rsidRPr="00822416" w:rsidRDefault="00822416" w:rsidP="00822416">
            <w:pPr>
              <w:jc w:val="center"/>
              <w:rPr>
                <w:rFonts w:cstheme="minorHAnsi"/>
                <w:sz w:val="20"/>
                <w:szCs w:val="20"/>
              </w:rPr>
            </w:pPr>
            <w:r w:rsidRPr="00822416">
              <w:rPr>
                <w:rFonts w:cstheme="minorHAnsi"/>
                <w:sz w:val="20"/>
                <w:szCs w:val="20"/>
              </w:rPr>
              <w:t>125</w:t>
            </w:r>
          </w:p>
        </w:tc>
        <w:tc>
          <w:tcPr>
            <w:tcW w:w="578" w:type="pct"/>
            <w:vAlign w:val="center"/>
          </w:tcPr>
          <w:p w:rsidR="00822416" w:rsidRDefault="00822416" w:rsidP="00822416">
            <w:pPr>
              <w:jc w:val="center"/>
            </w:pPr>
            <w:r w:rsidRPr="008B0D21">
              <w:t>33</w:t>
            </w:r>
          </w:p>
        </w:tc>
        <w:tc>
          <w:tcPr>
            <w:tcW w:w="385" w:type="pct"/>
            <w:vAlign w:val="center"/>
          </w:tcPr>
          <w:p w:rsidR="00822416" w:rsidRPr="00822416" w:rsidRDefault="00822416" w:rsidP="00822416">
            <w:pPr>
              <w:jc w:val="center"/>
              <w:rPr>
                <w:rFonts w:cstheme="minorHAnsi"/>
                <w:sz w:val="20"/>
                <w:szCs w:val="20"/>
              </w:rPr>
            </w:pPr>
          </w:p>
        </w:tc>
        <w:tc>
          <w:tcPr>
            <w:tcW w:w="674" w:type="pct"/>
            <w:vAlign w:val="center"/>
          </w:tcPr>
          <w:p w:rsidR="00822416" w:rsidRPr="00822416" w:rsidRDefault="00822416" w:rsidP="00822416">
            <w:pPr>
              <w:jc w:val="center"/>
              <w:rPr>
                <w:rFonts w:cstheme="minorHAnsi"/>
                <w:sz w:val="20"/>
                <w:szCs w:val="20"/>
              </w:rPr>
            </w:pPr>
          </w:p>
        </w:tc>
        <w:tc>
          <w:tcPr>
            <w:tcW w:w="385" w:type="pct"/>
            <w:vAlign w:val="center"/>
          </w:tcPr>
          <w:p w:rsidR="00822416" w:rsidRPr="00822416" w:rsidRDefault="00822416" w:rsidP="00822416">
            <w:pPr>
              <w:jc w:val="center"/>
              <w:rPr>
                <w:rFonts w:cstheme="minorHAnsi"/>
                <w:sz w:val="20"/>
                <w:szCs w:val="20"/>
              </w:rPr>
            </w:pPr>
          </w:p>
        </w:tc>
        <w:tc>
          <w:tcPr>
            <w:tcW w:w="671" w:type="pct"/>
            <w:vAlign w:val="center"/>
          </w:tcPr>
          <w:p w:rsidR="00822416" w:rsidRPr="00822416" w:rsidRDefault="00822416" w:rsidP="00822416">
            <w:pPr>
              <w:jc w:val="center"/>
              <w:rPr>
                <w:rFonts w:cstheme="minorHAnsi"/>
                <w:sz w:val="20"/>
                <w:szCs w:val="20"/>
              </w:rPr>
            </w:pPr>
          </w:p>
        </w:tc>
      </w:tr>
    </w:tbl>
    <w:p w:rsidR="00DB7B79" w:rsidRDefault="00D34DF6">
      <w:r>
        <w:br w:type="page"/>
      </w:r>
    </w:p>
    <w:p w:rsidR="00D34DF6" w:rsidRPr="00DB7B79" w:rsidRDefault="00DB7B79" w:rsidP="007D759A">
      <w:pPr>
        <w:rPr>
          <w:b/>
        </w:rPr>
      </w:pPr>
      <w:r w:rsidRPr="00DB7B79">
        <w:rPr>
          <w:b/>
        </w:rPr>
        <w:lastRenderedPageBreak/>
        <w:t>Southwestern</w:t>
      </w:r>
    </w:p>
    <w:tbl>
      <w:tblPr>
        <w:tblStyle w:val="TableGrid"/>
        <w:tblW w:w="5000" w:type="pct"/>
        <w:tblLayout w:type="fixed"/>
        <w:tblLook w:val="04A0" w:firstRow="1" w:lastRow="0" w:firstColumn="1" w:lastColumn="0" w:noHBand="0" w:noVBand="1"/>
      </w:tblPr>
      <w:tblGrid>
        <w:gridCol w:w="3055"/>
        <w:gridCol w:w="1079"/>
        <w:gridCol w:w="1081"/>
        <w:gridCol w:w="720"/>
        <w:gridCol w:w="1350"/>
        <w:gridCol w:w="720"/>
        <w:gridCol w:w="1345"/>
      </w:tblGrid>
      <w:tr w:rsidR="00822416" w:rsidRPr="00822416" w:rsidTr="00822416">
        <w:tc>
          <w:tcPr>
            <w:tcW w:w="1634" w:type="pct"/>
            <w:vMerge w:val="restart"/>
            <w:shd w:val="clear" w:color="auto" w:fill="A11F35"/>
            <w:vAlign w:val="center"/>
          </w:tcPr>
          <w:p w:rsidR="00822416" w:rsidRPr="00822416" w:rsidRDefault="00822416" w:rsidP="00DB7B79">
            <w:pPr>
              <w:rPr>
                <w:rFonts w:cstheme="minorHAnsi"/>
                <w:b/>
                <w:color w:val="FFFFFF" w:themeColor="background1"/>
                <w:sz w:val="20"/>
                <w:szCs w:val="20"/>
              </w:rPr>
            </w:pPr>
            <w:r w:rsidRPr="00822416">
              <w:rPr>
                <w:rFonts w:cstheme="minorHAnsi"/>
                <w:b/>
                <w:color w:val="FFFFFF" w:themeColor="background1"/>
                <w:sz w:val="20"/>
                <w:szCs w:val="20"/>
              </w:rPr>
              <w:t>Demand SOC</w:t>
            </w:r>
          </w:p>
        </w:tc>
        <w:tc>
          <w:tcPr>
            <w:tcW w:w="577" w:type="pct"/>
            <w:vMerge w:val="restart"/>
            <w:shd w:val="clear" w:color="auto" w:fill="A11F35"/>
            <w:vAlign w:val="center"/>
          </w:tcPr>
          <w:p w:rsidR="00822416" w:rsidRPr="00822416" w:rsidRDefault="00822416" w:rsidP="00DB7B79">
            <w:pPr>
              <w:jc w:val="center"/>
              <w:rPr>
                <w:rFonts w:cstheme="minorHAnsi"/>
                <w:b/>
                <w:color w:val="FFFFFF" w:themeColor="background1"/>
                <w:sz w:val="20"/>
                <w:szCs w:val="20"/>
              </w:rPr>
            </w:pPr>
            <w:r w:rsidRPr="00822416">
              <w:rPr>
                <w:rFonts w:cstheme="minorHAnsi"/>
                <w:b/>
                <w:color w:val="FFFFFF" w:themeColor="background1"/>
                <w:sz w:val="20"/>
                <w:szCs w:val="20"/>
              </w:rPr>
              <w:t>Projected Change</w:t>
            </w:r>
          </w:p>
        </w:tc>
        <w:tc>
          <w:tcPr>
            <w:tcW w:w="578" w:type="pct"/>
            <w:vMerge w:val="restart"/>
            <w:shd w:val="clear" w:color="auto" w:fill="A11F35"/>
            <w:vAlign w:val="center"/>
          </w:tcPr>
          <w:p w:rsidR="00822416" w:rsidRPr="00822416" w:rsidRDefault="00822416" w:rsidP="00822416">
            <w:pPr>
              <w:jc w:val="center"/>
              <w:rPr>
                <w:rFonts w:cstheme="minorHAnsi"/>
                <w:b/>
                <w:color w:val="FFFFFF" w:themeColor="background1"/>
                <w:sz w:val="20"/>
                <w:szCs w:val="20"/>
              </w:rPr>
            </w:pPr>
            <w:r w:rsidRPr="00822416">
              <w:rPr>
                <w:rFonts w:cstheme="minorHAnsi"/>
                <w:b/>
                <w:color w:val="FFFFFF" w:themeColor="background1"/>
                <w:sz w:val="20"/>
                <w:szCs w:val="20"/>
              </w:rPr>
              <w:t>Annual Openings</w:t>
            </w:r>
          </w:p>
        </w:tc>
        <w:tc>
          <w:tcPr>
            <w:tcW w:w="1107" w:type="pct"/>
            <w:gridSpan w:val="2"/>
            <w:shd w:val="clear" w:color="auto" w:fill="A11F35"/>
            <w:vAlign w:val="center"/>
          </w:tcPr>
          <w:p w:rsidR="00822416" w:rsidRPr="00822416" w:rsidRDefault="00822416" w:rsidP="00BE5763">
            <w:pPr>
              <w:jc w:val="center"/>
              <w:rPr>
                <w:rFonts w:cstheme="minorHAnsi"/>
                <w:b/>
                <w:color w:val="FFFFFF" w:themeColor="background1"/>
                <w:sz w:val="20"/>
                <w:szCs w:val="20"/>
              </w:rPr>
            </w:pPr>
            <w:r w:rsidRPr="00822416">
              <w:rPr>
                <w:rFonts w:cstheme="minorHAnsi"/>
                <w:b/>
                <w:color w:val="FFFFFF" w:themeColor="background1"/>
                <w:sz w:val="20"/>
                <w:szCs w:val="20"/>
              </w:rPr>
              <w:t>Mathematics</w:t>
            </w:r>
          </w:p>
        </w:tc>
        <w:tc>
          <w:tcPr>
            <w:tcW w:w="1104" w:type="pct"/>
            <w:gridSpan w:val="2"/>
            <w:shd w:val="clear" w:color="auto" w:fill="A11F35"/>
            <w:vAlign w:val="center"/>
          </w:tcPr>
          <w:p w:rsidR="00822416" w:rsidRPr="00822416" w:rsidRDefault="00822416" w:rsidP="00BE5763">
            <w:pPr>
              <w:jc w:val="center"/>
              <w:rPr>
                <w:rFonts w:cstheme="minorHAnsi"/>
                <w:b/>
                <w:color w:val="FFFFFF" w:themeColor="background1"/>
                <w:sz w:val="20"/>
                <w:szCs w:val="20"/>
              </w:rPr>
            </w:pPr>
            <w:r w:rsidRPr="00822416">
              <w:rPr>
                <w:rFonts w:cstheme="minorHAnsi"/>
                <w:b/>
                <w:color w:val="FFFFFF" w:themeColor="background1"/>
                <w:sz w:val="20"/>
                <w:szCs w:val="20"/>
              </w:rPr>
              <w:t>Reading Comprehension</w:t>
            </w:r>
          </w:p>
        </w:tc>
      </w:tr>
      <w:tr w:rsidR="00822416" w:rsidRPr="00822416" w:rsidTr="00822416">
        <w:trPr>
          <w:trHeight w:val="432"/>
        </w:trPr>
        <w:tc>
          <w:tcPr>
            <w:tcW w:w="1634" w:type="pct"/>
            <w:vMerge/>
            <w:shd w:val="clear" w:color="auto" w:fill="A11F35"/>
            <w:vAlign w:val="center"/>
          </w:tcPr>
          <w:p w:rsidR="00822416" w:rsidRPr="00822416" w:rsidRDefault="00822416" w:rsidP="00DB7B79">
            <w:pPr>
              <w:rPr>
                <w:rFonts w:cstheme="minorHAnsi"/>
                <w:b/>
                <w:color w:val="FFFFFF" w:themeColor="background1"/>
                <w:sz w:val="20"/>
                <w:szCs w:val="20"/>
              </w:rPr>
            </w:pPr>
          </w:p>
        </w:tc>
        <w:tc>
          <w:tcPr>
            <w:tcW w:w="577" w:type="pct"/>
            <w:vMerge/>
            <w:shd w:val="clear" w:color="auto" w:fill="A11F35"/>
            <w:vAlign w:val="center"/>
          </w:tcPr>
          <w:p w:rsidR="00822416" w:rsidRPr="00822416" w:rsidRDefault="00822416" w:rsidP="00DB7B79">
            <w:pPr>
              <w:jc w:val="center"/>
              <w:rPr>
                <w:rFonts w:cstheme="minorHAnsi"/>
                <w:b/>
                <w:color w:val="FFFFFF" w:themeColor="background1"/>
                <w:sz w:val="20"/>
                <w:szCs w:val="20"/>
              </w:rPr>
            </w:pPr>
          </w:p>
        </w:tc>
        <w:tc>
          <w:tcPr>
            <w:tcW w:w="578" w:type="pct"/>
            <w:vMerge/>
            <w:shd w:val="clear" w:color="auto" w:fill="A11F35"/>
            <w:vAlign w:val="center"/>
          </w:tcPr>
          <w:p w:rsidR="00822416" w:rsidRPr="00822416" w:rsidRDefault="00822416" w:rsidP="00822416">
            <w:pPr>
              <w:jc w:val="center"/>
              <w:rPr>
                <w:rFonts w:cstheme="minorHAnsi"/>
                <w:b/>
                <w:color w:val="FFFFFF" w:themeColor="background1"/>
                <w:sz w:val="20"/>
                <w:szCs w:val="20"/>
              </w:rPr>
            </w:pPr>
          </w:p>
        </w:tc>
        <w:tc>
          <w:tcPr>
            <w:tcW w:w="385" w:type="pct"/>
            <w:shd w:val="clear" w:color="auto" w:fill="A11F35"/>
            <w:vAlign w:val="center"/>
          </w:tcPr>
          <w:p w:rsidR="00822416" w:rsidRPr="00822416" w:rsidRDefault="00822416" w:rsidP="00BE5763">
            <w:pPr>
              <w:jc w:val="center"/>
              <w:rPr>
                <w:rFonts w:cstheme="minorHAnsi"/>
                <w:b/>
                <w:color w:val="FFFFFF" w:themeColor="background1"/>
                <w:sz w:val="20"/>
                <w:szCs w:val="20"/>
              </w:rPr>
            </w:pPr>
            <w:r w:rsidRPr="00822416">
              <w:rPr>
                <w:rFonts w:cstheme="minorHAnsi"/>
                <w:b/>
                <w:color w:val="FFFFFF" w:themeColor="background1"/>
                <w:sz w:val="20"/>
                <w:szCs w:val="20"/>
              </w:rPr>
              <w:t>Level</w:t>
            </w:r>
          </w:p>
        </w:tc>
        <w:tc>
          <w:tcPr>
            <w:tcW w:w="722" w:type="pct"/>
            <w:shd w:val="clear" w:color="auto" w:fill="A11F35"/>
            <w:vAlign w:val="center"/>
          </w:tcPr>
          <w:p w:rsidR="00822416" w:rsidRPr="00822416" w:rsidRDefault="00822416" w:rsidP="00BE5763">
            <w:pPr>
              <w:jc w:val="center"/>
              <w:rPr>
                <w:rFonts w:cstheme="minorHAnsi"/>
                <w:b/>
                <w:color w:val="FFFFFF" w:themeColor="background1"/>
                <w:sz w:val="20"/>
                <w:szCs w:val="20"/>
              </w:rPr>
            </w:pPr>
            <w:r w:rsidRPr="00822416">
              <w:rPr>
                <w:rFonts w:cstheme="minorHAnsi"/>
                <w:b/>
                <w:color w:val="FFFFFF" w:themeColor="background1"/>
                <w:sz w:val="20"/>
                <w:szCs w:val="20"/>
              </w:rPr>
              <w:t>Importance</w:t>
            </w:r>
          </w:p>
        </w:tc>
        <w:tc>
          <w:tcPr>
            <w:tcW w:w="385" w:type="pct"/>
            <w:shd w:val="clear" w:color="auto" w:fill="A11F35"/>
            <w:vAlign w:val="center"/>
          </w:tcPr>
          <w:p w:rsidR="00822416" w:rsidRPr="00822416" w:rsidRDefault="00822416" w:rsidP="00BE5763">
            <w:pPr>
              <w:jc w:val="center"/>
              <w:rPr>
                <w:rFonts w:cstheme="minorHAnsi"/>
                <w:b/>
                <w:color w:val="FFFFFF" w:themeColor="background1"/>
                <w:sz w:val="20"/>
                <w:szCs w:val="20"/>
              </w:rPr>
            </w:pPr>
            <w:r w:rsidRPr="00822416">
              <w:rPr>
                <w:rFonts w:cstheme="minorHAnsi"/>
                <w:b/>
                <w:color w:val="FFFFFF" w:themeColor="background1"/>
                <w:sz w:val="20"/>
                <w:szCs w:val="20"/>
              </w:rPr>
              <w:t>Level</w:t>
            </w:r>
          </w:p>
        </w:tc>
        <w:tc>
          <w:tcPr>
            <w:tcW w:w="719" w:type="pct"/>
            <w:shd w:val="clear" w:color="auto" w:fill="A11F35"/>
            <w:vAlign w:val="center"/>
          </w:tcPr>
          <w:p w:rsidR="00822416" w:rsidRPr="00822416" w:rsidRDefault="00822416" w:rsidP="00BE5763">
            <w:pPr>
              <w:jc w:val="center"/>
              <w:rPr>
                <w:rFonts w:cstheme="minorHAnsi"/>
                <w:b/>
                <w:color w:val="FFFFFF" w:themeColor="background1"/>
                <w:sz w:val="20"/>
                <w:szCs w:val="20"/>
              </w:rPr>
            </w:pPr>
            <w:r w:rsidRPr="00822416">
              <w:rPr>
                <w:rFonts w:cstheme="minorHAnsi"/>
                <w:b/>
                <w:color w:val="FFFFFF" w:themeColor="background1"/>
                <w:sz w:val="20"/>
                <w:szCs w:val="20"/>
              </w:rPr>
              <w:t>Importance</w:t>
            </w:r>
          </w:p>
        </w:tc>
      </w:tr>
      <w:tr w:rsidR="00822416" w:rsidRPr="00822416" w:rsidTr="00822416">
        <w:trPr>
          <w:trHeight w:val="576"/>
        </w:trPr>
        <w:tc>
          <w:tcPr>
            <w:tcW w:w="1634" w:type="pct"/>
            <w:vAlign w:val="center"/>
          </w:tcPr>
          <w:p w:rsidR="00822416" w:rsidRPr="00822416" w:rsidRDefault="00822416" w:rsidP="00822416">
            <w:pPr>
              <w:rPr>
                <w:rFonts w:cstheme="minorHAnsi"/>
                <w:sz w:val="20"/>
                <w:szCs w:val="20"/>
              </w:rPr>
            </w:pPr>
            <w:r w:rsidRPr="00822416">
              <w:rPr>
                <w:rFonts w:cstheme="minorHAnsi"/>
                <w:sz w:val="20"/>
                <w:szCs w:val="20"/>
              </w:rPr>
              <w:t>Registered Nurses</w:t>
            </w:r>
          </w:p>
        </w:tc>
        <w:tc>
          <w:tcPr>
            <w:tcW w:w="577" w:type="pct"/>
            <w:vAlign w:val="center"/>
          </w:tcPr>
          <w:p w:rsidR="00822416" w:rsidRPr="00822416" w:rsidRDefault="00822416" w:rsidP="00822416">
            <w:pPr>
              <w:jc w:val="center"/>
              <w:rPr>
                <w:rFonts w:cstheme="minorHAnsi"/>
                <w:sz w:val="20"/>
                <w:szCs w:val="20"/>
              </w:rPr>
            </w:pPr>
            <w:r w:rsidRPr="00822416">
              <w:rPr>
                <w:rFonts w:cstheme="minorHAnsi"/>
                <w:sz w:val="20"/>
                <w:szCs w:val="20"/>
              </w:rPr>
              <w:t>427</w:t>
            </w:r>
          </w:p>
        </w:tc>
        <w:tc>
          <w:tcPr>
            <w:tcW w:w="578" w:type="pct"/>
            <w:vAlign w:val="center"/>
          </w:tcPr>
          <w:p w:rsidR="00822416" w:rsidRPr="00BB58F6" w:rsidRDefault="00822416" w:rsidP="00822416">
            <w:pPr>
              <w:jc w:val="center"/>
            </w:pPr>
            <w:r w:rsidRPr="00BB58F6">
              <w:t>90</w:t>
            </w:r>
          </w:p>
        </w:tc>
        <w:tc>
          <w:tcPr>
            <w:tcW w:w="385" w:type="pct"/>
            <w:vAlign w:val="center"/>
          </w:tcPr>
          <w:p w:rsidR="00822416" w:rsidRPr="00822416" w:rsidRDefault="00822416" w:rsidP="00822416">
            <w:pPr>
              <w:jc w:val="center"/>
              <w:rPr>
                <w:rFonts w:cstheme="minorHAnsi"/>
                <w:sz w:val="20"/>
                <w:szCs w:val="20"/>
              </w:rPr>
            </w:pPr>
          </w:p>
        </w:tc>
        <w:tc>
          <w:tcPr>
            <w:tcW w:w="722" w:type="pct"/>
            <w:vAlign w:val="center"/>
          </w:tcPr>
          <w:p w:rsidR="00822416" w:rsidRPr="00822416" w:rsidRDefault="00822416" w:rsidP="00822416">
            <w:pPr>
              <w:jc w:val="center"/>
              <w:rPr>
                <w:rFonts w:cstheme="minorHAnsi"/>
                <w:sz w:val="20"/>
                <w:szCs w:val="20"/>
              </w:rPr>
            </w:pPr>
          </w:p>
        </w:tc>
        <w:tc>
          <w:tcPr>
            <w:tcW w:w="385" w:type="pct"/>
            <w:vAlign w:val="center"/>
          </w:tcPr>
          <w:p w:rsidR="00822416" w:rsidRPr="00822416" w:rsidRDefault="00822416" w:rsidP="00822416">
            <w:pPr>
              <w:jc w:val="center"/>
              <w:rPr>
                <w:rFonts w:cstheme="minorHAnsi"/>
                <w:sz w:val="20"/>
                <w:szCs w:val="20"/>
              </w:rPr>
            </w:pPr>
          </w:p>
        </w:tc>
        <w:tc>
          <w:tcPr>
            <w:tcW w:w="719" w:type="pct"/>
            <w:vAlign w:val="center"/>
          </w:tcPr>
          <w:p w:rsidR="00822416" w:rsidRPr="00822416" w:rsidRDefault="00822416" w:rsidP="00822416">
            <w:pPr>
              <w:jc w:val="center"/>
              <w:rPr>
                <w:rFonts w:cstheme="minorHAnsi"/>
                <w:sz w:val="20"/>
                <w:szCs w:val="20"/>
              </w:rPr>
            </w:pPr>
          </w:p>
        </w:tc>
      </w:tr>
      <w:tr w:rsidR="00822416" w:rsidRPr="00822416" w:rsidTr="00822416">
        <w:trPr>
          <w:trHeight w:val="576"/>
        </w:trPr>
        <w:tc>
          <w:tcPr>
            <w:tcW w:w="1634" w:type="pct"/>
            <w:vAlign w:val="center"/>
          </w:tcPr>
          <w:p w:rsidR="00822416" w:rsidRPr="00822416" w:rsidRDefault="00822416" w:rsidP="00822416">
            <w:pPr>
              <w:rPr>
                <w:rFonts w:cstheme="minorHAnsi"/>
                <w:sz w:val="20"/>
                <w:szCs w:val="20"/>
              </w:rPr>
            </w:pPr>
            <w:r w:rsidRPr="00822416">
              <w:rPr>
                <w:rFonts w:cstheme="minorHAnsi"/>
                <w:sz w:val="20"/>
                <w:szCs w:val="20"/>
              </w:rPr>
              <w:t>Licensed Practical and Licensed Vocational Nurses</w:t>
            </w:r>
          </w:p>
        </w:tc>
        <w:tc>
          <w:tcPr>
            <w:tcW w:w="577" w:type="pct"/>
            <w:vAlign w:val="center"/>
          </w:tcPr>
          <w:p w:rsidR="00822416" w:rsidRPr="00822416" w:rsidRDefault="00822416" w:rsidP="00822416">
            <w:pPr>
              <w:jc w:val="center"/>
              <w:rPr>
                <w:rFonts w:cstheme="minorHAnsi"/>
                <w:sz w:val="20"/>
                <w:szCs w:val="20"/>
              </w:rPr>
            </w:pPr>
            <w:r w:rsidRPr="00822416">
              <w:rPr>
                <w:rFonts w:cstheme="minorHAnsi"/>
                <w:sz w:val="20"/>
                <w:szCs w:val="20"/>
              </w:rPr>
              <w:t>148</w:t>
            </w:r>
          </w:p>
        </w:tc>
        <w:tc>
          <w:tcPr>
            <w:tcW w:w="578" w:type="pct"/>
            <w:vAlign w:val="center"/>
          </w:tcPr>
          <w:p w:rsidR="00822416" w:rsidRPr="00BB58F6" w:rsidRDefault="00822416" w:rsidP="00822416">
            <w:pPr>
              <w:jc w:val="center"/>
            </w:pPr>
            <w:r w:rsidRPr="00BB58F6">
              <w:t>28</w:t>
            </w:r>
          </w:p>
        </w:tc>
        <w:tc>
          <w:tcPr>
            <w:tcW w:w="385" w:type="pct"/>
            <w:vAlign w:val="center"/>
          </w:tcPr>
          <w:p w:rsidR="00822416" w:rsidRPr="00822416" w:rsidRDefault="00822416" w:rsidP="00822416">
            <w:pPr>
              <w:jc w:val="center"/>
              <w:rPr>
                <w:rFonts w:cstheme="minorHAnsi"/>
                <w:sz w:val="20"/>
                <w:szCs w:val="20"/>
              </w:rPr>
            </w:pPr>
          </w:p>
        </w:tc>
        <w:tc>
          <w:tcPr>
            <w:tcW w:w="722" w:type="pct"/>
            <w:vAlign w:val="center"/>
          </w:tcPr>
          <w:p w:rsidR="00822416" w:rsidRPr="00822416" w:rsidRDefault="00822416" w:rsidP="00822416">
            <w:pPr>
              <w:jc w:val="center"/>
              <w:rPr>
                <w:rFonts w:cstheme="minorHAnsi"/>
                <w:sz w:val="20"/>
                <w:szCs w:val="20"/>
              </w:rPr>
            </w:pPr>
          </w:p>
        </w:tc>
        <w:tc>
          <w:tcPr>
            <w:tcW w:w="385" w:type="pct"/>
            <w:vAlign w:val="center"/>
          </w:tcPr>
          <w:p w:rsidR="00822416" w:rsidRPr="00822416" w:rsidRDefault="00822416" w:rsidP="00822416">
            <w:pPr>
              <w:jc w:val="center"/>
              <w:rPr>
                <w:rFonts w:cstheme="minorHAnsi"/>
                <w:sz w:val="20"/>
                <w:szCs w:val="20"/>
              </w:rPr>
            </w:pPr>
          </w:p>
        </w:tc>
        <w:tc>
          <w:tcPr>
            <w:tcW w:w="719" w:type="pct"/>
            <w:vAlign w:val="center"/>
          </w:tcPr>
          <w:p w:rsidR="00822416" w:rsidRPr="00822416" w:rsidRDefault="00822416" w:rsidP="00822416">
            <w:pPr>
              <w:jc w:val="center"/>
              <w:rPr>
                <w:rFonts w:cstheme="minorHAnsi"/>
                <w:sz w:val="20"/>
                <w:szCs w:val="20"/>
              </w:rPr>
            </w:pPr>
          </w:p>
        </w:tc>
      </w:tr>
      <w:tr w:rsidR="00822416" w:rsidRPr="00822416" w:rsidTr="00822416">
        <w:trPr>
          <w:trHeight w:val="576"/>
        </w:trPr>
        <w:tc>
          <w:tcPr>
            <w:tcW w:w="1634" w:type="pct"/>
            <w:vAlign w:val="center"/>
          </w:tcPr>
          <w:p w:rsidR="00822416" w:rsidRPr="00822416" w:rsidRDefault="00822416" w:rsidP="00822416">
            <w:pPr>
              <w:rPr>
                <w:rFonts w:cstheme="minorHAnsi"/>
                <w:sz w:val="20"/>
                <w:szCs w:val="20"/>
              </w:rPr>
            </w:pPr>
            <w:r w:rsidRPr="00822416">
              <w:rPr>
                <w:rFonts w:cstheme="minorHAnsi"/>
                <w:sz w:val="20"/>
                <w:szCs w:val="20"/>
              </w:rPr>
              <w:t>General and Operations Managers</w:t>
            </w:r>
          </w:p>
        </w:tc>
        <w:tc>
          <w:tcPr>
            <w:tcW w:w="577" w:type="pct"/>
            <w:vAlign w:val="center"/>
          </w:tcPr>
          <w:p w:rsidR="00822416" w:rsidRPr="00822416" w:rsidRDefault="00822416" w:rsidP="00822416">
            <w:pPr>
              <w:jc w:val="center"/>
              <w:rPr>
                <w:rFonts w:cstheme="minorHAnsi"/>
                <w:sz w:val="20"/>
                <w:szCs w:val="20"/>
              </w:rPr>
            </w:pPr>
            <w:r w:rsidRPr="00822416">
              <w:rPr>
                <w:rFonts w:cstheme="minorHAnsi"/>
                <w:sz w:val="20"/>
                <w:szCs w:val="20"/>
              </w:rPr>
              <w:t>135</w:t>
            </w:r>
          </w:p>
        </w:tc>
        <w:tc>
          <w:tcPr>
            <w:tcW w:w="578" w:type="pct"/>
            <w:vAlign w:val="center"/>
          </w:tcPr>
          <w:p w:rsidR="00822416" w:rsidRPr="00BB58F6" w:rsidRDefault="00822416" w:rsidP="00822416">
            <w:pPr>
              <w:jc w:val="center"/>
            </w:pPr>
            <w:r w:rsidRPr="00BB58F6">
              <w:t>53</w:t>
            </w:r>
          </w:p>
        </w:tc>
        <w:tc>
          <w:tcPr>
            <w:tcW w:w="385" w:type="pct"/>
            <w:vAlign w:val="center"/>
          </w:tcPr>
          <w:p w:rsidR="00822416" w:rsidRPr="00822416" w:rsidRDefault="00822416" w:rsidP="00822416">
            <w:pPr>
              <w:jc w:val="center"/>
              <w:rPr>
                <w:rFonts w:cstheme="minorHAnsi"/>
                <w:sz w:val="20"/>
                <w:szCs w:val="20"/>
              </w:rPr>
            </w:pPr>
          </w:p>
        </w:tc>
        <w:tc>
          <w:tcPr>
            <w:tcW w:w="722" w:type="pct"/>
            <w:vAlign w:val="center"/>
          </w:tcPr>
          <w:p w:rsidR="00822416" w:rsidRPr="00822416" w:rsidRDefault="00822416" w:rsidP="00822416">
            <w:pPr>
              <w:jc w:val="center"/>
              <w:rPr>
                <w:rFonts w:cstheme="minorHAnsi"/>
                <w:sz w:val="20"/>
                <w:szCs w:val="20"/>
              </w:rPr>
            </w:pPr>
          </w:p>
        </w:tc>
        <w:tc>
          <w:tcPr>
            <w:tcW w:w="385" w:type="pct"/>
            <w:vAlign w:val="center"/>
          </w:tcPr>
          <w:p w:rsidR="00822416" w:rsidRPr="00822416" w:rsidRDefault="00822416" w:rsidP="00822416">
            <w:pPr>
              <w:jc w:val="center"/>
              <w:rPr>
                <w:rFonts w:cstheme="minorHAnsi"/>
                <w:sz w:val="20"/>
                <w:szCs w:val="20"/>
              </w:rPr>
            </w:pPr>
          </w:p>
        </w:tc>
        <w:tc>
          <w:tcPr>
            <w:tcW w:w="719" w:type="pct"/>
            <w:vAlign w:val="center"/>
          </w:tcPr>
          <w:p w:rsidR="00822416" w:rsidRPr="00822416" w:rsidRDefault="00822416" w:rsidP="00822416">
            <w:pPr>
              <w:jc w:val="center"/>
              <w:rPr>
                <w:rFonts w:cstheme="minorHAnsi"/>
                <w:sz w:val="20"/>
                <w:szCs w:val="20"/>
              </w:rPr>
            </w:pPr>
          </w:p>
        </w:tc>
      </w:tr>
      <w:tr w:rsidR="00822416" w:rsidRPr="00822416" w:rsidTr="00822416">
        <w:trPr>
          <w:trHeight w:val="576"/>
        </w:trPr>
        <w:tc>
          <w:tcPr>
            <w:tcW w:w="1634" w:type="pct"/>
            <w:vAlign w:val="center"/>
          </w:tcPr>
          <w:p w:rsidR="00822416" w:rsidRPr="00822416" w:rsidRDefault="00822416" w:rsidP="00822416">
            <w:pPr>
              <w:rPr>
                <w:rFonts w:cstheme="minorHAnsi"/>
                <w:sz w:val="20"/>
                <w:szCs w:val="20"/>
              </w:rPr>
            </w:pPr>
            <w:r w:rsidRPr="00822416">
              <w:rPr>
                <w:rFonts w:cstheme="minorHAnsi"/>
                <w:sz w:val="20"/>
                <w:szCs w:val="20"/>
              </w:rPr>
              <w:t>Physical Therapists</w:t>
            </w:r>
          </w:p>
        </w:tc>
        <w:tc>
          <w:tcPr>
            <w:tcW w:w="577" w:type="pct"/>
            <w:vAlign w:val="center"/>
          </w:tcPr>
          <w:p w:rsidR="00822416" w:rsidRPr="00822416" w:rsidRDefault="00822416" w:rsidP="00822416">
            <w:pPr>
              <w:jc w:val="center"/>
              <w:rPr>
                <w:rFonts w:cstheme="minorHAnsi"/>
                <w:sz w:val="20"/>
                <w:szCs w:val="20"/>
              </w:rPr>
            </w:pPr>
            <w:r w:rsidRPr="00822416">
              <w:rPr>
                <w:rFonts w:cstheme="minorHAnsi"/>
                <w:sz w:val="20"/>
                <w:szCs w:val="20"/>
              </w:rPr>
              <w:t>95</w:t>
            </w:r>
          </w:p>
        </w:tc>
        <w:tc>
          <w:tcPr>
            <w:tcW w:w="578" w:type="pct"/>
            <w:vAlign w:val="center"/>
          </w:tcPr>
          <w:p w:rsidR="00822416" w:rsidRPr="00BB58F6" w:rsidRDefault="00822416" w:rsidP="00822416">
            <w:pPr>
              <w:jc w:val="center"/>
            </w:pPr>
            <w:r w:rsidRPr="00BB58F6">
              <w:t>17</w:t>
            </w:r>
          </w:p>
        </w:tc>
        <w:tc>
          <w:tcPr>
            <w:tcW w:w="385" w:type="pct"/>
            <w:vAlign w:val="center"/>
          </w:tcPr>
          <w:p w:rsidR="00822416" w:rsidRPr="00822416" w:rsidRDefault="00822416" w:rsidP="00822416">
            <w:pPr>
              <w:jc w:val="center"/>
              <w:rPr>
                <w:rFonts w:cstheme="minorHAnsi"/>
                <w:sz w:val="20"/>
                <w:szCs w:val="20"/>
              </w:rPr>
            </w:pPr>
          </w:p>
        </w:tc>
        <w:tc>
          <w:tcPr>
            <w:tcW w:w="722" w:type="pct"/>
            <w:vAlign w:val="center"/>
          </w:tcPr>
          <w:p w:rsidR="00822416" w:rsidRPr="00822416" w:rsidRDefault="00822416" w:rsidP="00822416">
            <w:pPr>
              <w:jc w:val="center"/>
              <w:rPr>
                <w:rFonts w:cstheme="minorHAnsi"/>
                <w:sz w:val="20"/>
                <w:szCs w:val="20"/>
              </w:rPr>
            </w:pPr>
          </w:p>
        </w:tc>
        <w:tc>
          <w:tcPr>
            <w:tcW w:w="385" w:type="pct"/>
            <w:vAlign w:val="center"/>
          </w:tcPr>
          <w:p w:rsidR="00822416" w:rsidRPr="00822416" w:rsidRDefault="00822416" w:rsidP="00822416">
            <w:pPr>
              <w:jc w:val="center"/>
              <w:rPr>
                <w:rFonts w:cstheme="minorHAnsi"/>
                <w:sz w:val="20"/>
                <w:szCs w:val="20"/>
              </w:rPr>
            </w:pPr>
          </w:p>
        </w:tc>
        <w:tc>
          <w:tcPr>
            <w:tcW w:w="719" w:type="pct"/>
            <w:vAlign w:val="center"/>
          </w:tcPr>
          <w:p w:rsidR="00822416" w:rsidRPr="00822416" w:rsidRDefault="00822416" w:rsidP="00822416">
            <w:pPr>
              <w:jc w:val="center"/>
              <w:rPr>
                <w:rFonts w:cstheme="minorHAnsi"/>
                <w:sz w:val="20"/>
                <w:szCs w:val="20"/>
              </w:rPr>
            </w:pPr>
          </w:p>
        </w:tc>
      </w:tr>
      <w:tr w:rsidR="00822416" w:rsidRPr="00822416" w:rsidTr="00822416">
        <w:trPr>
          <w:trHeight w:val="576"/>
        </w:trPr>
        <w:tc>
          <w:tcPr>
            <w:tcW w:w="1634" w:type="pct"/>
            <w:vAlign w:val="center"/>
          </w:tcPr>
          <w:p w:rsidR="00822416" w:rsidRPr="00822416" w:rsidRDefault="00822416" w:rsidP="00822416">
            <w:pPr>
              <w:rPr>
                <w:rFonts w:cstheme="minorHAnsi"/>
                <w:sz w:val="20"/>
                <w:szCs w:val="20"/>
              </w:rPr>
            </w:pPr>
            <w:r w:rsidRPr="00822416">
              <w:rPr>
                <w:rFonts w:cstheme="minorHAnsi"/>
                <w:sz w:val="20"/>
                <w:szCs w:val="20"/>
              </w:rPr>
              <w:t>Elementary School Teachers, Except Special Education</w:t>
            </w:r>
          </w:p>
        </w:tc>
        <w:tc>
          <w:tcPr>
            <w:tcW w:w="577" w:type="pct"/>
            <w:vAlign w:val="center"/>
          </w:tcPr>
          <w:p w:rsidR="00822416" w:rsidRPr="00822416" w:rsidRDefault="00822416" w:rsidP="00822416">
            <w:pPr>
              <w:jc w:val="center"/>
              <w:rPr>
                <w:rFonts w:cstheme="minorHAnsi"/>
                <w:sz w:val="20"/>
                <w:szCs w:val="20"/>
              </w:rPr>
            </w:pPr>
            <w:r w:rsidRPr="00822416">
              <w:rPr>
                <w:rFonts w:cstheme="minorHAnsi"/>
                <w:sz w:val="20"/>
                <w:szCs w:val="20"/>
              </w:rPr>
              <w:t>92</w:t>
            </w:r>
          </w:p>
        </w:tc>
        <w:tc>
          <w:tcPr>
            <w:tcW w:w="578" w:type="pct"/>
            <w:vAlign w:val="center"/>
          </w:tcPr>
          <w:p w:rsidR="00822416" w:rsidRPr="00BB58F6" w:rsidRDefault="00822416" w:rsidP="00822416">
            <w:pPr>
              <w:jc w:val="center"/>
            </w:pPr>
            <w:r w:rsidRPr="00BB58F6">
              <w:t>54</w:t>
            </w:r>
          </w:p>
        </w:tc>
        <w:tc>
          <w:tcPr>
            <w:tcW w:w="385" w:type="pct"/>
            <w:vAlign w:val="center"/>
          </w:tcPr>
          <w:p w:rsidR="00822416" w:rsidRPr="00822416" w:rsidRDefault="00822416" w:rsidP="00822416">
            <w:pPr>
              <w:jc w:val="center"/>
              <w:rPr>
                <w:rFonts w:cstheme="minorHAnsi"/>
                <w:sz w:val="20"/>
                <w:szCs w:val="20"/>
              </w:rPr>
            </w:pPr>
          </w:p>
        </w:tc>
        <w:tc>
          <w:tcPr>
            <w:tcW w:w="722" w:type="pct"/>
            <w:vAlign w:val="center"/>
          </w:tcPr>
          <w:p w:rsidR="00822416" w:rsidRPr="00822416" w:rsidRDefault="00822416" w:rsidP="00822416">
            <w:pPr>
              <w:jc w:val="center"/>
              <w:rPr>
                <w:rFonts w:cstheme="minorHAnsi"/>
                <w:sz w:val="20"/>
                <w:szCs w:val="20"/>
              </w:rPr>
            </w:pPr>
          </w:p>
        </w:tc>
        <w:tc>
          <w:tcPr>
            <w:tcW w:w="385" w:type="pct"/>
            <w:vAlign w:val="center"/>
          </w:tcPr>
          <w:p w:rsidR="00822416" w:rsidRPr="00822416" w:rsidRDefault="00822416" w:rsidP="00822416">
            <w:pPr>
              <w:jc w:val="center"/>
              <w:rPr>
                <w:rFonts w:cstheme="minorHAnsi"/>
                <w:sz w:val="20"/>
                <w:szCs w:val="20"/>
              </w:rPr>
            </w:pPr>
          </w:p>
        </w:tc>
        <w:tc>
          <w:tcPr>
            <w:tcW w:w="719" w:type="pct"/>
            <w:vAlign w:val="center"/>
          </w:tcPr>
          <w:p w:rsidR="00822416" w:rsidRPr="00822416" w:rsidRDefault="00822416" w:rsidP="00822416">
            <w:pPr>
              <w:jc w:val="center"/>
              <w:rPr>
                <w:rFonts w:cstheme="minorHAnsi"/>
                <w:sz w:val="20"/>
                <w:szCs w:val="20"/>
              </w:rPr>
            </w:pPr>
          </w:p>
        </w:tc>
      </w:tr>
      <w:tr w:rsidR="00822416" w:rsidRPr="00822416" w:rsidTr="00822416">
        <w:trPr>
          <w:trHeight w:val="576"/>
        </w:trPr>
        <w:tc>
          <w:tcPr>
            <w:tcW w:w="1634" w:type="pct"/>
            <w:vAlign w:val="center"/>
          </w:tcPr>
          <w:p w:rsidR="00822416" w:rsidRPr="00822416" w:rsidRDefault="00822416" w:rsidP="00822416">
            <w:pPr>
              <w:rPr>
                <w:rFonts w:cstheme="minorHAnsi"/>
                <w:sz w:val="20"/>
                <w:szCs w:val="20"/>
              </w:rPr>
            </w:pPr>
            <w:r w:rsidRPr="00822416">
              <w:rPr>
                <w:rFonts w:cstheme="minorHAnsi"/>
                <w:sz w:val="20"/>
                <w:szCs w:val="20"/>
              </w:rPr>
              <w:t>Software Developers, Systems Software</w:t>
            </w:r>
          </w:p>
        </w:tc>
        <w:tc>
          <w:tcPr>
            <w:tcW w:w="577" w:type="pct"/>
            <w:vAlign w:val="center"/>
          </w:tcPr>
          <w:p w:rsidR="00822416" w:rsidRPr="00822416" w:rsidRDefault="00822416" w:rsidP="00822416">
            <w:pPr>
              <w:jc w:val="center"/>
              <w:rPr>
                <w:rFonts w:cstheme="minorHAnsi"/>
                <w:sz w:val="20"/>
                <w:szCs w:val="20"/>
              </w:rPr>
            </w:pPr>
            <w:r w:rsidRPr="00822416">
              <w:rPr>
                <w:rFonts w:cstheme="minorHAnsi"/>
                <w:sz w:val="20"/>
                <w:szCs w:val="20"/>
              </w:rPr>
              <w:t>67</w:t>
            </w:r>
          </w:p>
        </w:tc>
        <w:tc>
          <w:tcPr>
            <w:tcW w:w="578" w:type="pct"/>
            <w:vAlign w:val="center"/>
          </w:tcPr>
          <w:p w:rsidR="00822416" w:rsidRPr="00BB58F6" w:rsidRDefault="00822416" w:rsidP="00822416">
            <w:pPr>
              <w:jc w:val="center"/>
            </w:pPr>
            <w:r w:rsidRPr="00BB58F6">
              <w:t>13</w:t>
            </w:r>
          </w:p>
        </w:tc>
        <w:tc>
          <w:tcPr>
            <w:tcW w:w="385" w:type="pct"/>
            <w:vAlign w:val="center"/>
          </w:tcPr>
          <w:p w:rsidR="00822416" w:rsidRPr="00822416" w:rsidRDefault="00822416" w:rsidP="00822416">
            <w:pPr>
              <w:jc w:val="center"/>
              <w:rPr>
                <w:rFonts w:cstheme="minorHAnsi"/>
                <w:sz w:val="20"/>
                <w:szCs w:val="20"/>
              </w:rPr>
            </w:pPr>
          </w:p>
        </w:tc>
        <w:tc>
          <w:tcPr>
            <w:tcW w:w="722" w:type="pct"/>
            <w:vAlign w:val="center"/>
          </w:tcPr>
          <w:p w:rsidR="00822416" w:rsidRPr="00822416" w:rsidRDefault="00822416" w:rsidP="00822416">
            <w:pPr>
              <w:jc w:val="center"/>
              <w:rPr>
                <w:rFonts w:cstheme="minorHAnsi"/>
                <w:sz w:val="20"/>
                <w:szCs w:val="20"/>
              </w:rPr>
            </w:pPr>
          </w:p>
        </w:tc>
        <w:tc>
          <w:tcPr>
            <w:tcW w:w="385" w:type="pct"/>
            <w:vAlign w:val="center"/>
          </w:tcPr>
          <w:p w:rsidR="00822416" w:rsidRPr="00822416" w:rsidRDefault="00822416" w:rsidP="00822416">
            <w:pPr>
              <w:jc w:val="center"/>
              <w:rPr>
                <w:rFonts w:cstheme="minorHAnsi"/>
                <w:sz w:val="20"/>
                <w:szCs w:val="20"/>
              </w:rPr>
            </w:pPr>
          </w:p>
        </w:tc>
        <w:tc>
          <w:tcPr>
            <w:tcW w:w="719" w:type="pct"/>
            <w:vAlign w:val="center"/>
          </w:tcPr>
          <w:p w:rsidR="00822416" w:rsidRPr="00822416" w:rsidRDefault="00822416" w:rsidP="00822416">
            <w:pPr>
              <w:jc w:val="center"/>
              <w:rPr>
                <w:rFonts w:cstheme="minorHAnsi"/>
                <w:sz w:val="20"/>
                <w:szCs w:val="20"/>
              </w:rPr>
            </w:pPr>
          </w:p>
        </w:tc>
      </w:tr>
      <w:tr w:rsidR="00822416" w:rsidRPr="00822416" w:rsidTr="00822416">
        <w:trPr>
          <w:trHeight w:val="576"/>
        </w:trPr>
        <w:tc>
          <w:tcPr>
            <w:tcW w:w="1634" w:type="pct"/>
            <w:vAlign w:val="center"/>
          </w:tcPr>
          <w:p w:rsidR="00822416" w:rsidRPr="00822416" w:rsidRDefault="00822416" w:rsidP="00822416">
            <w:pPr>
              <w:rPr>
                <w:rFonts w:cstheme="minorHAnsi"/>
                <w:sz w:val="20"/>
                <w:szCs w:val="20"/>
              </w:rPr>
            </w:pPr>
            <w:r w:rsidRPr="00822416">
              <w:rPr>
                <w:rFonts w:cstheme="minorHAnsi"/>
                <w:sz w:val="20"/>
                <w:szCs w:val="20"/>
              </w:rPr>
              <w:t>Medical and Health Services Managers</w:t>
            </w:r>
          </w:p>
        </w:tc>
        <w:tc>
          <w:tcPr>
            <w:tcW w:w="577" w:type="pct"/>
            <w:vAlign w:val="center"/>
          </w:tcPr>
          <w:p w:rsidR="00822416" w:rsidRPr="00822416" w:rsidRDefault="00822416" w:rsidP="00822416">
            <w:pPr>
              <w:jc w:val="center"/>
              <w:rPr>
                <w:rFonts w:cstheme="minorHAnsi"/>
                <w:sz w:val="20"/>
                <w:szCs w:val="20"/>
              </w:rPr>
            </w:pPr>
            <w:r w:rsidRPr="00822416">
              <w:rPr>
                <w:rFonts w:cstheme="minorHAnsi"/>
                <w:sz w:val="20"/>
                <w:szCs w:val="20"/>
              </w:rPr>
              <w:t>57</w:t>
            </w:r>
          </w:p>
        </w:tc>
        <w:tc>
          <w:tcPr>
            <w:tcW w:w="578" w:type="pct"/>
            <w:vAlign w:val="center"/>
          </w:tcPr>
          <w:p w:rsidR="00822416" w:rsidRPr="00BB58F6" w:rsidRDefault="00822416" w:rsidP="00822416">
            <w:pPr>
              <w:jc w:val="center"/>
            </w:pPr>
            <w:r w:rsidRPr="00BB58F6">
              <w:t>12</w:t>
            </w:r>
          </w:p>
        </w:tc>
        <w:tc>
          <w:tcPr>
            <w:tcW w:w="385" w:type="pct"/>
            <w:vAlign w:val="center"/>
          </w:tcPr>
          <w:p w:rsidR="00822416" w:rsidRPr="00822416" w:rsidRDefault="00822416" w:rsidP="00822416">
            <w:pPr>
              <w:jc w:val="center"/>
              <w:rPr>
                <w:rFonts w:cstheme="minorHAnsi"/>
                <w:sz w:val="20"/>
                <w:szCs w:val="20"/>
              </w:rPr>
            </w:pPr>
          </w:p>
        </w:tc>
        <w:tc>
          <w:tcPr>
            <w:tcW w:w="722" w:type="pct"/>
            <w:vAlign w:val="center"/>
          </w:tcPr>
          <w:p w:rsidR="00822416" w:rsidRPr="00822416" w:rsidRDefault="00822416" w:rsidP="00822416">
            <w:pPr>
              <w:jc w:val="center"/>
              <w:rPr>
                <w:rFonts w:cstheme="minorHAnsi"/>
                <w:sz w:val="20"/>
                <w:szCs w:val="20"/>
              </w:rPr>
            </w:pPr>
          </w:p>
        </w:tc>
        <w:tc>
          <w:tcPr>
            <w:tcW w:w="385" w:type="pct"/>
            <w:vAlign w:val="center"/>
          </w:tcPr>
          <w:p w:rsidR="00822416" w:rsidRPr="00822416" w:rsidRDefault="00822416" w:rsidP="00822416">
            <w:pPr>
              <w:jc w:val="center"/>
              <w:rPr>
                <w:rFonts w:cstheme="minorHAnsi"/>
                <w:sz w:val="20"/>
                <w:szCs w:val="20"/>
              </w:rPr>
            </w:pPr>
          </w:p>
        </w:tc>
        <w:tc>
          <w:tcPr>
            <w:tcW w:w="719" w:type="pct"/>
            <w:vAlign w:val="center"/>
          </w:tcPr>
          <w:p w:rsidR="00822416" w:rsidRPr="00822416" w:rsidRDefault="00822416" w:rsidP="00822416">
            <w:pPr>
              <w:jc w:val="center"/>
              <w:rPr>
                <w:rFonts w:cstheme="minorHAnsi"/>
                <w:sz w:val="20"/>
                <w:szCs w:val="20"/>
              </w:rPr>
            </w:pPr>
          </w:p>
        </w:tc>
      </w:tr>
      <w:tr w:rsidR="00822416" w:rsidRPr="00822416" w:rsidTr="00822416">
        <w:trPr>
          <w:trHeight w:val="576"/>
        </w:trPr>
        <w:tc>
          <w:tcPr>
            <w:tcW w:w="1634" w:type="pct"/>
            <w:vAlign w:val="center"/>
          </w:tcPr>
          <w:p w:rsidR="00822416" w:rsidRPr="00822416" w:rsidRDefault="00822416" w:rsidP="00822416">
            <w:pPr>
              <w:rPr>
                <w:rFonts w:cstheme="minorHAnsi"/>
                <w:sz w:val="20"/>
                <w:szCs w:val="20"/>
              </w:rPr>
            </w:pPr>
            <w:r w:rsidRPr="00822416">
              <w:rPr>
                <w:rFonts w:cstheme="minorHAnsi"/>
                <w:sz w:val="20"/>
                <w:szCs w:val="20"/>
              </w:rPr>
              <w:t>Sales Representatives, Wholesale and Manufacturing</w:t>
            </w:r>
          </w:p>
        </w:tc>
        <w:tc>
          <w:tcPr>
            <w:tcW w:w="577" w:type="pct"/>
            <w:vAlign w:val="center"/>
          </w:tcPr>
          <w:p w:rsidR="00822416" w:rsidRPr="00822416" w:rsidRDefault="00822416" w:rsidP="00822416">
            <w:pPr>
              <w:jc w:val="center"/>
              <w:rPr>
                <w:rFonts w:cstheme="minorHAnsi"/>
                <w:sz w:val="20"/>
                <w:szCs w:val="20"/>
              </w:rPr>
            </w:pPr>
            <w:r w:rsidRPr="00822416">
              <w:rPr>
                <w:rFonts w:cstheme="minorHAnsi"/>
                <w:sz w:val="20"/>
                <w:szCs w:val="20"/>
              </w:rPr>
              <w:t>56</w:t>
            </w:r>
          </w:p>
        </w:tc>
        <w:tc>
          <w:tcPr>
            <w:tcW w:w="578" w:type="pct"/>
            <w:vAlign w:val="center"/>
          </w:tcPr>
          <w:p w:rsidR="00822416" w:rsidRPr="00BB58F6" w:rsidRDefault="00822416" w:rsidP="00822416">
            <w:pPr>
              <w:jc w:val="center"/>
            </w:pPr>
            <w:r w:rsidRPr="00BB58F6">
              <w:t>12</w:t>
            </w:r>
          </w:p>
        </w:tc>
        <w:tc>
          <w:tcPr>
            <w:tcW w:w="385" w:type="pct"/>
            <w:vAlign w:val="center"/>
          </w:tcPr>
          <w:p w:rsidR="00822416" w:rsidRPr="00822416" w:rsidRDefault="00822416" w:rsidP="00822416">
            <w:pPr>
              <w:jc w:val="center"/>
              <w:rPr>
                <w:rFonts w:cstheme="minorHAnsi"/>
                <w:sz w:val="20"/>
                <w:szCs w:val="20"/>
              </w:rPr>
            </w:pPr>
          </w:p>
        </w:tc>
        <w:tc>
          <w:tcPr>
            <w:tcW w:w="722" w:type="pct"/>
            <w:vAlign w:val="center"/>
          </w:tcPr>
          <w:p w:rsidR="00822416" w:rsidRPr="00822416" w:rsidRDefault="00822416" w:rsidP="00822416">
            <w:pPr>
              <w:jc w:val="center"/>
              <w:rPr>
                <w:rFonts w:cstheme="minorHAnsi"/>
                <w:sz w:val="20"/>
                <w:szCs w:val="20"/>
              </w:rPr>
            </w:pPr>
          </w:p>
        </w:tc>
        <w:tc>
          <w:tcPr>
            <w:tcW w:w="385" w:type="pct"/>
            <w:vAlign w:val="center"/>
          </w:tcPr>
          <w:p w:rsidR="00822416" w:rsidRPr="00822416" w:rsidRDefault="00822416" w:rsidP="00822416">
            <w:pPr>
              <w:jc w:val="center"/>
              <w:rPr>
                <w:rFonts w:cstheme="minorHAnsi"/>
                <w:sz w:val="20"/>
                <w:szCs w:val="20"/>
              </w:rPr>
            </w:pPr>
          </w:p>
        </w:tc>
        <w:tc>
          <w:tcPr>
            <w:tcW w:w="719" w:type="pct"/>
            <w:vAlign w:val="center"/>
          </w:tcPr>
          <w:p w:rsidR="00822416" w:rsidRPr="00822416" w:rsidRDefault="00822416" w:rsidP="00822416">
            <w:pPr>
              <w:jc w:val="center"/>
              <w:rPr>
                <w:rFonts w:cstheme="minorHAnsi"/>
                <w:sz w:val="20"/>
                <w:szCs w:val="20"/>
              </w:rPr>
            </w:pPr>
          </w:p>
        </w:tc>
      </w:tr>
      <w:tr w:rsidR="00822416" w:rsidRPr="00822416" w:rsidTr="00822416">
        <w:trPr>
          <w:trHeight w:val="576"/>
        </w:trPr>
        <w:tc>
          <w:tcPr>
            <w:tcW w:w="1634" w:type="pct"/>
            <w:vAlign w:val="center"/>
          </w:tcPr>
          <w:p w:rsidR="00822416" w:rsidRPr="00822416" w:rsidRDefault="00822416" w:rsidP="00822416">
            <w:pPr>
              <w:rPr>
                <w:rFonts w:cstheme="minorHAnsi"/>
                <w:sz w:val="20"/>
                <w:szCs w:val="20"/>
              </w:rPr>
            </w:pPr>
            <w:r w:rsidRPr="00822416">
              <w:rPr>
                <w:rFonts w:cstheme="minorHAnsi"/>
                <w:sz w:val="20"/>
                <w:szCs w:val="20"/>
              </w:rPr>
              <w:t>Accountants and Auditors</w:t>
            </w:r>
          </w:p>
        </w:tc>
        <w:tc>
          <w:tcPr>
            <w:tcW w:w="577" w:type="pct"/>
            <w:vAlign w:val="center"/>
          </w:tcPr>
          <w:p w:rsidR="00822416" w:rsidRPr="00822416" w:rsidRDefault="00822416" w:rsidP="00822416">
            <w:pPr>
              <w:jc w:val="center"/>
              <w:rPr>
                <w:rFonts w:cstheme="minorHAnsi"/>
                <w:sz w:val="20"/>
                <w:szCs w:val="20"/>
              </w:rPr>
            </w:pPr>
            <w:r w:rsidRPr="00822416">
              <w:rPr>
                <w:rFonts w:cstheme="minorHAnsi"/>
                <w:sz w:val="20"/>
                <w:szCs w:val="20"/>
              </w:rPr>
              <w:t>54</w:t>
            </w:r>
          </w:p>
        </w:tc>
        <w:tc>
          <w:tcPr>
            <w:tcW w:w="578" w:type="pct"/>
            <w:vAlign w:val="center"/>
          </w:tcPr>
          <w:p w:rsidR="00822416" w:rsidRPr="00BB58F6" w:rsidRDefault="00822416" w:rsidP="00822416">
            <w:pPr>
              <w:jc w:val="center"/>
            </w:pPr>
            <w:r w:rsidRPr="00BB58F6">
              <w:t>20</w:t>
            </w:r>
          </w:p>
        </w:tc>
        <w:tc>
          <w:tcPr>
            <w:tcW w:w="385" w:type="pct"/>
            <w:vAlign w:val="center"/>
          </w:tcPr>
          <w:p w:rsidR="00822416" w:rsidRPr="00822416" w:rsidRDefault="00822416" w:rsidP="00822416">
            <w:pPr>
              <w:jc w:val="center"/>
              <w:rPr>
                <w:rFonts w:cstheme="minorHAnsi"/>
                <w:sz w:val="20"/>
                <w:szCs w:val="20"/>
              </w:rPr>
            </w:pPr>
          </w:p>
        </w:tc>
        <w:tc>
          <w:tcPr>
            <w:tcW w:w="722" w:type="pct"/>
            <w:vAlign w:val="center"/>
          </w:tcPr>
          <w:p w:rsidR="00822416" w:rsidRPr="00822416" w:rsidRDefault="00822416" w:rsidP="00822416">
            <w:pPr>
              <w:jc w:val="center"/>
              <w:rPr>
                <w:rFonts w:cstheme="minorHAnsi"/>
                <w:sz w:val="20"/>
                <w:szCs w:val="20"/>
              </w:rPr>
            </w:pPr>
          </w:p>
        </w:tc>
        <w:tc>
          <w:tcPr>
            <w:tcW w:w="385" w:type="pct"/>
            <w:vAlign w:val="center"/>
          </w:tcPr>
          <w:p w:rsidR="00822416" w:rsidRPr="00822416" w:rsidRDefault="00822416" w:rsidP="00822416">
            <w:pPr>
              <w:jc w:val="center"/>
              <w:rPr>
                <w:rFonts w:cstheme="minorHAnsi"/>
                <w:sz w:val="20"/>
                <w:szCs w:val="20"/>
              </w:rPr>
            </w:pPr>
          </w:p>
        </w:tc>
        <w:tc>
          <w:tcPr>
            <w:tcW w:w="719" w:type="pct"/>
            <w:vAlign w:val="center"/>
          </w:tcPr>
          <w:p w:rsidR="00822416" w:rsidRPr="00822416" w:rsidRDefault="00822416" w:rsidP="00822416">
            <w:pPr>
              <w:jc w:val="center"/>
              <w:rPr>
                <w:rFonts w:cstheme="minorHAnsi"/>
                <w:sz w:val="20"/>
                <w:szCs w:val="20"/>
              </w:rPr>
            </w:pPr>
          </w:p>
        </w:tc>
      </w:tr>
      <w:tr w:rsidR="00822416" w:rsidRPr="00822416" w:rsidTr="00822416">
        <w:trPr>
          <w:trHeight w:val="576"/>
        </w:trPr>
        <w:tc>
          <w:tcPr>
            <w:tcW w:w="1634" w:type="pct"/>
            <w:vAlign w:val="center"/>
          </w:tcPr>
          <w:p w:rsidR="00822416" w:rsidRPr="00822416" w:rsidRDefault="00822416" w:rsidP="00822416">
            <w:pPr>
              <w:rPr>
                <w:rFonts w:cstheme="minorHAnsi"/>
                <w:sz w:val="20"/>
                <w:szCs w:val="20"/>
              </w:rPr>
            </w:pPr>
            <w:r w:rsidRPr="00822416">
              <w:rPr>
                <w:rFonts w:cstheme="minorHAnsi"/>
                <w:sz w:val="20"/>
                <w:szCs w:val="20"/>
              </w:rPr>
              <w:t xml:space="preserve">Secondary School Teachers, Except Special and </w:t>
            </w:r>
            <w:r>
              <w:rPr>
                <w:rFonts w:cstheme="minorHAnsi"/>
                <w:sz w:val="20"/>
                <w:szCs w:val="20"/>
              </w:rPr>
              <w:t>CTE</w:t>
            </w:r>
          </w:p>
        </w:tc>
        <w:tc>
          <w:tcPr>
            <w:tcW w:w="577" w:type="pct"/>
            <w:vAlign w:val="center"/>
          </w:tcPr>
          <w:p w:rsidR="00822416" w:rsidRPr="00822416" w:rsidRDefault="00822416" w:rsidP="00822416">
            <w:pPr>
              <w:jc w:val="center"/>
              <w:rPr>
                <w:rFonts w:cstheme="minorHAnsi"/>
                <w:sz w:val="20"/>
                <w:szCs w:val="20"/>
              </w:rPr>
            </w:pPr>
            <w:r w:rsidRPr="00822416">
              <w:rPr>
                <w:rFonts w:cstheme="minorHAnsi"/>
                <w:sz w:val="20"/>
                <w:szCs w:val="20"/>
              </w:rPr>
              <w:t>54</w:t>
            </w:r>
          </w:p>
        </w:tc>
        <w:tc>
          <w:tcPr>
            <w:tcW w:w="578" w:type="pct"/>
            <w:vAlign w:val="center"/>
          </w:tcPr>
          <w:p w:rsidR="00822416" w:rsidRDefault="00822416" w:rsidP="00822416">
            <w:pPr>
              <w:jc w:val="center"/>
            </w:pPr>
            <w:r w:rsidRPr="00BB58F6">
              <w:t>18</w:t>
            </w:r>
          </w:p>
        </w:tc>
        <w:tc>
          <w:tcPr>
            <w:tcW w:w="385" w:type="pct"/>
            <w:vAlign w:val="center"/>
          </w:tcPr>
          <w:p w:rsidR="00822416" w:rsidRPr="00822416" w:rsidRDefault="00822416" w:rsidP="00822416">
            <w:pPr>
              <w:jc w:val="center"/>
              <w:rPr>
                <w:rFonts w:cstheme="minorHAnsi"/>
                <w:sz w:val="20"/>
                <w:szCs w:val="20"/>
              </w:rPr>
            </w:pPr>
          </w:p>
        </w:tc>
        <w:tc>
          <w:tcPr>
            <w:tcW w:w="722" w:type="pct"/>
            <w:vAlign w:val="center"/>
          </w:tcPr>
          <w:p w:rsidR="00822416" w:rsidRPr="00822416" w:rsidRDefault="00822416" w:rsidP="00822416">
            <w:pPr>
              <w:jc w:val="center"/>
              <w:rPr>
                <w:rFonts w:cstheme="minorHAnsi"/>
                <w:sz w:val="20"/>
                <w:szCs w:val="20"/>
              </w:rPr>
            </w:pPr>
          </w:p>
        </w:tc>
        <w:tc>
          <w:tcPr>
            <w:tcW w:w="385" w:type="pct"/>
            <w:vAlign w:val="center"/>
          </w:tcPr>
          <w:p w:rsidR="00822416" w:rsidRPr="00822416" w:rsidRDefault="00822416" w:rsidP="00822416">
            <w:pPr>
              <w:jc w:val="center"/>
              <w:rPr>
                <w:rFonts w:cstheme="minorHAnsi"/>
                <w:sz w:val="20"/>
                <w:szCs w:val="20"/>
              </w:rPr>
            </w:pPr>
          </w:p>
        </w:tc>
        <w:tc>
          <w:tcPr>
            <w:tcW w:w="719" w:type="pct"/>
            <w:vAlign w:val="center"/>
          </w:tcPr>
          <w:p w:rsidR="00822416" w:rsidRPr="00822416" w:rsidRDefault="00822416" w:rsidP="00822416">
            <w:pPr>
              <w:jc w:val="center"/>
              <w:rPr>
                <w:rFonts w:cstheme="minorHAnsi"/>
                <w:sz w:val="20"/>
                <w:szCs w:val="20"/>
              </w:rPr>
            </w:pPr>
          </w:p>
        </w:tc>
      </w:tr>
    </w:tbl>
    <w:p w:rsidR="00DB7B79" w:rsidRDefault="00DB7B79" w:rsidP="007D759A"/>
    <w:p w:rsidR="00DB7B79" w:rsidRDefault="00DB7B79">
      <w:r>
        <w:br w:type="page"/>
      </w:r>
    </w:p>
    <w:p w:rsidR="00DB7B79" w:rsidRPr="00DB7B79" w:rsidRDefault="00DB7B79" w:rsidP="007D759A">
      <w:pPr>
        <w:rPr>
          <w:b/>
        </w:rPr>
      </w:pPr>
      <w:r w:rsidRPr="00DB7B79">
        <w:rPr>
          <w:b/>
        </w:rPr>
        <w:lastRenderedPageBreak/>
        <w:t>Central</w:t>
      </w:r>
    </w:p>
    <w:tbl>
      <w:tblPr>
        <w:tblStyle w:val="TableGrid"/>
        <w:tblW w:w="5000" w:type="pct"/>
        <w:tblLook w:val="04A0" w:firstRow="1" w:lastRow="0" w:firstColumn="1" w:lastColumn="0" w:noHBand="0" w:noVBand="1"/>
      </w:tblPr>
      <w:tblGrid>
        <w:gridCol w:w="3219"/>
        <w:gridCol w:w="1094"/>
        <w:gridCol w:w="1109"/>
        <w:gridCol w:w="689"/>
        <w:gridCol w:w="1275"/>
        <w:gridCol w:w="689"/>
        <w:gridCol w:w="1275"/>
      </w:tblGrid>
      <w:tr w:rsidR="004113C4" w:rsidRPr="007D759A" w:rsidTr="004113C4">
        <w:trPr>
          <w:trHeight w:val="432"/>
        </w:trPr>
        <w:tc>
          <w:tcPr>
            <w:tcW w:w="1721" w:type="pct"/>
            <w:vMerge w:val="restart"/>
            <w:shd w:val="clear" w:color="auto" w:fill="A11F35"/>
            <w:vAlign w:val="center"/>
          </w:tcPr>
          <w:p w:rsidR="004113C4" w:rsidRPr="00DB7B79" w:rsidRDefault="004113C4" w:rsidP="004113C4">
            <w:pPr>
              <w:rPr>
                <w:b/>
                <w:color w:val="FFFFFF" w:themeColor="background1"/>
              </w:rPr>
            </w:pPr>
            <w:r w:rsidRPr="00DB7B79">
              <w:rPr>
                <w:b/>
                <w:color w:val="FFFFFF" w:themeColor="background1"/>
              </w:rPr>
              <w:t>Demand SOC</w:t>
            </w:r>
          </w:p>
        </w:tc>
        <w:tc>
          <w:tcPr>
            <w:tcW w:w="585" w:type="pct"/>
            <w:vMerge w:val="restart"/>
            <w:shd w:val="clear" w:color="auto" w:fill="A11F35"/>
            <w:vAlign w:val="center"/>
          </w:tcPr>
          <w:p w:rsidR="004113C4" w:rsidRPr="00DB7B79" w:rsidRDefault="004113C4" w:rsidP="004113C4">
            <w:pPr>
              <w:jc w:val="center"/>
              <w:rPr>
                <w:b/>
                <w:color w:val="FFFFFF" w:themeColor="background1"/>
              </w:rPr>
            </w:pPr>
            <w:r>
              <w:rPr>
                <w:b/>
                <w:color w:val="FFFFFF" w:themeColor="background1"/>
              </w:rPr>
              <w:t>Projected Change</w:t>
            </w:r>
          </w:p>
        </w:tc>
        <w:tc>
          <w:tcPr>
            <w:tcW w:w="593" w:type="pct"/>
            <w:vMerge w:val="restart"/>
            <w:shd w:val="clear" w:color="auto" w:fill="A11F35"/>
            <w:vAlign w:val="center"/>
          </w:tcPr>
          <w:p w:rsidR="004113C4" w:rsidRPr="00DB7B79" w:rsidRDefault="004113C4" w:rsidP="004113C4">
            <w:pPr>
              <w:jc w:val="center"/>
              <w:rPr>
                <w:b/>
                <w:color w:val="FFFFFF" w:themeColor="background1"/>
              </w:rPr>
            </w:pPr>
            <w:r>
              <w:rPr>
                <w:b/>
                <w:color w:val="FFFFFF" w:themeColor="background1"/>
              </w:rPr>
              <w:t>Annual Openings</w:t>
            </w:r>
          </w:p>
        </w:tc>
        <w:tc>
          <w:tcPr>
            <w:tcW w:w="1050" w:type="pct"/>
            <w:gridSpan w:val="2"/>
            <w:shd w:val="clear" w:color="auto" w:fill="A11F35"/>
            <w:vAlign w:val="center"/>
          </w:tcPr>
          <w:p w:rsidR="004113C4" w:rsidRPr="00DB7B79" w:rsidRDefault="004113C4" w:rsidP="00BE5763">
            <w:pPr>
              <w:jc w:val="center"/>
              <w:rPr>
                <w:b/>
                <w:color w:val="FFFFFF" w:themeColor="background1"/>
              </w:rPr>
            </w:pPr>
            <w:r w:rsidRPr="00DB7B79">
              <w:rPr>
                <w:b/>
                <w:color w:val="FFFFFF" w:themeColor="background1"/>
              </w:rPr>
              <w:t>Mathematics</w:t>
            </w:r>
          </w:p>
        </w:tc>
        <w:tc>
          <w:tcPr>
            <w:tcW w:w="1050" w:type="pct"/>
            <w:gridSpan w:val="2"/>
            <w:shd w:val="clear" w:color="auto" w:fill="A11F35"/>
            <w:vAlign w:val="center"/>
          </w:tcPr>
          <w:p w:rsidR="004113C4" w:rsidRPr="00DB7B79" w:rsidRDefault="004113C4" w:rsidP="00BE5763">
            <w:pPr>
              <w:jc w:val="center"/>
              <w:rPr>
                <w:b/>
                <w:color w:val="FFFFFF" w:themeColor="background1"/>
              </w:rPr>
            </w:pPr>
            <w:r w:rsidRPr="00DB7B79">
              <w:rPr>
                <w:b/>
                <w:color w:val="FFFFFF" w:themeColor="background1"/>
              </w:rPr>
              <w:t>Reading Comprehension</w:t>
            </w:r>
          </w:p>
        </w:tc>
      </w:tr>
      <w:tr w:rsidR="004113C4" w:rsidRPr="007D759A" w:rsidTr="004113C4">
        <w:trPr>
          <w:trHeight w:val="432"/>
        </w:trPr>
        <w:tc>
          <w:tcPr>
            <w:tcW w:w="1721" w:type="pct"/>
            <w:vMerge/>
            <w:shd w:val="clear" w:color="auto" w:fill="A11F35"/>
            <w:vAlign w:val="center"/>
          </w:tcPr>
          <w:p w:rsidR="004113C4" w:rsidRPr="00DB7B79" w:rsidRDefault="004113C4" w:rsidP="004113C4">
            <w:pPr>
              <w:rPr>
                <w:b/>
                <w:color w:val="FFFFFF" w:themeColor="background1"/>
              </w:rPr>
            </w:pPr>
          </w:p>
        </w:tc>
        <w:tc>
          <w:tcPr>
            <w:tcW w:w="585" w:type="pct"/>
            <w:vMerge/>
            <w:shd w:val="clear" w:color="auto" w:fill="A11F35"/>
            <w:vAlign w:val="center"/>
          </w:tcPr>
          <w:p w:rsidR="004113C4" w:rsidRPr="00DB7B79" w:rsidRDefault="004113C4" w:rsidP="004113C4">
            <w:pPr>
              <w:jc w:val="center"/>
              <w:rPr>
                <w:b/>
                <w:color w:val="FFFFFF" w:themeColor="background1"/>
              </w:rPr>
            </w:pPr>
          </w:p>
        </w:tc>
        <w:tc>
          <w:tcPr>
            <w:tcW w:w="593" w:type="pct"/>
            <w:vMerge/>
            <w:shd w:val="clear" w:color="auto" w:fill="A11F35"/>
            <w:vAlign w:val="center"/>
          </w:tcPr>
          <w:p w:rsidR="004113C4" w:rsidRPr="00DB7B79" w:rsidRDefault="004113C4" w:rsidP="004113C4">
            <w:pPr>
              <w:jc w:val="center"/>
              <w:rPr>
                <w:b/>
                <w:color w:val="FFFFFF" w:themeColor="background1"/>
              </w:rPr>
            </w:pPr>
          </w:p>
        </w:tc>
        <w:tc>
          <w:tcPr>
            <w:tcW w:w="368" w:type="pct"/>
            <w:shd w:val="clear" w:color="auto" w:fill="A11F35"/>
            <w:vAlign w:val="center"/>
          </w:tcPr>
          <w:p w:rsidR="004113C4" w:rsidRPr="00DB7B79" w:rsidRDefault="004113C4" w:rsidP="00BE5763">
            <w:pPr>
              <w:jc w:val="center"/>
              <w:rPr>
                <w:b/>
                <w:color w:val="FFFFFF" w:themeColor="background1"/>
              </w:rPr>
            </w:pPr>
            <w:r w:rsidRPr="00DB7B79">
              <w:rPr>
                <w:b/>
                <w:color w:val="FFFFFF" w:themeColor="background1"/>
              </w:rPr>
              <w:t>Level</w:t>
            </w:r>
          </w:p>
        </w:tc>
        <w:tc>
          <w:tcPr>
            <w:tcW w:w="682" w:type="pct"/>
            <w:shd w:val="clear" w:color="auto" w:fill="A11F35"/>
            <w:vAlign w:val="center"/>
          </w:tcPr>
          <w:p w:rsidR="004113C4" w:rsidRPr="00DB7B79" w:rsidRDefault="004113C4" w:rsidP="00BE5763">
            <w:pPr>
              <w:jc w:val="center"/>
              <w:rPr>
                <w:b/>
                <w:color w:val="FFFFFF" w:themeColor="background1"/>
              </w:rPr>
            </w:pPr>
            <w:r w:rsidRPr="00DB7B79">
              <w:rPr>
                <w:b/>
                <w:color w:val="FFFFFF" w:themeColor="background1"/>
              </w:rPr>
              <w:t>Importance</w:t>
            </w:r>
          </w:p>
        </w:tc>
        <w:tc>
          <w:tcPr>
            <w:tcW w:w="368" w:type="pct"/>
            <w:shd w:val="clear" w:color="auto" w:fill="A11F35"/>
            <w:vAlign w:val="center"/>
          </w:tcPr>
          <w:p w:rsidR="004113C4" w:rsidRPr="00DB7B79" w:rsidRDefault="004113C4" w:rsidP="00BE5763">
            <w:pPr>
              <w:jc w:val="center"/>
              <w:rPr>
                <w:b/>
                <w:color w:val="FFFFFF" w:themeColor="background1"/>
              </w:rPr>
            </w:pPr>
            <w:r w:rsidRPr="00DB7B79">
              <w:rPr>
                <w:b/>
                <w:color w:val="FFFFFF" w:themeColor="background1"/>
              </w:rPr>
              <w:t>Level</w:t>
            </w:r>
          </w:p>
        </w:tc>
        <w:tc>
          <w:tcPr>
            <w:tcW w:w="682" w:type="pct"/>
            <w:shd w:val="clear" w:color="auto" w:fill="A11F35"/>
            <w:vAlign w:val="center"/>
          </w:tcPr>
          <w:p w:rsidR="004113C4" w:rsidRPr="00DB7B79" w:rsidRDefault="004113C4" w:rsidP="00BE5763">
            <w:pPr>
              <w:jc w:val="center"/>
              <w:rPr>
                <w:b/>
                <w:color w:val="FFFFFF" w:themeColor="background1"/>
              </w:rPr>
            </w:pPr>
            <w:r w:rsidRPr="00DB7B79">
              <w:rPr>
                <w:b/>
                <w:color w:val="FFFFFF" w:themeColor="background1"/>
              </w:rPr>
              <w:t>Importance</w:t>
            </w:r>
          </w:p>
        </w:tc>
      </w:tr>
      <w:tr w:rsidR="004113C4" w:rsidRPr="007D759A" w:rsidTr="004113C4">
        <w:trPr>
          <w:trHeight w:val="576"/>
        </w:trPr>
        <w:tc>
          <w:tcPr>
            <w:tcW w:w="1721" w:type="pct"/>
            <w:vAlign w:val="center"/>
          </w:tcPr>
          <w:p w:rsidR="004113C4" w:rsidRPr="002854EB" w:rsidRDefault="004113C4" w:rsidP="004113C4">
            <w:r w:rsidRPr="002854EB">
              <w:t>Registered Nurses</w:t>
            </w:r>
          </w:p>
        </w:tc>
        <w:tc>
          <w:tcPr>
            <w:tcW w:w="585" w:type="pct"/>
            <w:vAlign w:val="center"/>
          </w:tcPr>
          <w:p w:rsidR="004113C4" w:rsidRPr="008B48AC" w:rsidRDefault="004113C4" w:rsidP="004113C4">
            <w:pPr>
              <w:jc w:val="center"/>
            </w:pPr>
            <w:r w:rsidRPr="008B48AC">
              <w:t>1,754</w:t>
            </w:r>
          </w:p>
        </w:tc>
        <w:tc>
          <w:tcPr>
            <w:tcW w:w="593" w:type="pct"/>
            <w:vAlign w:val="center"/>
          </w:tcPr>
          <w:p w:rsidR="004113C4" w:rsidRPr="00771D70" w:rsidRDefault="004113C4" w:rsidP="004113C4">
            <w:pPr>
              <w:jc w:val="center"/>
            </w:pPr>
            <w:r w:rsidRPr="00771D70">
              <w:t>413</w:t>
            </w:r>
          </w:p>
        </w:tc>
        <w:tc>
          <w:tcPr>
            <w:tcW w:w="368" w:type="pct"/>
            <w:vAlign w:val="center"/>
          </w:tcPr>
          <w:p w:rsidR="004113C4" w:rsidRDefault="004113C4" w:rsidP="004113C4">
            <w:pPr>
              <w:jc w:val="center"/>
            </w:pPr>
          </w:p>
        </w:tc>
        <w:tc>
          <w:tcPr>
            <w:tcW w:w="682" w:type="pct"/>
            <w:vAlign w:val="center"/>
          </w:tcPr>
          <w:p w:rsidR="004113C4" w:rsidRDefault="004113C4" w:rsidP="004113C4">
            <w:pPr>
              <w:jc w:val="center"/>
            </w:pPr>
          </w:p>
        </w:tc>
        <w:tc>
          <w:tcPr>
            <w:tcW w:w="368" w:type="pct"/>
            <w:vAlign w:val="center"/>
          </w:tcPr>
          <w:p w:rsidR="004113C4" w:rsidRDefault="004113C4" w:rsidP="004113C4">
            <w:pPr>
              <w:jc w:val="center"/>
            </w:pPr>
          </w:p>
        </w:tc>
        <w:tc>
          <w:tcPr>
            <w:tcW w:w="682" w:type="pct"/>
            <w:vAlign w:val="center"/>
          </w:tcPr>
          <w:p w:rsidR="004113C4" w:rsidRDefault="004113C4" w:rsidP="004113C4">
            <w:pPr>
              <w:jc w:val="center"/>
            </w:pPr>
          </w:p>
        </w:tc>
      </w:tr>
      <w:tr w:rsidR="004113C4" w:rsidRPr="007D759A" w:rsidTr="004113C4">
        <w:trPr>
          <w:trHeight w:val="576"/>
        </w:trPr>
        <w:tc>
          <w:tcPr>
            <w:tcW w:w="1721" w:type="pct"/>
            <w:vAlign w:val="center"/>
          </w:tcPr>
          <w:p w:rsidR="004113C4" w:rsidRPr="002854EB" w:rsidRDefault="004113C4" w:rsidP="004113C4">
            <w:r w:rsidRPr="002854EB">
              <w:t>Postsecondary Teachers</w:t>
            </w:r>
          </w:p>
        </w:tc>
        <w:tc>
          <w:tcPr>
            <w:tcW w:w="585" w:type="pct"/>
            <w:vAlign w:val="center"/>
          </w:tcPr>
          <w:p w:rsidR="004113C4" w:rsidRPr="008B48AC" w:rsidRDefault="004113C4" w:rsidP="004113C4">
            <w:pPr>
              <w:jc w:val="center"/>
            </w:pPr>
            <w:r w:rsidRPr="008B48AC">
              <w:t>623</w:t>
            </w:r>
          </w:p>
        </w:tc>
        <w:tc>
          <w:tcPr>
            <w:tcW w:w="593" w:type="pct"/>
            <w:vAlign w:val="center"/>
          </w:tcPr>
          <w:p w:rsidR="004113C4" w:rsidRPr="00771D70" w:rsidRDefault="004113C4" w:rsidP="004113C4">
            <w:pPr>
              <w:jc w:val="center"/>
            </w:pPr>
            <w:r w:rsidRPr="00771D70">
              <w:t>151</w:t>
            </w:r>
          </w:p>
        </w:tc>
        <w:tc>
          <w:tcPr>
            <w:tcW w:w="368" w:type="pct"/>
            <w:vAlign w:val="center"/>
          </w:tcPr>
          <w:p w:rsidR="004113C4" w:rsidRDefault="004113C4" w:rsidP="004113C4">
            <w:pPr>
              <w:jc w:val="center"/>
            </w:pPr>
          </w:p>
        </w:tc>
        <w:tc>
          <w:tcPr>
            <w:tcW w:w="682" w:type="pct"/>
            <w:vAlign w:val="center"/>
          </w:tcPr>
          <w:p w:rsidR="004113C4" w:rsidRDefault="004113C4" w:rsidP="004113C4">
            <w:pPr>
              <w:jc w:val="center"/>
            </w:pPr>
          </w:p>
        </w:tc>
        <w:tc>
          <w:tcPr>
            <w:tcW w:w="368" w:type="pct"/>
            <w:vAlign w:val="center"/>
          </w:tcPr>
          <w:p w:rsidR="004113C4" w:rsidRDefault="004113C4" w:rsidP="004113C4">
            <w:pPr>
              <w:jc w:val="center"/>
            </w:pPr>
          </w:p>
        </w:tc>
        <w:tc>
          <w:tcPr>
            <w:tcW w:w="682" w:type="pct"/>
            <w:vAlign w:val="center"/>
          </w:tcPr>
          <w:p w:rsidR="004113C4" w:rsidRDefault="004113C4" w:rsidP="004113C4">
            <w:pPr>
              <w:jc w:val="center"/>
            </w:pPr>
          </w:p>
        </w:tc>
      </w:tr>
      <w:tr w:rsidR="004113C4" w:rsidRPr="007D759A" w:rsidTr="004113C4">
        <w:trPr>
          <w:trHeight w:val="576"/>
        </w:trPr>
        <w:tc>
          <w:tcPr>
            <w:tcW w:w="1721" w:type="pct"/>
            <w:vAlign w:val="center"/>
          </w:tcPr>
          <w:p w:rsidR="004113C4" w:rsidRPr="002854EB" w:rsidRDefault="004113C4" w:rsidP="004113C4">
            <w:r w:rsidRPr="002854EB">
              <w:t>Licensed Practical and Licensed Vocational Nurses</w:t>
            </w:r>
          </w:p>
        </w:tc>
        <w:tc>
          <w:tcPr>
            <w:tcW w:w="585" w:type="pct"/>
            <w:vAlign w:val="center"/>
          </w:tcPr>
          <w:p w:rsidR="004113C4" w:rsidRPr="008B48AC" w:rsidRDefault="004113C4" w:rsidP="004113C4">
            <w:pPr>
              <w:jc w:val="center"/>
            </w:pPr>
            <w:r w:rsidRPr="008B48AC">
              <w:t>282</w:t>
            </w:r>
          </w:p>
        </w:tc>
        <w:tc>
          <w:tcPr>
            <w:tcW w:w="593" w:type="pct"/>
            <w:vAlign w:val="center"/>
          </w:tcPr>
          <w:p w:rsidR="004113C4" w:rsidRPr="00771D70" w:rsidRDefault="004113C4" w:rsidP="004113C4">
            <w:pPr>
              <w:jc w:val="center"/>
            </w:pPr>
            <w:r w:rsidRPr="00771D70">
              <w:t>62</w:t>
            </w:r>
          </w:p>
        </w:tc>
        <w:tc>
          <w:tcPr>
            <w:tcW w:w="368" w:type="pct"/>
            <w:vAlign w:val="center"/>
          </w:tcPr>
          <w:p w:rsidR="004113C4" w:rsidRDefault="004113C4" w:rsidP="004113C4">
            <w:pPr>
              <w:jc w:val="center"/>
            </w:pPr>
          </w:p>
        </w:tc>
        <w:tc>
          <w:tcPr>
            <w:tcW w:w="682" w:type="pct"/>
            <w:vAlign w:val="center"/>
          </w:tcPr>
          <w:p w:rsidR="004113C4" w:rsidRDefault="004113C4" w:rsidP="004113C4">
            <w:pPr>
              <w:jc w:val="center"/>
            </w:pPr>
          </w:p>
        </w:tc>
        <w:tc>
          <w:tcPr>
            <w:tcW w:w="368" w:type="pct"/>
            <w:vAlign w:val="center"/>
          </w:tcPr>
          <w:p w:rsidR="004113C4" w:rsidRDefault="004113C4" w:rsidP="004113C4">
            <w:pPr>
              <w:jc w:val="center"/>
            </w:pPr>
          </w:p>
        </w:tc>
        <w:tc>
          <w:tcPr>
            <w:tcW w:w="682" w:type="pct"/>
            <w:vAlign w:val="center"/>
          </w:tcPr>
          <w:p w:rsidR="004113C4" w:rsidRDefault="004113C4" w:rsidP="004113C4">
            <w:pPr>
              <w:jc w:val="center"/>
            </w:pPr>
          </w:p>
        </w:tc>
      </w:tr>
      <w:tr w:rsidR="004113C4" w:rsidRPr="007D759A" w:rsidTr="004113C4">
        <w:trPr>
          <w:trHeight w:val="576"/>
        </w:trPr>
        <w:tc>
          <w:tcPr>
            <w:tcW w:w="1721" w:type="pct"/>
            <w:vAlign w:val="center"/>
          </w:tcPr>
          <w:p w:rsidR="004113C4" w:rsidRPr="002854EB" w:rsidRDefault="004113C4" w:rsidP="004113C4">
            <w:r w:rsidRPr="002854EB">
              <w:t>Police and Sheriff's Patrol Officers</w:t>
            </w:r>
          </w:p>
        </w:tc>
        <w:tc>
          <w:tcPr>
            <w:tcW w:w="585" w:type="pct"/>
            <w:vAlign w:val="center"/>
          </w:tcPr>
          <w:p w:rsidR="004113C4" w:rsidRPr="008B48AC" w:rsidRDefault="004113C4" w:rsidP="004113C4">
            <w:pPr>
              <w:jc w:val="center"/>
            </w:pPr>
            <w:r w:rsidRPr="008B48AC">
              <w:t>227</w:t>
            </w:r>
          </w:p>
        </w:tc>
        <w:tc>
          <w:tcPr>
            <w:tcW w:w="593" w:type="pct"/>
            <w:vAlign w:val="center"/>
          </w:tcPr>
          <w:p w:rsidR="004113C4" w:rsidRPr="00771D70" w:rsidRDefault="004113C4" w:rsidP="004113C4">
            <w:pPr>
              <w:jc w:val="center"/>
            </w:pPr>
            <w:r w:rsidRPr="00771D70">
              <w:t>85</w:t>
            </w:r>
          </w:p>
        </w:tc>
        <w:tc>
          <w:tcPr>
            <w:tcW w:w="368" w:type="pct"/>
            <w:vAlign w:val="center"/>
          </w:tcPr>
          <w:p w:rsidR="004113C4" w:rsidRDefault="004113C4" w:rsidP="004113C4">
            <w:pPr>
              <w:jc w:val="center"/>
            </w:pPr>
          </w:p>
        </w:tc>
        <w:tc>
          <w:tcPr>
            <w:tcW w:w="682" w:type="pct"/>
            <w:vAlign w:val="center"/>
          </w:tcPr>
          <w:p w:rsidR="004113C4" w:rsidRDefault="004113C4" w:rsidP="004113C4">
            <w:pPr>
              <w:jc w:val="center"/>
            </w:pPr>
          </w:p>
        </w:tc>
        <w:tc>
          <w:tcPr>
            <w:tcW w:w="368" w:type="pct"/>
            <w:vAlign w:val="center"/>
          </w:tcPr>
          <w:p w:rsidR="004113C4" w:rsidRDefault="004113C4" w:rsidP="004113C4">
            <w:pPr>
              <w:jc w:val="center"/>
            </w:pPr>
          </w:p>
        </w:tc>
        <w:tc>
          <w:tcPr>
            <w:tcW w:w="682" w:type="pct"/>
            <w:vAlign w:val="center"/>
          </w:tcPr>
          <w:p w:rsidR="004113C4" w:rsidRDefault="004113C4" w:rsidP="004113C4">
            <w:pPr>
              <w:jc w:val="center"/>
            </w:pPr>
          </w:p>
        </w:tc>
      </w:tr>
      <w:tr w:rsidR="004113C4" w:rsidRPr="007D759A" w:rsidTr="004113C4">
        <w:trPr>
          <w:trHeight w:val="576"/>
        </w:trPr>
        <w:tc>
          <w:tcPr>
            <w:tcW w:w="1721" w:type="pct"/>
            <w:vAlign w:val="center"/>
          </w:tcPr>
          <w:p w:rsidR="004113C4" w:rsidRPr="002854EB" w:rsidRDefault="004113C4" w:rsidP="004113C4">
            <w:r w:rsidRPr="002854EB">
              <w:t>Physical Therapists</w:t>
            </w:r>
          </w:p>
        </w:tc>
        <w:tc>
          <w:tcPr>
            <w:tcW w:w="585" w:type="pct"/>
            <w:vAlign w:val="center"/>
          </w:tcPr>
          <w:p w:rsidR="004113C4" w:rsidRPr="008B48AC" w:rsidRDefault="004113C4" w:rsidP="004113C4">
            <w:pPr>
              <w:jc w:val="center"/>
            </w:pPr>
            <w:r w:rsidRPr="008B48AC">
              <w:t>176</w:t>
            </w:r>
          </w:p>
        </w:tc>
        <w:tc>
          <w:tcPr>
            <w:tcW w:w="593" w:type="pct"/>
            <w:vAlign w:val="center"/>
          </w:tcPr>
          <w:p w:rsidR="004113C4" w:rsidRPr="00771D70" w:rsidRDefault="004113C4" w:rsidP="004113C4">
            <w:pPr>
              <w:jc w:val="center"/>
            </w:pPr>
            <w:r w:rsidRPr="00771D70">
              <w:t>36</w:t>
            </w:r>
          </w:p>
        </w:tc>
        <w:tc>
          <w:tcPr>
            <w:tcW w:w="368" w:type="pct"/>
            <w:vAlign w:val="center"/>
          </w:tcPr>
          <w:p w:rsidR="004113C4" w:rsidRDefault="004113C4" w:rsidP="004113C4">
            <w:pPr>
              <w:jc w:val="center"/>
            </w:pPr>
          </w:p>
        </w:tc>
        <w:tc>
          <w:tcPr>
            <w:tcW w:w="682" w:type="pct"/>
            <w:vAlign w:val="center"/>
          </w:tcPr>
          <w:p w:rsidR="004113C4" w:rsidRDefault="004113C4" w:rsidP="004113C4">
            <w:pPr>
              <w:jc w:val="center"/>
            </w:pPr>
          </w:p>
        </w:tc>
        <w:tc>
          <w:tcPr>
            <w:tcW w:w="368" w:type="pct"/>
            <w:vAlign w:val="center"/>
          </w:tcPr>
          <w:p w:rsidR="004113C4" w:rsidRDefault="004113C4" w:rsidP="004113C4">
            <w:pPr>
              <w:jc w:val="center"/>
            </w:pPr>
          </w:p>
        </w:tc>
        <w:tc>
          <w:tcPr>
            <w:tcW w:w="682" w:type="pct"/>
            <w:vAlign w:val="center"/>
          </w:tcPr>
          <w:p w:rsidR="004113C4" w:rsidRDefault="004113C4" w:rsidP="004113C4">
            <w:pPr>
              <w:jc w:val="center"/>
            </w:pPr>
          </w:p>
        </w:tc>
      </w:tr>
      <w:tr w:rsidR="004113C4" w:rsidRPr="007D759A" w:rsidTr="004113C4">
        <w:trPr>
          <w:trHeight w:val="576"/>
        </w:trPr>
        <w:tc>
          <w:tcPr>
            <w:tcW w:w="1721" w:type="pct"/>
            <w:vAlign w:val="center"/>
          </w:tcPr>
          <w:p w:rsidR="004113C4" w:rsidRPr="002854EB" w:rsidRDefault="004113C4" w:rsidP="004113C4">
            <w:r w:rsidRPr="002854EB">
              <w:t>Physicians and Surgeons, All Other</w:t>
            </w:r>
          </w:p>
        </w:tc>
        <w:tc>
          <w:tcPr>
            <w:tcW w:w="585" w:type="pct"/>
            <w:vAlign w:val="center"/>
          </w:tcPr>
          <w:p w:rsidR="004113C4" w:rsidRPr="008B48AC" w:rsidRDefault="004113C4" w:rsidP="004113C4">
            <w:pPr>
              <w:jc w:val="center"/>
            </w:pPr>
            <w:r w:rsidRPr="008B48AC">
              <w:t>175</w:t>
            </w:r>
          </w:p>
        </w:tc>
        <w:tc>
          <w:tcPr>
            <w:tcW w:w="593" w:type="pct"/>
            <w:vAlign w:val="center"/>
          </w:tcPr>
          <w:p w:rsidR="004113C4" w:rsidRPr="00771D70" w:rsidRDefault="004113C4" w:rsidP="004113C4">
            <w:pPr>
              <w:jc w:val="center"/>
            </w:pPr>
            <w:r w:rsidRPr="00771D70">
              <w:t>42</w:t>
            </w:r>
          </w:p>
        </w:tc>
        <w:tc>
          <w:tcPr>
            <w:tcW w:w="368" w:type="pct"/>
            <w:vAlign w:val="center"/>
          </w:tcPr>
          <w:p w:rsidR="004113C4" w:rsidRDefault="004113C4" w:rsidP="004113C4">
            <w:pPr>
              <w:jc w:val="center"/>
            </w:pPr>
          </w:p>
        </w:tc>
        <w:tc>
          <w:tcPr>
            <w:tcW w:w="682" w:type="pct"/>
            <w:vAlign w:val="center"/>
          </w:tcPr>
          <w:p w:rsidR="004113C4" w:rsidRDefault="004113C4" w:rsidP="004113C4">
            <w:pPr>
              <w:jc w:val="center"/>
            </w:pPr>
          </w:p>
        </w:tc>
        <w:tc>
          <w:tcPr>
            <w:tcW w:w="368" w:type="pct"/>
            <w:vAlign w:val="center"/>
          </w:tcPr>
          <w:p w:rsidR="004113C4" w:rsidRDefault="004113C4" w:rsidP="004113C4">
            <w:pPr>
              <w:jc w:val="center"/>
            </w:pPr>
          </w:p>
        </w:tc>
        <w:tc>
          <w:tcPr>
            <w:tcW w:w="682" w:type="pct"/>
            <w:vAlign w:val="center"/>
          </w:tcPr>
          <w:p w:rsidR="004113C4" w:rsidRDefault="004113C4" w:rsidP="004113C4">
            <w:pPr>
              <w:jc w:val="center"/>
            </w:pPr>
          </w:p>
        </w:tc>
      </w:tr>
      <w:tr w:rsidR="004113C4" w:rsidRPr="007D759A" w:rsidTr="004113C4">
        <w:trPr>
          <w:trHeight w:val="576"/>
        </w:trPr>
        <w:tc>
          <w:tcPr>
            <w:tcW w:w="1721" w:type="pct"/>
            <w:vAlign w:val="center"/>
          </w:tcPr>
          <w:p w:rsidR="004113C4" w:rsidRPr="002854EB" w:rsidRDefault="004113C4" w:rsidP="004113C4">
            <w:r w:rsidRPr="002854EB">
              <w:t>Medical and Health Services Managers</w:t>
            </w:r>
          </w:p>
        </w:tc>
        <w:tc>
          <w:tcPr>
            <w:tcW w:w="585" w:type="pct"/>
            <w:vAlign w:val="center"/>
          </w:tcPr>
          <w:p w:rsidR="004113C4" w:rsidRPr="008B48AC" w:rsidRDefault="004113C4" w:rsidP="004113C4">
            <w:pPr>
              <w:jc w:val="center"/>
            </w:pPr>
            <w:r w:rsidRPr="008B48AC">
              <w:t>171</w:t>
            </w:r>
          </w:p>
        </w:tc>
        <w:tc>
          <w:tcPr>
            <w:tcW w:w="593" w:type="pct"/>
            <w:vAlign w:val="center"/>
          </w:tcPr>
          <w:p w:rsidR="004113C4" w:rsidRPr="00771D70" w:rsidRDefault="004113C4" w:rsidP="004113C4">
            <w:pPr>
              <w:jc w:val="center"/>
            </w:pPr>
            <w:r w:rsidRPr="00771D70">
              <w:t>48</w:t>
            </w:r>
          </w:p>
        </w:tc>
        <w:tc>
          <w:tcPr>
            <w:tcW w:w="368" w:type="pct"/>
            <w:vAlign w:val="center"/>
          </w:tcPr>
          <w:p w:rsidR="004113C4" w:rsidRDefault="004113C4" w:rsidP="004113C4">
            <w:pPr>
              <w:jc w:val="center"/>
            </w:pPr>
          </w:p>
        </w:tc>
        <w:tc>
          <w:tcPr>
            <w:tcW w:w="682" w:type="pct"/>
            <w:vAlign w:val="center"/>
          </w:tcPr>
          <w:p w:rsidR="004113C4" w:rsidRDefault="004113C4" w:rsidP="004113C4">
            <w:pPr>
              <w:jc w:val="center"/>
            </w:pPr>
          </w:p>
        </w:tc>
        <w:tc>
          <w:tcPr>
            <w:tcW w:w="368" w:type="pct"/>
            <w:vAlign w:val="center"/>
          </w:tcPr>
          <w:p w:rsidR="004113C4" w:rsidRDefault="004113C4" w:rsidP="004113C4">
            <w:pPr>
              <w:jc w:val="center"/>
            </w:pPr>
          </w:p>
        </w:tc>
        <w:tc>
          <w:tcPr>
            <w:tcW w:w="682" w:type="pct"/>
            <w:vAlign w:val="center"/>
          </w:tcPr>
          <w:p w:rsidR="004113C4" w:rsidRDefault="004113C4" w:rsidP="004113C4">
            <w:pPr>
              <w:jc w:val="center"/>
            </w:pPr>
          </w:p>
        </w:tc>
      </w:tr>
      <w:tr w:rsidR="004113C4" w:rsidRPr="007D759A" w:rsidTr="004113C4">
        <w:trPr>
          <w:trHeight w:val="576"/>
        </w:trPr>
        <w:tc>
          <w:tcPr>
            <w:tcW w:w="1721" w:type="pct"/>
            <w:vAlign w:val="center"/>
          </w:tcPr>
          <w:p w:rsidR="004113C4" w:rsidRPr="002854EB" w:rsidRDefault="004113C4" w:rsidP="004113C4">
            <w:r w:rsidRPr="002854EB">
              <w:t>Accountants and Auditors</w:t>
            </w:r>
          </w:p>
        </w:tc>
        <w:tc>
          <w:tcPr>
            <w:tcW w:w="585" w:type="pct"/>
            <w:vAlign w:val="center"/>
          </w:tcPr>
          <w:p w:rsidR="004113C4" w:rsidRPr="008B48AC" w:rsidRDefault="004113C4" w:rsidP="004113C4">
            <w:pPr>
              <w:jc w:val="center"/>
            </w:pPr>
            <w:r w:rsidRPr="008B48AC">
              <w:t>167</w:t>
            </w:r>
          </w:p>
        </w:tc>
        <w:tc>
          <w:tcPr>
            <w:tcW w:w="593" w:type="pct"/>
            <w:vAlign w:val="center"/>
          </w:tcPr>
          <w:p w:rsidR="004113C4" w:rsidRPr="00771D70" w:rsidRDefault="004113C4" w:rsidP="004113C4">
            <w:pPr>
              <w:jc w:val="center"/>
            </w:pPr>
            <w:r w:rsidRPr="00771D70">
              <w:t>113</w:t>
            </w:r>
          </w:p>
        </w:tc>
        <w:tc>
          <w:tcPr>
            <w:tcW w:w="368" w:type="pct"/>
            <w:vAlign w:val="center"/>
          </w:tcPr>
          <w:p w:rsidR="004113C4" w:rsidRDefault="004113C4" w:rsidP="004113C4">
            <w:pPr>
              <w:jc w:val="center"/>
            </w:pPr>
          </w:p>
        </w:tc>
        <w:tc>
          <w:tcPr>
            <w:tcW w:w="682" w:type="pct"/>
            <w:vAlign w:val="center"/>
          </w:tcPr>
          <w:p w:rsidR="004113C4" w:rsidRDefault="004113C4" w:rsidP="004113C4">
            <w:pPr>
              <w:jc w:val="center"/>
            </w:pPr>
          </w:p>
        </w:tc>
        <w:tc>
          <w:tcPr>
            <w:tcW w:w="368" w:type="pct"/>
            <w:vAlign w:val="center"/>
          </w:tcPr>
          <w:p w:rsidR="004113C4" w:rsidRDefault="004113C4" w:rsidP="004113C4">
            <w:pPr>
              <w:jc w:val="center"/>
            </w:pPr>
          </w:p>
        </w:tc>
        <w:tc>
          <w:tcPr>
            <w:tcW w:w="682" w:type="pct"/>
            <w:vAlign w:val="center"/>
          </w:tcPr>
          <w:p w:rsidR="004113C4" w:rsidRDefault="004113C4" w:rsidP="004113C4">
            <w:pPr>
              <w:jc w:val="center"/>
            </w:pPr>
          </w:p>
        </w:tc>
      </w:tr>
      <w:tr w:rsidR="004113C4" w:rsidRPr="007D759A" w:rsidTr="004113C4">
        <w:trPr>
          <w:trHeight w:val="576"/>
        </w:trPr>
        <w:tc>
          <w:tcPr>
            <w:tcW w:w="1721" w:type="pct"/>
            <w:vAlign w:val="center"/>
          </w:tcPr>
          <w:p w:rsidR="004113C4" w:rsidRPr="002854EB" w:rsidRDefault="004113C4" w:rsidP="004113C4">
            <w:r w:rsidRPr="002854EB">
              <w:t>Computer Systems Analysts</w:t>
            </w:r>
          </w:p>
        </w:tc>
        <w:tc>
          <w:tcPr>
            <w:tcW w:w="585" w:type="pct"/>
            <w:vAlign w:val="center"/>
          </w:tcPr>
          <w:p w:rsidR="004113C4" w:rsidRPr="008B48AC" w:rsidRDefault="004113C4" w:rsidP="004113C4">
            <w:pPr>
              <w:jc w:val="center"/>
            </w:pPr>
            <w:r w:rsidRPr="008B48AC">
              <w:t>165</w:t>
            </w:r>
          </w:p>
        </w:tc>
        <w:tc>
          <w:tcPr>
            <w:tcW w:w="593" w:type="pct"/>
            <w:vAlign w:val="center"/>
          </w:tcPr>
          <w:p w:rsidR="004113C4" w:rsidRPr="00771D70" w:rsidRDefault="004113C4" w:rsidP="004113C4">
            <w:pPr>
              <w:jc w:val="center"/>
            </w:pPr>
            <w:r w:rsidRPr="00771D70">
              <w:t>28</w:t>
            </w:r>
          </w:p>
        </w:tc>
        <w:tc>
          <w:tcPr>
            <w:tcW w:w="368" w:type="pct"/>
            <w:vAlign w:val="center"/>
          </w:tcPr>
          <w:p w:rsidR="004113C4" w:rsidRDefault="004113C4" w:rsidP="004113C4">
            <w:pPr>
              <w:jc w:val="center"/>
            </w:pPr>
          </w:p>
        </w:tc>
        <w:tc>
          <w:tcPr>
            <w:tcW w:w="682" w:type="pct"/>
            <w:vAlign w:val="center"/>
          </w:tcPr>
          <w:p w:rsidR="004113C4" w:rsidRDefault="004113C4" w:rsidP="004113C4">
            <w:pPr>
              <w:jc w:val="center"/>
            </w:pPr>
          </w:p>
        </w:tc>
        <w:tc>
          <w:tcPr>
            <w:tcW w:w="368" w:type="pct"/>
            <w:vAlign w:val="center"/>
          </w:tcPr>
          <w:p w:rsidR="004113C4" w:rsidRDefault="004113C4" w:rsidP="004113C4">
            <w:pPr>
              <w:jc w:val="center"/>
            </w:pPr>
          </w:p>
        </w:tc>
        <w:tc>
          <w:tcPr>
            <w:tcW w:w="682" w:type="pct"/>
            <w:vAlign w:val="center"/>
          </w:tcPr>
          <w:p w:rsidR="004113C4" w:rsidRDefault="004113C4" w:rsidP="004113C4">
            <w:pPr>
              <w:jc w:val="center"/>
            </w:pPr>
          </w:p>
        </w:tc>
      </w:tr>
      <w:tr w:rsidR="004113C4" w:rsidRPr="007D759A" w:rsidTr="004113C4">
        <w:trPr>
          <w:trHeight w:val="576"/>
        </w:trPr>
        <w:tc>
          <w:tcPr>
            <w:tcW w:w="1721" w:type="pct"/>
            <w:vAlign w:val="center"/>
          </w:tcPr>
          <w:p w:rsidR="004113C4" w:rsidRDefault="004113C4" w:rsidP="004113C4">
            <w:r w:rsidRPr="002854EB">
              <w:t>Lawyers</w:t>
            </w:r>
          </w:p>
        </w:tc>
        <w:tc>
          <w:tcPr>
            <w:tcW w:w="585" w:type="pct"/>
            <w:vAlign w:val="center"/>
          </w:tcPr>
          <w:p w:rsidR="004113C4" w:rsidRDefault="004113C4" w:rsidP="004113C4">
            <w:pPr>
              <w:jc w:val="center"/>
            </w:pPr>
            <w:r w:rsidRPr="008B48AC">
              <w:t>160</w:t>
            </w:r>
          </w:p>
        </w:tc>
        <w:tc>
          <w:tcPr>
            <w:tcW w:w="593" w:type="pct"/>
            <w:vAlign w:val="center"/>
          </w:tcPr>
          <w:p w:rsidR="004113C4" w:rsidRDefault="004113C4" w:rsidP="004113C4">
            <w:pPr>
              <w:jc w:val="center"/>
            </w:pPr>
            <w:r w:rsidRPr="00771D70">
              <w:t>44</w:t>
            </w:r>
          </w:p>
        </w:tc>
        <w:tc>
          <w:tcPr>
            <w:tcW w:w="368" w:type="pct"/>
            <w:vAlign w:val="center"/>
          </w:tcPr>
          <w:p w:rsidR="004113C4" w:rsidRDefault="004113C4" w:rsidP="004113C4">
            <w:pPr>
              <w:jc w:val="center"/>
            </w:pPr>
          </w:p>
        </w:tc>
        <w:tc>
          <w:tcPr>
            <w:tcW w:w="682" w:type="pct"/>
            <w:vAlign w:val="center"/>
          </w:tcPr>
          <w:p w:rsidR="004113C4" w:rsidRDefault="004113C4" w:rsidP="004113C4">
            <w:pPr>
              <w:jc w:val="center"/>
            </w:pPr>
          </w:p>
        </w:tc>
        <w:tc>
          <w:tcPr>
            <w:tcW w:w="368" w:type="pct"/>
            <w:vAlign w:val="center"/>
          </w:tcPr>
          <w:p w:rsidR="004113C4" w:rsidRDefault="004113C4" w:rsidP="004113C4">
            <w:pPr>
              <w:jc w:val="center"/>
            </w:pPr>
          </w:p>
        </w:tc>
        <w:tc>
          <w:tcPr>
            <w:tcW w:w="682" w:type="pct"/>
            <w:vAlign w:val="center"/>
          </w:tcPr>
          <w:p w:rsidR="004113C4" w:rsidRDefault="004113C4" w:rsidP="004113C4">
            <w:pPr>
              <w:jc w:val="center"/>
            </w:pPr>
          </w:p>
        </w:tc>
      </w:tr>
    </w:tbl>
    <w:p w:rsidR="00DB7B79" w:rsidRDefault="00DB7B79" w:rsidP="007D759A"/>
    <w:p w:rsidR="00DB7B79" w:rsidRDefault="00DB7B79"/>
    <w:p w:rsidR="00DB7B79" w:rsidRDefault="00DB7B79">
      <w:r>
        <w:br w:type="page"/>
      </w:r>
    </w:p>
    <w:p w:rsidR="00DB7B79" w:rsidRPr="00DB7B79" w:rsidRDefault="00DB7B79">
      <w:pPr>
        <w:rPr>
          <w:b/>
        </w:rPr>
      </w:pPr>
      <w:r w:rsidRPr="00DB7B79">
        <w:rPr>
          <w:b/>
        </w:rPr>
        <w:lastRenderedPageBreak/>
        <w:t>Eastern</w:t>
      </w:r>
    </w:p>
    <w:tbl>
      <w:tblPr>
        <w:tblStyle w:val="TableGrid"/>
        <w:tblW w:w="5000" w:type="pct"/>
        <w:tblLayout w:type="fixed"/>
        <w:tblLook w:val="04A0" w:firstRow="1" w:lastRow="0" w:firstColumn="1" w:lastColumn="0" w:noHBand="0" w:noVBand="1"/>
      </w:tblPr>
      <w:tblGrid>
        <w:gridCol w:w="2784"/>
        <w:gridCol w:w="1171"/>
        <w:gridCol w:w="1079"/>
        <w:gridCol w:w="722"/>
        <w:gridCol w:w="1348"/>
        <w:gridCol w:w="971"/>
        <w:gridCol w:w="1275"/>
      </w:tblGrid>
      <w:tr w:rsidR="004113C4" w:rsidRPr="004113C4" w:rsidTr="004113C4">
        <w:tc>
          <w:tcPr>
            <w:tcW w:w="1489" w:type="pct"/>
            <w:vMerge w:val="restart"/>
            <w:shd w:val="clear" w:color="auto" w:fill="A11F35"/>
            <w:vAlign w:val="center"/>
          </w:tcPr>
          <w:p w:rsidR="004113C4" w:rsidRPr="004113C4" w:rsidRDefault="004113C4" w:rsidP="004113C4">
            <w:pPr>
              <w:rPr>
                <w:rFonts w:cstheme="minorHAnsi"/>
                <w:b/>
                <w:color w:val="FFFFFF" w:themeColor="background1"/>
                <w:sz w:val="20"/>
                <w:szCs w:val="20"/>
              </w:rPr>
            </w:pPr>
            <w:r w:rsidRPr="004113C4">
              <w:rPr>
                <w:rFonts w:cstheme="minorHAnsi"/>
                <w:b/>
                <w:color w:val="FFFFFF" w:themeColor="background1"/>
                <w:sz w:val="20"/>
                <w:szCs w:val="20"/>
              </w:rPr>
              <w:t>Demand SOC</w:t>
            </w:r>
          </w:p>
        </w:tc>
        <w:tc>
          <w:tcPr>
            <w:tcW w:w="626" w:type="pct"/>
            <w:vMerge w:val="restart"/>
            <w:shd w:val="clear" w:color="auto" w:fill="A11F35"/>
            <w:vAlign w:val="center"/>
          </w:tcPr>
          <w:p w:rsidR="004113C4" w:rsidRPr="004113C4" w:rsidRDefault="004113C4" w:rsidP="004113C4">
            <w:pPr>
              <w:jc w:val="center"/>
              <w:rPr>
                <w:rFonts w:cstheme="minorHAnsi"/>
                <w:b/>
                <w:color w:val="FFFFFF" w:themeColor="background1"/>
                <w:sz w:val="20"/>
                <w:szCs w:val="20"/>
              </w:rPr>
            </w:pPr>
            <w:r w:rsidRPr="004113C4">
              <w:rPr>
                <w:rFonts w:cstheme="minorHAnsi"/>
                <w:b/>
                <w:color w:val="FFFFFF" w:themeColor="background1"/>
                <w:sz w:val="20"/>
                <w:szCs w:val="20"/>
              </w:rPr>
              <w:t>Projected Change</w:t>
            </w:r>
          </w:p>
        </w:tc>
        <w:tc>
          <w:tcPr>
            <w:tcW w:w="577" w:type="pct"/>
            <w:vMerge w:val="restart"/>
            <w:shd w:val="clear" w:color="auto" w:fill="A11F35"/>
            <w:vAlign w:val="center"/>
          </w:tcPr>
          <w:p w:rsidR="004113C4" w:rsidRPr="004113C4" w:rsidRDefault="004113C4" w:rsidP="004113C4">
            <w:pPr>
              <w:jc w:val="center"/>
              <w:rPr>
                <w:rFonts w:cstheme="minorHAnsi"/>
                <w:b/>
                <w:color w:val="FFFFFF" w:themeColor="background1"/>
                <w:sz w:val="20"/>
                <w:szCs w:val="20"/>
              </w:rPr>
            </w:pPr>
            <w:r w:rsidRPr="004113C4">
              <w:rPr>
                <w:rFonts w:cstheme="minorHAnsi"/>
                <w:b/>
                <w:color w:val="FFFFFF" w:themeColor="background1"/>
                <w:sz w:val="20"/>
                <w:szCs w:val="20"/>
              </w:rPr>
              <w:t>Annual Openings</w:t>
            </w:r>
          </w:p>
        </w:tc>
        <w:tc>
          <w:tcPr>
            <w:tcW w:w="1107" w:type="pct"/>
            <w:gridSpan w:val="2"/>
            <w:shd w:val="clear" w:color="auto" w:fill="A11F35"/>
            <w:vAlign w:val="center"/>
          </w:tcPr>
          <w:p w:rsidR="004113C4" w:rsidRPr="004113C4" w:rsidRDefault="004113C4" w:rsidP="00BE5763">
            <w:pPr>
              <w:jc w:val="center"/>
              <w:rPr>
                <w:rFonts w:cstheme="minorHAnsi"/>
                <w:b/>
                <w:color w:val="FFFFFF" w:themeColor="background1"/>
                <w:sz w:val="20"/>
                <w:szCs w:val="20"/>
              </w:rPr>
            </w:pPr>
            <w:r w:rsidRPr="004113C4">
              <w:rPr>
                <w:rFonts w:cstheme="minorHAnsi"/>
                <w:b/>
                <w:color w:val="FFFFFF" w:themeColor="background1"/>
                <w:sz w:val="20"/>
                <w:szCs w:val="20"/>
              </w:rPr>
              <w:t>Mathematics</w:t>
            </w:r>
          </w:p>
        </w:tc>
        <w:tc>
          <w:tcPr>
            <w:tcW w:w="1201" w:type="pct"/>
            <w:gridSpan w:val="2"/>
            <w:shd w:val="clear" w:color="auto" w:fill="A11F35"/>
            <w:vAlign w:val="center"/>
          </w:tcPr>
          <w:p w:rsidR="004113C4" w:rsidRPr="004113C4" w:rsidRDefault="004113C4" w:rsidP="00BE5763">
            <w:pPr>
              <w:jc w:val="center"/>
              <w:rPr>
                <w:rFonts w:cstheme="minorHAnsi"/>
                <w:b/>
                <w:color w:val="FFFFFF" w:themeColor="background1"/>
                <w:sz w:val="20"/>
                <w:szCs w:val="20"/>
              </w:rPr>
            </w:pPr>
            <w:r w:rsidRPr="004113C4">
              <w:rPr>
                <w:rFonts w:cstheme="minorHAnsi"/>
                <w:b/>
                <w:color w:val="FFFFFF" w:themeColor="background1"/>
                <w:sz w:val="20"/>
                <w:szCs w:val="20"/>
              </w:rPr>
              <w:t>Reading Comprehension</w:t>
            </w:r>
          </w:p>
        </w:tc>
      </w:tr>
      <w:tr w:rsidR="004113C4" w:rsidRPr="004113C4" w:rsidTr="004113C4">
        <w:trPr>
          <w:trHeight w:val="432"/>
        </w:trPr>
        <w:tc>
          <w:tcPr>
            <w:tcW w:w="1489" w:type="pct"/>
            <w:vMerge/>
            <w:shd w:val="clear" w:color="auto" w:fill="A11F35"/>
            <w:vAlign w:val="center"/>
          </w:tcPr>
          <w:p w:rsidR="004113C4" w:rsidRPr="004113C4" w:rsidRDefault="004113C4" w:rsidP="004113C4">
            <w:pPr>
              <w:rPr>
                <w:rFonts w:cstheme="minorHAnsi"/>
                <w:b/>
                <w:color w:val="FFFFFF" w:themeColor="background1"/>
                <w:sz w:val="20"/>
                <w:szCs w:val="20"/>
              </w:rPr>
            </w:pPr>
          </w:p>
        </w:tc>
        <w:tc>
          <w:tcPr>
            <w:tcW w:w="626" w:type="pct"/>
            <w:vMerge/>
            <w:shd w:val="clear" w:color="auto" w:fill="A11F35"/>
            <w:vAlign w:val="center"/>
          </w:tcPr>
          <w:p w:rsidR="004113C4" w:rsidRPr="004113C4" w:rsidRDefault="004113C4" w:rsidP="004113C4">
            <w:pPr>
              <w:jc w:val="center"/>
              <w:rPr>
                <w:rFonts w:cstheme="minorHAnsi"/>
                <w:b/>
                <w:color w:val="FFFFFF" w:themeColor="background1"/>
                <w:sz w:val="20"/>
                <w:szCs w:val="20"/>
              </w:rPr>
            </w:pPr>
          </w:p>
        </w:tc>
        <w:tc>
          <w:tcPr>
            <w:tcW w:w="577" w:type="pct"/>
            <w:vMerge/>
            <w:shd w:val="clear" w:color="auto" w:fill="A11F35"/>
          </w:tcPr>
          <w:p w:rsidR="004113C4" w:rsidRPr="004113C4" w:rsidRDefault="004113C4" w:rsidP="00BE5763">
            <w:pPr>
              <w:jc w:val="center"/>
              <w:rPr>
                <w:rFonts w:cstheme="minorHAnsi"/>
                <w:b/>
                <w:color w:val="FFFFFF" w:themeColor="background1"/>
                <w:sz w:val="20"/>
                <w:szCs w:val="20"/>
              </w:rPr>
            </w:pPr>
          </w:p>
        </w:tc>
        <w:tc>
          <w:tcPr>
            <w:tcW w:w="386" w:type="pct"/>
            <w:shd w:val="clear" w:color="auto" w:fill="A11F35"/>
            <w:vAlign w:val="center"/>
          </w:tcPr>
          <w:p w:rsidR="004113C4" w:rsidRPr="004113C4" w:rsidRDefault="004113C4" w:rsidP="00BE5763">
            <w:pPr>
              <w:jc w:val="center"/>
              <w:rPr>
                <w:rFonts w:cstheme="minorHAnsi"/>
                <w:b/>
                <w:color w:val="FFFFFF" w:themeColor="background1"/>
                <w:sz w:val="20"/>
                <w:szCs w:val="20"/>
              </w:rPr>
            </w:pPr>
            <w:r w:rsidRPr="004113C4">
              <w:rPr>
                <w:rFonts w:cstheme="minorHAnsi"/>
                <w:b/>
                <w:color w:val="FFFFFF" w:themeColor="background1"/>
                <w:sz w:val="20"/>
                <w:szCs w:val="20"/>
              </w:rPr>
              <w:t>Level</w:t>
            </w:r>
          </w:p>
        </w:tc>
        <w:tc>
          <w:tcPr>
            <w:tcW w:w="721" w:type="pct"/>
            <w:shd w:val="clear" w:color="auto" w:fill="A11F35"/>
            <w:vAlign w:val="center"/>
          </w:tcPr>
          <w:p w:rsidR="004113C4" w:rsidRPr="004113C4" w:rsidRDefault="004113C4" w:rsidP="00BE5763">
            <w:pPr>
              <w:jc w:val="center"/>
              <w:rPr>
                <w:rFonts w:cstheme="minorHAnsi"/>
                <w:b/>
                <w:color w:val="FFFFFF" w:themeColor="background1"/>
                <w:sz w:val="20"/>
                <w:szCs w:val="20"/>
              </w:rPr>
            </w:pPr>
            <w:r w:rsidRPr="004113C4">
              <w:rPr>
                <w:rFonts w:cstheme="minorHAnsi"/>
                <w:b/>
                <w:color w:val="FFFFFF" w:themeColor="background1"/>
                <w:sz w:val="20"/>
                <w:szCs w:val="20"/>
              </w:rPr>
              <w:t>Importance</w:t>
            </w:r>
          </w:p>
        </w:tc>
        <w:tc>
          <w:tcPr>
            <w:tcW w:w="519" w:type="pct"/>
            <w:shd w:val="clear" w:color="auto" w:fill="A11F35"/>
            <w:vAlign w:val="center"/>
          </w:tcPr>
          <w:p w:rsidR="004113C4" w:rsidRPr="004113C4" w:rsidRDefault="004113C4" w:rsidP="00BE5763">
            <w:pPr>
              <w:jc w:val="center"/>
              <w:rPr>
                <w:rFonts w:cstheme="minorHAnsi"/>
                <w:b/>
                <w:color w:val="FFFFFF" w:themeColor="background1"/>
                <w:sz w:val="20"/>
                <w:szCs w:val="20"/>
              </w:rPr>
            </w:pPr>
            <w:r w:rsidRPr="004113C4">
              <w:rPr>
                <w:rFonts w:cstheme="minorHAnsi"/>
                <w:b/>
                <w:color w:val="FFFFFF" w:themeColor="background1"/>
                <w:sz w:val="20"/>
                <w:szCs w:val="20"/>
              </w:rPr>
              <w:t>Level</w:t>
            </w:r>
          </w:p>
        </w:tc>
        <w:tc>
          <w:tcPr>
            <w:tcW w:w="682" w:type="pct"/>
            <w:shd w:val="clear" w:color="auto" w:fill="A11F35"/>
            <w:vAlign w:val="center"/>
          </w:tcPr>
          <w:p w:rsidR="004113C4" w:rsidRPr="004113C4" w:rsidRDefault="004113C4" w:rsidP="00BE5763">
            <w:pPr>
              <w:jc w:val="center"/>
              <w:rPr>
                <w:rFonts w:cstheme="minorHAnsi"/>
                <w:b/>
                <w:color w:val="FFFFFF" w:themeColor="background1"/>
                <w:sz w:val="20"/>
                <w:szCs w:val="20"/>
              </w:rPr>
            </w:pPr>
            <w:r w:rsidRPr="004113C4">
              <w:rPr>
                <w:rFonts w:cstheme="minorHAnsi"/>
                <w:b/>
                <w:color w:val="FFFFFF" w:themeColor="background1"/>
                <w:sz w:val="20"/>
                <w:szCs w:val="20"/>
              </w:rPr>
              <w:t>Importance</w:t>
            </w:r>
          </w:p>
        </w:tc>
      </w:tr>
      <w:tr w:rsidR="004113C4" w:rsidRPr="004113C4" w:rsidTr="004113C4">
        <w:trPr>
          <w:trHeight w:val="576"/>
        </w:trPr>
        <w:tc>
          <w:tcPr>
            <w:tcW w:w="1489" w:type="pct"/>
            <w:vAlign w:val="center"/>
          </w:tcPr>
          <w:p w:rsidR="004113C4" w:rsidRPr="004113C4" w:rsidRDefault="004113C4" w:rsidP="004113C4">
            <w:pPr>
              <w:rPr>
                <w:rFonts w:cstheme="minorHAnsi"/>
                <w:sz w:val="20"/>
                <w:szCs w:val="20"/>
              </w:rPr>
            </w:pPr>
            <w:r w:rsidRPr="004113C4">
              <w:rPr>
                <w:rFonts w:cstheme="minorHAnsi"/>
                <w:sz w:val="20"/>
                <w:szCs w:val="20"/>
              </w:rPr>
              <w:t>Heavy and Tractor-Trailer Truck Drivers</w:t>
            </w:r>
          </w:p>
        </w:tc>
        <w:tc>
          <w:tcPr>
            <w:tcW w:w="626" w:type="pct"/>
            <w:vAlign w:val="center"/>
          </w:tcPr>
          <w:p w:rsidR="004113C4" w:rsidRPr="004113C4" w:rsidRDefault="004113C4" w:rsidP="004113C4">
            <w:pPr>
              <w:jc w:val="center"/>
              <w:rPr>
                <w:rFonts w:cstheme="minorHAnsi"/>
                <w:sz w:val="20"/>
                <w:szCs w:val="20"/>
              </w:rPr>
            </w:pPr>
            <w:r w:rsidRPr="004113C4">
              <w:rPr>
                <w:rFonts w:cstheme="minorHAnsi"/>
                <w:sz w:val="20"/>
                <w:szCs w:val="20"/>
              </w:rPr>
              <w:t>880</w:t>
            </w:r>
          </w:p>
        </w:tc>
        <w:tc>
          <w:tcPr>
            <w:tcW w:w="577" w:type="pct"/>
            <w:vAlign w:val="center"/>
          </w:tcPr>
          <w:p w:rsidR="004113C4" w:rsidRPr="00E11E02" w:rsidRDefault="004113C4" w:rsidP="004113C4">
            <w:pPr>
              <w:jc w:val="center"/>
            </w:pPr>
            <w:r w:rsidRPr="00E11E02">
              <w:t>164</w:t>
            </w:r>
          </w:p>
        </w:tc>
        <w:tc>
          <w:tcPr>
            <w:tcW w:w="386" w:type="pct"/>
            <w:vAlign w:val="center"/>
          </w:tcPr>
          <w:p w:rsidR="004113C4" w:rsidRPr="004113C4" w:rsidRDefault="004113C4" w:rsidP="004113C4">
            <w:pPr>
              <w:jc w:val="center"/>
              <w:rPr>
                <w:rFonts w:cstheme="minorHAnsi"/>
                <w:sz w:val="20"/>
                <w:szCs w:val="20"/>
              </w:rPr>
            </w:pPr>
          </w:p>
        </w:tc>
        <w:tc>
          <w:tcPr>
            <w:tcW w:w="721" w:type="pct"/>
            <w:vAlign w:val="center"/>
          </w:tcPr>
          <w:p w:rsidR="004113C4" w:rsidRPr="004113C4" w:rsidRDefault="004113C4" w:rsidP="004113C4">
            <w:pPr>
              <w:jc w:val="center"/>
              <w:rPr>
                <w:rFonts w:cstheme="minorHAnsi"/>
                <w:sz w:val="20"/>
                <w:szCs w:val="20"/>
              </w:rPr>
            </w:pPr>
          </w:p>
        </w:tc>
        <w:tc>
          <w:tcPr>
            <w:tcW w:w="519" w:type="pct"/>
            <w:vAlign w:val="center"/>
          </w:tcPr>
          <w:p w:rsidR="004113C4" w:rsidRPr="004113C4" w:rsidRDefault="004113C4" w:rsidP="004113C4">
            <w:pPr>
              <w:jc w:val="center"/>
              <w:rPr>
                <w:rFonts w:cstheme="minorHAnsi"/>
                <w:sz w:val="20"/>
                <w:szCs w:val="20"/>
              </w:rPr>
            </w:pPr>
          </w:p>
        </w:tc>
        <w:tc>
          <w:tcPr>
            <w:tcW w:w="682" w:type="pct"/>
            <w:vAlign w:val="center"/>
          </w:tcPr>
          <w:p w:rsidR="004113C4" w:rsidRPr="004113C4" w:rsidRDefault="004113C4" w:rsidP="004113C4">
            <w:pPr>
              <w:jc w:val="center"/>
              <w:rPr>
                <w:rFonts w:cstheme="minorHAnsi"/>
                <w:sz w:val="20"/>
                <w:szCs w:val="20"/>
              </w:rPr>
            </w:pPr>
          </w:p>
        </w:tc>
      </w:tr>
      <w:tr w:rsidR="004113C4" w:rsidRPr="004113C4" w:rsidTr="004113C4">
        <w:trPr>
          <w:trHeight w:val="576"/>
        </w:trPr>
        <w:tc>
          <w:tcPr>
            <w:tcW w:w="1489" w:type="pct"/>
            <w:vAlign w:val="center"/>
          </w:tcPr>
          <w:p w:rsidR="004113C4" w:rsidRPr="004113C4" w:rsidRDefault="004113C4" w:rsidP="004113C4">
            <w:pPr>
              <w:rPr>
                <w:rFonts w:cstheme="minorHAnsi"/>
                <w:sz w:val="20"/>
                <w:szCs w:val="20"/>
              </w:rPr>
            </w:pPr>
            <w:r w:rsidRPr="004113C4">
              <w:rPr>
                <w:rFonts w:cstheme="minorHAnsi"/>
                <w:sz w:val="20"/>
                <w:szCs w:val="20"/>
              </w:rPr>
              <w:t>General and Operations Managers</w:t>
            </w:r>
          </w:p>
        </w:tc>
        <w:tc>
          <w:tcPr>
            <w:tcW w:w="626" w:type="pct"/>
            <w:vAlign w:val="center"/>
          </w:tcPr>
          <w:p w:rsidR="004113C4" w:rsidRPr="004113C4" w:rsidRDefault="004113C4" w:rsidP="004113C4">
            <w:pPr>
              <w:jc w:val="center"/>
              <w:rPr>
                <w:rFonts w:cstheme="minorHAnsi"/>
                <w:sz w:val="20"/>
                <w:szCs w:val="20"/>
              </w:rPr>
            </w:pPr>
            <w:r w:rsidRPr="004113C4">
              <w:rPr>
                <w:rFonts w:cstheme="minorHAnsi"/>
                <w:sz w:val="20"/>
                <w:szCs w:val="20"/>
              </w:rPr>
              <w:t>361</w:t>
            </w:r>
          </w:p>
        </w:tc>
        <w:tc>
          <w:tcPr>
            <w:tcW w:w="577" w:type="pct"/>
            <w:vAlign w:val="center"/>
          </w:tcPr>
          <w:p w:rsidR="004113C4" w:rsidRPr="00E11E02" w:rsidRDefault="004113C4" w:rsidP="004113C4">
            <w:pPr>
              <w:jc w:val="center"/>
            </w:pPr>
            <w:r w:rsidRPr="00E11E02">
              <w:t>108</w:t>
            </w:r>
          </w:p>
        </w:tc>
        <w:tc>
          <w:tcPr>
            <w:tcW w:w="386" w:type="pct"/>
            <w:vAlign w:val="center"/>
          </w:tcPr>
          <w:p w:rsidR="004113C4" w:rsidRPr="004113C4" w:rsidRDefault="004113C4" w:rsidP="004113C4">
            <w:pPr>
              <w:jc w:val="center"/>
              <w:rPr>
                <w:rFonts w:cstheme="minorHAnsi"/>
                <w:sz w:val="20"/>
                <w:szCs w:val="20"/>
              </w:rPr>
            </w:pPr>
          </w:p>
        </w:tc>
        <w:tc>
          <w:tcPr>
            <w:tcW w:w="721" w:type="pct"/>
            <w:vAlign w:val="center"/>
          </w:tcPr>
          <w:p w:rsidR="004113C4" w:rsidRPr="004113C4" w:rsidRDefault="004113C4" w:rsidP="004113C4">
            <w:pPr>
              <w:jc w:val="center"/>
              <w:rPr>
                <w:rFonts w:cstheme="minorHAnsi"/>
                <w:sz w:val="20"/>
                <w:szCs w:val="20"/>
              </w:rPr>
            </w:pPr>
          </w:p>
        </w:tc>
        <w:tc>
          <w:tcPr>
            <w:tcW w:w="519" w:type="pct"/>
            <w:vAlign w:val="center"/>
          </w:tcPr>
          <w:p w:rsidR="004113C4" w:rsidRPr="004113C4" w:rsidRDefault="004113C4" w:rsidP="004113C4">
            <w:pPr>
              <w:jc w:val="center"/>
              <w:rPr>
                <w:rFonts w:cstheme="minorHAnsi"/>
                <w:sz w:val="20"/>
                <w:szCs w:val="20"/>
              </w:rPr>
            </w:pPr>
          </w:p>
        </w:tc>
        <w:tc>
          <w:tcPr>
            <w:tcW w:w="682" w:type="pct"/>
            <w:vAlign w:val="center"/>
          </w:tcPr>
          <w:p w:rsidR="004113C4" w:rsidRPr="004113C4" w:rsidRDefault="004113C4" w:rsidP="004113C4">
            <w:pPr>
              <w:jc w:val="center"/>
              <w:rPr>
                <w:rFonts w:cstheme="minorHAnsi"/>
                <w:sz w:val="20"/>
                <w:szCs w:val="20"/>
              </w:rPr>
            </w:pPr>
          </w:p>
        </w:tc>
      </w:tr>
      <w:tr w:rsidR="004113C4" w:rsidRPr="004113C4" w:rsidTr="004113C4">
        <w:trPr>
          <w:trHeight w:val="576"/>
        </w:trPr>
        <w:tc>
          <w:tcPr>
            <w:tcW w:w="1489" w:type="pct"/>
            <w:vAlign w:val="center"/>
          </w:tcPr>
          <w:p w:rsidR="004113C4" w:rsidRPr="004113C4" w:rsidRDefault="004113C4" w:rsidP="004113C4">
            <w:pPr>
              <w:rPr>
                <w:rFonts w:cstheme="minorHAnsi"/>
                <w:sz w:val="20"/>
                <w:szCs w:val="20"/>
              </w:rPr>
            </w:pPr>
            <w:r w:rsidRPr="004113C4">
              <w:rPr>
                <w:rFonts w:cstheme="minorHAnsi"/>
                <w:sz w:val="20"/>
                <w:szCs w:val="20"/>
              </w:rPr>
              <w:t>First-Line Supervisors of Construction Trades and Extraction Workers</w:t>
            </w:r>
          </w:p>
        </w:tc>
        <w:tc>
          <w:tcPr>
            <w:tcW w:w="626" w:type="pct"/>
            <w:vAlign w:val="center"/>
          </w:tcPr>
          <w:p w:rsidR="004113C4" w:rsidRPr="004113C4" w:rsidRDefault="004113C4" w:rsidP="004113C4">
            <w:pPr>
              <w:jc w:val="center"/>
              <w:rPr>
                <w:rFonts w:cstheme="minorHAnsi"/>
                <w:sz w:val="20"/>
                <w:szCs w:val="20"/>
              </w:rPr>
            </w:pPr>
            <w:r w:rsidRPr="004113C4">
              <w:rPr>
                <w:rFonts w:cstheme="minorHAnsi"/>
                <w:sz w:val="20"/>
                <w:szCs w:val="20"/>
              </w:rPr>
              <w:t>270</w:t>
            </w:r>
          </w:p>
        </w:tc>
        <w:tc>
          <w:tcPr>
            <w:tcW w:w="577" w:type="pct"/>
            <w:vAlign w:val="center"/>
          </w:tcPr>
          <w:p w:rsidR="004113C4" w:rsidRPr="00E11E02" w:rsidRDefault="004113C4" w:rsidP="004113C4">
            <w:pPr>
              <w:jc w:val="center"/>
            </w:pPr>
            <w:r w:rsidRPr="00E11E02">
              <w:t>40</w:t>
            </w:r>
          </w:p>
        </w:tc>
        <w:tc>
          <w:tcPr>
            <w:tcW w:w="386" w:type="pct"/>
            <w:vAlign w:val="center"/>
          </w:tcPr>
          <w:p w:rsidR="004113C4" w:rsidRPr="004113C4" w:rsidRDefault="004113C4" w:rsidP="004113C4">
            <w:pPr>
              <w:jc w:val="center"/>
              <w:rPr>
                <w:rFonts w:cstheme="minorHAnsi"/>
                <w:sz w:val="20"/>
                <w:szCs w:val="20"/>
              </w:rPr>
            </w:pPr>
          </w:p>
        </w:tc>
        <w:tc>
          <w:tcPr>
            <w:tcW w:w="721" w:type="pct"/>
            <w:vAlign w:val="center"/>
          </w:tcPr>
          <w:p w:rsidR="004113C4" w:rsidRPr="004113C4" w:rsidRDefault="004113C4" w:rsidP="004113C4">
            <w:pPr>
              <w:jc w:val="center"/>
              <w:rPr>
                <w:rFonts w:cstheme="minorHAnsi"/>
                <w:sz w:val="20"/>
                <w:szCs w:val="20"/>
              </w:rPr>
            </w:pPr>
          </w:p>
        </w:tc>
        <w:tc>
          <w:tcPr>
            <w:tcW w:w="519" w:type="pct"/>
            <w:vAlign w:val="center"/>
          </w:tcPr>
          <w:p w:rsidR="004113C4" w:rsidRPr="004113C4" w:rsidRDefault="004113C4" w:rsidP="004113C4">
            <w:pPr>
              <w:jc w:val="center"/>
              <w:rPr>
                <w:rFonts w:cstheme="minorHAnsi"/>
                <w:sz w:val="20"/>
                <w:szCs w:val="20"/>
              </w:rPr>
            </w:pPr>
          </w:p>
        </w:tc>
        <w:tc>
          <w:tcPr>
            <w:tcW w:w="682" w:type="pct"/>
            <w:vAlign w:val="center"/>
          </w:tcPr>
          <w:p w:rsidR="004113C4" w:rsidRPr="004113C4" w:rsidRDefault="004113C4" w:rsidP="004113C4">
            <w:pPr>
              <w:jc w:val="center"/>
              <w:rPr>
                <w:rFonts w:cstheme="minorHAnsi"/>
                <w:sz w:val="20"/>
                <w:szCs w:val="20"/>
              </w:rPr>
            </w:pPr>
          </w:p>
        </w:tc>
      </w:tr>
      <w:tr w:rsidR="004113C4" w:rsidRPr="004113C4" w:rsidTr="004113C4">
        <w:trPr>
          <w:trHeight w:val="576"/>
        </w:trPr>
        <w:tc>
          <w:tcPr>
            <w:tcW w:w="1489" w:type="pct"/>
            <w:vAlign w:val="center"/>
          </w:tcPr>
          <w:p w:rsidR="004113C4" w:rsidRPr="004113C4" w:rsidRDefault="004113C4" w:rsidP="004113C4">
            <w:pPr>
              <w:rPr>
                <w:rFonts w:cstheme="minorHAnsi"/>
                <w:sz w:val="20"/>
                <w:szCs w:val="20"/>
              </w:rPr>
            </w:pPr>
            <w:r w:rsidRPr="004113C4">
              <w:rPr>
                <w:rFonts w:cstheme="minorHAnsi"/>
                <w:sz w:val="20"/>
                <w:szCs w:val="20"/>
              </w:rPr>
              <w:t>Derrick Operators, Oil and Gas</w:t>
            </w:r>
          </w:p>
        </w:tc>
        <w:tc>
          <w:tcPr>
            <w:tcW w:w="626" w:type="pct"/>
            <w:vAlign w:val="center"/>
          </w:tcPr>
          <w:p w:rsidR="004113C4" w:rsidRPr="004113C4" w:rsidRDefault="004113C4" w:rsidP="004113C4">
            <w:pPr>
              <w:jc w:val="center"/>
              <w:rPr>
                <w:rFonts w:cstheme="minorHAnsi"/>
                <w:sz w:val="20"/>
                <w:szCs w:val="20"/>
              </w:rPr>
            </w:pPr>
            <w:r w:rsidRPr="004113C4">
              <w:rPr>
                <w:rFonts w:cstheme="minorHAnsi"/>
                <w:sz w:val="20"/>
                <w:szCs w:val="20"/>
              </w:rPr>
              <w:t>232</w:t>
            </w:r>
          </w:p>
        </w:tc>
        <w:tc>
          <w:tcPr>
            <w:tcW w:w="577" w:type="pct"/>
            <w:vAlign w:val="center"/>
          </w:tcPr>
          <w:p w:rsidR="004113C4" w:rsidRPr="00E11E02" w:rsidRDefault="004113C4" w:rsidP="004113C4">
            <w:pPr>
              <w:jc w:val="center"/>
            </w:pPr>
            <w:r w:rsidRPr="00E11E02">
              <w:t>53</w:t>
            </w:r>
          </w:p>
        </w:tc>
        <w:tc>
          <w:tcPr>
            <w:tcW w:w="386" w:type="pct"/>
            <w:vAlign w:val="center"/>
          </w:tcPr>
          <w:p w:rsidR="004113C4" w:rsidRPr="004113C4" w:rsidRDefault="004113C4" w:rsidP="004113C4">
            <w:pPr>
              <w:jc w:val="center"/>
              <w:rPr>
                <w:rFonts w:cstheme="minorHAnsi"/>
                <w:sz w:val="20"/>
                <w:szCs w:val="20"/>
              </w:rPr>
            </w:pPr>
          </w:p>
        </w:tc>
        <w:tc>
          <w:tcPr>
            <w:tcW w:w="721" w:type="pct"/>
            <w:vAlign w:val="center"/>
          </w:tcPr>
          <w:p w:rsidR="004113C4" w:rsidRPr="004113C4" w:rsidRDefault="004113C4" w:rsidP="004113C4">
            <w:pPr>
              <w:jc w:val="center"/>
              <w:rPr>
                <w:rFonts w:cstheme="minorHAnsi"/>
                <w:sz w:val="20"/>
                <w:szCs w:val="20"/>
              </w:rPr>
            </w:pPr>
          </w:p>
        </w:tc>
        <w:tc>
          <w:tcPr>
            <w:tcW w:w="519" w:type="pct"/>
            <w:vAlign w:val="center"/>
          </w:tcPr>
          <w:p w:rsidR="004113C4" w:rsidRPr="004113C4" w:rsidRDefault="004113C4" w:rsidP="004113C4">
            <w:pPr>
              <w:jc w:val="center"/>
              <w:rPr>
                <w:rFonts w:cstheme="minorHAnsi"/>
                <w:sz w:val="20"/>
                <w:szCs w:val="20"/>
              </w:rPr>
            </w:pPr>
          </w:p>
        </w:tc>
        <w:tc>
          <w:tcPr>
            <w:tcW w:w="682" w:type="pct"/>
            <w:vAlign w:val="center"/>
          </w:tcPr>
          <w:p w:rsidR="004113C4" w:rsidRPr="004113C4" w:rsidRDefault="004113C4" w:rsidP="004113C4">
            <w:pPr>
              <w:jc w:val="center"/>
              <w:rPr>
                <w:rFonts w:cstheme="minorHAnsi"/>
                <w:sz w:val="20"/>
                <w:szCs w:val="20"/>
              </w:rPr>
            </w:pPr>
          </w:p>
        </w:tc>
      </w:tr>
      <w:tr w:rsidR="004113C4" w:rsidRPr="004113C4" w:rsidTr="004113C4">
        <w:trPr>
          <w:trHeight w:val="576"/>
        </w:trPr>
        <w:tc>
          <w:tcPr>
            <w:tcW w:w="1489" w:type="pct"/>
            <w:vAlign w:val="center"/>
          </w:tcPr>
          <w:p w:rsidR="004113C4" w:rsidRPr="004113C4" w:rsidRDefault="004113C4" w:rsidP="004113C4">
            <w:pPr>
              <w:rPr>
                <w:rFonts w:cstheme="minorHAnsi"/>
                <w:sz w:val="20"/>
                <w:szCs w:val="20"/>
              </w:rPr>
            </w:pPr>
            <w:r w:rsidRPr="004113C4">
              <w:rPr>
                <w:rFonts w:cstheme="minorHAnsi"/>
                <w:sz w:val="20"/>
                <w:szCs w:val="20"/>
              </w:rPr>
              <w:t>Registered Nurses</w:t>
            </w:r>
          </w:p>
        </w:tc>
        <w:tc>
          <w:tcPr>
            <w:tcW w:w="626" w:type="pct"/>
            <w:vAlign w:val="center"/>
          </w:tcPr>
          <w:p w:rsidR="004113C4" w:rsidRPr="004113C4" w:rsidRDefault="004113C4" w:rsidP="004113C4">
            <w:pPr>
              <w:jc w:val="center"/>
              <w:rPr>
                <w:rFonts w:cstheme="minorHAnsi"/>
                <w:sz w:val="20"/>
                <w:szCs w:val="20"/>
              </w:rPr>
            </w:pPr>
            <w:r w:rsidRPr="004113C4">
              <w:rPr>
                <w:rFonts w:cstheme="minorHAnsi"/>
                <w:sz w:val="20"/>
                <w:szCs w:val="20"/>
              </w:rPr>
              <w:t>224</w:t>
            </w:r>
          </w:p>
        </w:tc>
        <w:tc>
          <w:tcPr>
            <w:tcW w:w="577" w:type="pct"/>
            <w:vAlign w:val="center"/>
          </w:tcPr>
          <w:p w:rsidR="004113C4" w:rsidRPr="00E11E02" w:rsidRDefault="004113C4" w:rsidP="004113C4">
            <w:pPr>
              <w:jc w:val="center"/>
            </w:pPr>
            <w:r w:rsidRPr="00E11E02">
              <w:t>70</w:t>
            </w:r>
          </w:p>
        </w:tc>
        <w:tc>
          <w:tcPr>
            <w:tcW w:w="386" w:type="pct"/>
            <w:vAlign w:val="center"/>
          </w:tcPr>
          <w:p w:rsidR="004113C4" w:rsidRPr="004113C4" w:rsidRDefault="004113C4" w:rsidP="004113C4">
            <w:pPr>
              <w:jc w:val="center"/>
              <w:rPr>
                <w:rFonts w:cstheme="minorHAnsi"/>
                <w:sz w:val="20"/>
                <w:szCs w:val="20"/>
              </w:rPr>
            </w:pPr>
          </w:p>
        </w:tc>
        <w:tc>
          <w:tcPr>
            <w:tcW w:w="721" w:type="pct"/>
            <w:vAlign w:val="center"/>
          </w:tcPr>
          <w:p w:rsidR="004113C4" w:rsidRPr="004113C4" w:rsidRDefault="004113C4" w:rsidP="004113C4">
            <w:pPr>
              <w:jc w:val="center"/>
              <w:rPr>
                <w:rFonts w:cstheme="minorHAnsi"/>
                <w:sz w:val="20"/>
                <w:szCs w:val="20"/>
              </w:rPr>
            </w:pPr>
          </w:p>
        </w:tc>
        <w:tc>
          <w:tcPr>
            <w:tcW w:w="519" w:type="pct"/>
            <w:vAlign w:val="center"/>
          </w:tcPr>
          <w:p w:rsidR="004113C4" w:rsidRPr="004113C4" w:rsidRDefault="004113C4" w:rsidP="004113C4">
            <w:pPr>
              <w:jc w:val="center"/>
              <w:rPr>
                <w:rFonts w:cstheme="minorHAnsi"/>
                <w:sz w:val="20"/>
                <w:szCs w:val="20"/>
              </w:rPr>
            </w:pPr>
          </w:p>
        </w:tc>
        <w:tc>
          <w:tcPr>
            <w:tcW w:w="682" w:type="pct"/>
            <w:vAlign w:val="center"/>
          </w:tcPr>
          <w:p w:rsidR="004113C4" w:rsidRPr="004113C4" w:rsidRDefault="004113C4" w:rsidP="004113C4">
            <w:pPr>
              <w:jc w:val="center"/>
              <w:rPr>
                <w:rFonts w:cstheme="minorHAnsi"/>
                <w:sz w:val="20"/>
                <w:szCs w:val="20"/>
              </w:rPr>
            </w:pPr>
          </w:p>
        </w:tc>
      </w:tr>
      <w:tr w:rsidR="004113C4" w:rsidRPr="004113C4" w:rsidTr="004113C4">
        <w:trPr>
          <w:trHeight w:val="576"/>
        </w:trPr>
        <w:tc>
          <w:tcPr>
            <w:tcW w:w="1489" w:type="pct"/>
            <w:vAlign w:val="center"/>
          </w:tcPr>
          <w:p w:rsidR="004113C4" w:rsidRPr="004113C4" w:rsidRDefault="004113C4" w:rsidP="004113C4">
            <w:pPr>
              <w:rPr>
                <w:rFonts w:cstheme="minorHAnsi"/>
                <w:sz w:val="20"/>
                <w:szCs w:val="20"/>
              </w:rPr>
            </w:pPr>
            <w:r w:rsidRPr="004113C4">
              <w:rPr>
                <w:rFonts w:cstheme="minorHAnsi"/>
                <w:sz w:val="20"/>
                <w:szCs w:val="20"/>
              </w:rPr>
              <w:t>Accountants and Auditors</w:t>
            </w:r>
          </w:p>
        </w:tc>
        <w:tc>
          <w:tcPr>
            <w:tcW w:w="626" w:type="pct"/>
            <w:vAlign w:val="center"/>
          </w:tcPr>
          <w:p w:rsidR="004113C4" w:rsidRPr="004113C4" w:rsidRDefault="004113C4" w:rsidP="004113C4">
            <w:pPr>
              <w:jc w:val="center"/>
              <w:rPr>
                <w:rFonts w:cstheme="minorHAnsi"/>
                <w:sz w:val="20"/>
                <w:szCs w:val="20"/>
              </w:rPr>
            </w:pPr>
            <w:r w:rsidRPr="004113C4">
              <w:rPr>
                <w:rFonts w:cstheme="minorHAnsi"/>
                <w:sz w:val="20"/>
                <w:szCs w:val="20"/>
              </w:rPr>
              <w:t>137</w:t>
            </w:r>
          </w:p>
        </w:tc>
        <w:tc>
          <w:tcPr>
            <w:tcW w:w="577" w:type="pct"/>
            <w:vAlign w:val="center"/>
          </w:tcPr>
          <w:p w:rsidR="004113C4" w:rsidRPr="00E11E02" w:rsidRDefault="004113C4" w:rsidP="004113C4">
            <w:pPr>
              <w:jc w:val="center"/>
            </w:pPr>
            <w:r w:rsidRPr="00E11E02">
              <w:t>40</w:t>
            </w:r>
          </w:p>
        </w:tc>
        <w:tc>
          <w:tcPr>
            <w:tcW w:w="386" w:type="pct"/>
            <w:vAlign w:val="center"/>
          </w:tcPr>
          <w:p w:rsidR="004113C4" w:rsidRPr="004113C4" w:rsidRDefault="004113C4" w:rsidP="004113C4">
            <w:pPr>
              <w:jc w:val="center"/>
              <w:rPr>
                <w:rFonts w:cstheme="minorHAnsi"/>
                <w:sz w:val="20"/>
                <w:szCs w:val="20"/>
              </w:rPr>
            </w:pPr>
          </w:p>
        </w:tc>
        <w:tc>
          <w:tcPr>
            <w:tcW w:w="721" w:type="pct"/>
            <w:vAlign w:val="center"/>
          </w:tcPr>
          <w:p w:rsidR="004113C4" w:rsidRPr="004113C4" w:rsidRDefault="004113C4" w:rsidP="004113C4">
            <w:pPr>
              <w:jc w:val="center"/>
              <w:rPr>
                <w:rFonts w:cstheme="minorHAnsi"/>
                <w:sz w:val="20"/>
                <w:szCs w:val="20"/>
              </w:rPr>
            </w:pPr>
          </w:p>
        </w:tc>
        <w:tc>
          <w:tcPr>
            <w:tcW w:w="519" w:type="pct"/>
            <w:vAlign w:val="center"/>
          </w:tcPr>
          <w:p w:rsidR="004113C4" w:rsidRPr="004113C4" w:rsidRDefault="004113C4" w:rsidP="004113C4">
            <w:pPr>
              <w:jc w:val="center"/>
              <w:rPr>
                <w:rFonts w:cstheme="minorHAnsi"/>
                <w:sz w:val="20"/>
                <w:szCs w:val="20"/>
              </w:rPr>
            </w:pPr>
          </w:p>
        </w:tc>
        <w:tc>
          <w:tcPr>
            <w:tcW w:w="682" w:type="pct"/>
            <w:vAlign w:val="center"/>
          </w:tcPr>
          <w:p w:rsidR="004113C4" w:rsidRPr="004113C4" w:rsidRDefault="004113C4" w:rsidP="004113C4">
            <w:pPr>
              <w:jc w:val="center"/>
              <w:rPr>
                <w:rFonts w:cstheme="minorHAnsi"/>
                <w:sz w:val="20"/>
                <w:szCs w:val="20"/>
              </w:rPr>
            </w:pPr>
          </w:p>
        </w:tc>
      </w:tr>
      <w:tr w:rsidR="004113C4" w:rsidRPr="004113C4" w:rsidTr="004113C4">
        <w:trPr>
          <w:trHeight w:val="576"/>
        </w:trPr>
        <w:tc>
          <w:tcPr>
            <w:tcW w:w="1489" w:type="pct"/>
            <w:vAlign w:val="center"/>
          </w:tcPr>
          <w:p w:rsidR="004113C4" w:rsidRPr="004113C4" w:rsidRDefault="004113C4" w:rsidP="004113C4">
            <w:pPr>
              <w:rPr>
                <w:rFonts w:cstheme="minorHAnsi"/>
                <w:sz w:val="20"/>
                <w:szCs w:val="20"/>
              </w:rPr>
            </w:pPr>
            <w:r w:rsidRPr="004113C4">
              <w:rPr>
                <w:rFonts w:cstheme="minorHAnsi"/>
                <w:sz w:val="20"/>
                <w:szCs w:val="20"/>
              </w:rPr>
              <w:t>Industrial Machinery Mechanics</w:t>
            </w:r>
          </w:p>
        </w:tc>
        <w:tc>
          <w:tcPr>
            <w:tcW w:w="626" w:type="pct"/>
            <w:vAlign w:val="center"/>
          </w:tcPr>
          <w:p w:rsidR="004113C4" w:rsidRPr="004113C4" w:rsidRDefault="004113C4" w:rsidP="004113C4">
            <w:pPr>
              <w:jc w:val="center"/>
              <w:rPr>
                <w:rFonts w:cstheme="minorHAnsi"/>
                <w:sz w:val="20"/>
                <w:szCs w:val="20"/>
              </w:rPr>
            </w:pPr>
            <w:r w:rsidRPr="004113C4">
              <w:rPr>
                <w:rFonts w:cstheme="minorHAnsi"/>
                <w:sz w:val="20"/>
                <w:szCs w:val="20"/>
              </w:rPr>
              <w:t>136</w:t>
            </w:r>
          </w:p>
        </w:tc>
        <w:tc>
          <w:tcPr>
            <w:tcW w:w="577" w:type="pct"/>
            <w:vAlign w:val="center"/>
          </w:tcPr>
          <w:p w:rsidR="004113C4" w:rsidRPr="00E11E02" w:rsidRDefault="004113C4" w:rsidP="004113C4">
            <w:pPr>
              <w:jc w:val="center"/>
            </w:pPr>
            <w:r w:rsidRPr="00E11E02">
              <w:t>27</w:t>
            </w:r>
          </w:p>
        </w:tc>
        <w:tc>
          <w:tcPr>
            <w:tcW w:w="386" w:type="pct"/>
            <w:vAlign w:val="center"/>
          </w:tcPr>
          <w:p w:rsidR="004113C4" w:rsidRPr="004113C4" w:rsidRDefault="004113C4" w:rsidP="004113C4">
            <w:pPr>
              <w:jc w:val="center"/>
              <w:rPr>
                <w:rFonts w:cstheme="minorHAnsi"/>
                <w:sz w:val="20"/>
                <w:szCs w:val="20"/>
              </w:rPr>
            </w:pPr>
          </w:p>
        </w:tc>
        <w:tc>
          <w:tcPr>
            <w:tcW w:w="721" w:type="pct"/>
            <w:vAlign w:val="center"/>
          </w:tcPr>
          <w:p w:rsidR="004113C4" w:rsidRPr="004113C4" w:rsidRDefault="004113C4" w:rsidP="004113C4">
            <w:pPr>
              <w:jc w:val="center"/>
              <w:rPr>
                <w:rFonts w:cstheme="minorHAnsi"/>
                <w:sz w:val="20"/>
                <w:szCs w:val="20"/>
              </w:rPr>
            </w:pPr>
          </w:p>
        </w:tc>
        <w:tc>
          <w:tcPr>
            <w:tcW w:w="519" w:type="pct"/>
            <w:vAlign w:val="center"/>
          </w:tcPr>
          <w:p w:rsidR="004113C4" w:rsidRPr="004113C4" w:rsidRDefault="004113C4" w:rsidP="004113C4">
            <w:pPr>
              <w:jc w:val="center"/>
              <w:rPr>
                <w:rFonts w:cstheme="minorHAnsi"/>
                <w:sz w:val="20"/>
                <w:szCs w:val="20"/>
              </w:rPr>
            </w:pPr>
          </w:p>
        </w:tc>
        <w:tc>
          <w:tcPr>
            <w:tcW w:w="682" w:type="pct"/>
            <w:vAlign w:val="center"/>
          </w:tcPr>
          <w:p w:rsidR="004113C4" w:rsidRPr="004113C4" w:rsidRDefault="004113C4" w:rsidP="004113C4">
            <w:pPr>
              <w:jc w:val="center"/>
              <w:rPr>
                <w:rFonts w:cstheme="minorHAnsi"/>
                <w:sz w:val="20"/>
                <w:szCs w:val="20"/>
              </w:rPr>
            </w:pPr>
          </w:p>
        </w:tc>
      </w:tr>
      <w:tr w:rsidR="004113C4" w:rsidRPr="004113C4" w:rsidTr="004113C4">
        <w:trPr>
          <w:trHeight w:val="576"/>
        </w:trPr>
        <w:tc>
          <w:tcPr>
            <w:tcW w:w="1489" w:type="pct"/>
            <w:vAlign w:val="center"/>
          </w:tcPr>
          <w:p w:rsidR="004113C4" w:rsidRPr="004113C4" w:rsidRDefault="004113C4" w:rsidP="004113C4">
            <w:pPr>
              <w:rPr>
                <w:rFonts w:cstheme="minorHAnsi"/>
                <w:sz w:val="20"/>
                <w:szCs w:val="20"/>
              </w:rPr>
            </w:pPr>
            <w:r w:rsidRPr="004113C4">
              <w:rPr>
                <w:rFonts w:cstheme="minorHAnsi"/>
                <w:sz w:val="20"/>
                <w:szCs w:val="20"/>
              </w:rPr>
              <w:t>Electricians</w:t>
            </w:r>
          </w:p>
        </w:tc>
        <w:tc>
          <w:tcPr>
            <w:tcW w:w="626" w:type="pct"/>
            <w:vAlign w:val="center"/>
          </w:tcPr>
          <w:p w:rsidR="004113C4" w:rsidRPr="004113C4" w:rsidRDefault="004113C4" w:rsidP="004113C4">
            <w:pPr>
              <w:jc w:val="center"/>
              <w:rPr>
                <w:rFonts w:cstheme="minorHAnsi"/>
                <w:sz w:val="20"/>
                <w:szCs w:val="20"/>
              </w:rPr>
            </w:pPr>
            <w:r w:rsidRPr="004113C4">
              <w:rPr>
                <w:rFonts w:cstheme="minorHAnsi"/>
                <w:sz w:val="20"/>
                <w:szCs w:val="20"/>
              </w:rPr>
              <w:t>116</w:t>
            </w:r>
          </w:p>
        </w:tc>
        <w:tc>
          <w:tcPr>
            <w:tcW w:w="577" w:type="pct"/>
            <w:vAlign w:val="center"/>
          </w:tcPr>
          <w:p w:rsidR="004113C4" w:rsidRPr="00E11E02" w:rsidRDefault="004113C4" w:rsidP="004113C4">
            <w:pPr>
              <w:jc w:val="center"/>
            </w:pPr>
            <w:r w:rsidRPr="00E11E02">
              <w:t>26</w:t>
            </w:r>
          </w:p>
        </w:tc>
        <w:tc>
          <w:tcPr>
            <w:tcW w:w="386" w:type="pct"/>
            <w:vAlign w:val="center"/>
          </w:tcPr>
          <w:p w:rsidR="004113C4" w:rsidRPr="004113C4" w:rsidRDefault="004113C4" w:rsidP="004113C4">
            <w:pPr>
              <w:jc w:val="center"/>
              <w:rPr>
                <w:rFonts w:cstheme="minorHAnsi"/>
                <w:sz w:val="20"/>
                <w:szCs w:val="20"/>
              </w:rPr>
            </w:pPr>
          </w:p>
        </w:tc>
        <w:tc>
          <w:tcPr>
            <w:tcW w:w="721" w:type="pct"/>
            <w:vAlign w:val="center"/>
          </w:tcPr>
          <w:p w:rsidR="004113C4" w:rsidRPr="004113C4" w:rsidRDefault="004113C4" w:rsidP="004113C4">
            <w:pPr>
              <w:jc w:val="center"/>
              <w:rPr>
                <w:rFonts w:cstheme="minorHAnsi"/>
                <w:sz w:val="20"/>
                <w:szCs w:val="20"/>
              </w:rPr>
            </w:pPr>
          </w:p>
        </w:tc>
        <w:tc>
          <w:tcPr>
            <w:tcW w:w="519" w:type="pct"/>
            <w:vAlign w:val="center"/>
          </w:tcPr>
          <w:p w:rsidR="004113C4" w:rsidRPr="004113C4" w:rsidRDefault="004113C4" w:rsidP="004113C4">
            <w:pPr>
              <w:jc w:val="center"/>
              <w:rPr>
                <w:rFonts w:cstheme="minorHAnsi"/>
                <w:sz w:val="20"/>
                <w:szCs w:val="20"/>
              </w:rPr>
            </w:pPr>
          </w:p>
        </w:tc>
        <w:tc>
          <w:tcPr>
            <w:tcW w:w="682" w:type="pct"/>
            <w:vAlign w:val="center"/>
          </w:tcPr>
          <w:p w:rsidR="004113C4" w:rsidRPr="004113C4" w:rsidRDefault="004113C4" w:rsidP="004113C4">
            <w:pPr>
              <w:jc w:val="center"/>
              <w:rPr>
                <w:rFonts w:cstheme="minorHAnsi"/>
                <w:sz w:val="20"/>
                <w:szCs w:val="20"/>
              </w:rPr>
            </w:pPr>
          </w:p>
        </w:tc>
      </w:tr>
      <w:tr w:rsidR="004113C4" w:rsidRPr="004113C4" w:rsidTr="004113C4">
        <w:trPr>
          <w:trHeight w:val="576"/>
        </w:trPr>
        <w:tc>
          <w:tcPr>
            <w:tcW w:w="1489" w:type="pct"/>
            <w:vAlign w:val="center"/>
          </w:tcPr>
          <w:p w:rsidR="004113C4" w:rsidRPr="004113C4" w:rsidRDefault="004113C4" w:rsidP="004113C4">
            <w:pPr>
              <w:rPr>
                <w:rFonts w:cstheme="minorHAnsi"/>
                <w:sz w:val="20"/>
                <w:szCs w:val="20"/>
              </w:rPr>
            </w:pPr>
            <w:r w:rsidRPr="004113C4">
              <w:rPr>
                <w:rFonts w:cstheme="minorHAnsi"/>
                <w:sz w:val="20"/>
                <w:szCs w:val="20"/>
              </w:rPr>
              <w:t>Wellhead Pumpers</w:t>
            </w:r>
          </w:p>
        </w:tc>
        <w:tc>
          <w:tcPr>
            <w:tcW w:w="626" w:type="pct"/>
            <w:vAlign w:val="center"/>
          </w:tcPr>
          <w:p w:rsidR="004113C4" w:rsidRPr="004113C4" w:rsidRDefault="004113C4" w:rsidP="004113C4">
            <w:pPr>
              <w:jc w:val="center"/>
              <w:rPr>
                <w:rFonts w:cstheme="minorHAnsi"/>
                <w:sz w:val="20"/>
                <w:szCs w:val="20"/>
              </w:rPr>
            </w:pPr>
            <w:r w:rsidRPr="004113C4">
              <w:rPr>
                <w:rFonts w:cstheme="minorHAnsi"/>
                <w:sz w:val="20"/>
                <w:szCs w:val="20"/>
              </w:rPr>
              <w:t>112</w:t>
            </w:r>
          </w:p>
        </w:tc>
        <w:tc>
          <w:tcPr>
            <w:tcW w:w="577" w:type="pct"/>
            <w:vAlign w:val="center"/>
          </w:tcPr>
          <w:p w:rsidR="004113C4" w:rsidRPr="00E11E02" w:rsidRDefault="004113C4" w:rsidP="004113C4">
            <w:pPr>
              <w:jc w:val="center"/>
            </w:pPr>
            <w:r w:rsidRPr="00E11E02">
              <w:t>37</w:t>
            </w:r>
          </w:p>
        </w:tc>
        <w:tc>
          <w:tcPr>
            <w:tcW w:w="386" w:type="pct"/>
            <w:vAlign w:val="center"/>
          </w:tcPr>
          <w:p w:rsidR="004113C4" w:rsidRPr="004113C4" w:rsidRDefault="004113C4" w:rsidP="004113C4">
            <w:pPr>
              <w:jc w:val="center"/>
              <w:rPr>
                <w:rFonts w:cstheme="minorHAnsi"/>
                <w:sz w:val="20"/>
                <w:szCs w:val="20"/>
              </w:rPr>
            </w:pPr>
          </w:p>
        </w:tc>
        <w:tc>
          <w:tcPr>
            <w:tcW w:w="721" w:type="pct"/>
            <w:vAlign w:val="center"/>
          </w:tcPr>
          <w:p w:rsidR="004113C4" w:rsidRPr="004113C4" w:rsidRDefault="004113C4" w:rsidP="004113C4">
            <w:pPr>
              <w:jc w:val="center"/>
              <w:rPr>
                <w:rFonts w:cstheme="minorHAnsi"/>
                <w:sz w:val="20"/>
                <w:szCs w:val="20"/>
              </w:rPr>
            </w:pPr>
          </w:p>
        </w:tc>
        <w:tc>
          <w:tcPr>
            <w:tcW w:w="519" w:type="pct"/>
            <w:vAlign w:val="center"/>
          </w:tcPr>
          <w:p w:rsidR="004113C4" w:rsidRPr="004113C4" w:rsidRDefault="004113C4" w:rsidP="004113C4">
            <w:pPr>
              <w:jc w:val="center"/>
              <w:rPr>
                <w:rFonts w:cstheme="minorHAnsi"/>
                <w:sz w:val="20"/>
                <w:szCs w:val="20"/>
              </w:rPr>
            </w:pPr>
          </w:p>
        </w:tc>
        <w:tc>
          <w:tcPr>
            <w:tcW w:w="682" w:type="pct"/>
            <w:vAlign w:val="center"/>
          </w:tcPr>
          <w:p w:rsidR="004113C4" w:rsidRPr="004113C4" w:rsidRDefault="004113C4" w:rsidP="004113C4">
            <w:pPr>
              <w:jc w:val="center"/>
              <w:rPr>
                <w:rFonts w:cstheme="minorHAnsi"/>
                <w:sz w:val="20"/>
                <w:szCs w:val="20"/>
              </w:rPr>
            </w:pPr>
          </w:p>
        </w:tc>
      </w:tr>
      <w:tr w:rsidR="004113C4" w:rsidRPr="004113C4" w:rsidTr="004113C4">
        <w:trPr>
          <w:trHeight w:val="576"/>
        </w:trPr>
        <w:tc>
          <w:tcPr>
            <w:tcW w:w="1489" w:type="pct"/>
            <w:vAlign w:val="center"/>
          </w:tcPr>
          <w:p w:rsidR="004113C4" w:rsidRPr="004113C4" w:rsidRDefault="004113C4" w:rsidP="004113C4">
            <w:pPr>
              <w:rPr>
                <w:rFonts w:cstheme="minorHAnsi"/>
                <w:sz w:val="20"/>
                <w:szCs w:val="20"/>
              </w:rPr>
            </w:pPr>
            <w:r w:rsidRPr="004113C4">
              <w:rPr>
                <w:rFonts w:cstheme="minorHAnsi"/>
                <w:sz w:val="20"/>
                <w:szCs w:val="20"/>
              </w:rPr>
              <w:t>Sales Representatives, Wholesale and Manufacturing</w:t>
            </w:r>
          </w:p>
        </w:tc>
        <w:tc>
          <w:tcPr>
            <w:tcW w:w="626" w:type="pct"/>
            <w:vAlign w:val="center"/>
          </w:tcPr>
          <w:p w:rsidR="004113C4" w:rsidRPr="004113C4" w:rsidRDefault="004113C4" w:rsidP="004113C4">
            <w:pPr>
              <w:jc w:val="center"/>
              <w:rPr>
                <w:rFonts w:cstheme="minorHAnsi"/>
                <w:sz w:val="20"/>
                <w:szCs w:val="20"/>
              </w:rPr>
            </w:pPr>
            <w:r w:rsidRPr="004113C4">
              <w:rPr>
                <w:rFonts w:cstheme="minorHAnsi"/>
                <w:sz w:val="20"/>
                <w:szCs w:val="20"/>
              </w:rPr>
              <w:t>98</w:t>
            </w:r>
          </w:p>
        </w:tc>
        <w:tc>
          <w:tcPr>
            <w:tcW w:w="577" w:type="pct"/>
            <w:vAlign w:val="center"/>
          </w:tcPr>
          <w:p w:rsidR="004113C4" w:rsidRDefault="004113C4" w:rsidP="004113C4">
            <w:pPr>
              <w:jc w:val="center"/>
            </w:pPr>
            <w:r w:rsidRPr="00E11E02">
              <w:t>25</w:t>
            </w:r>
          </w:p>
        </w:tc>
        <w:tc>
          <w:tcPr>
            <w:tcW w:w="386" w:type="pct"/>
            <w:vAlign w:val="center"/>
          </w:tcPr>
          <w:p w:rsidR="004113C4" w:rsidRPr="004113C4" w:rsidRDefault="004113C4" w:rsidP="004113C4">
            <w:pPr>
              <w:jc w:val="center"/>
              <w:rPr>
                <w:rFonts w:cstheme="minorHAnsi"/>
                <w:sz w:val="20"/>
                <w:szCs w:val="20"/>
              </w:rPr>
            </w:pPr>
          </w:p>
        </w:tc>
        <w:tc>
          <w:tcPr>
            <w:tcW w:w="721" w:type="pct"/>
            <w:vAlign w:val="center"/>
          </w:tcPr>
          <w:p w:rsidR="004113C4" w:rsidRPr="004113C4" w:rsidRDefault="004113C4" w:rsidP="004113C4">
            <w:pPr>
              <w:jc w:val="center"/>
              <w:rPr>
                <w:rFonts w:cstheme="minorHAnsi"/>
                <w:sz w:val="20"/>
                <w:szCs w:val="20"/>
              </w:rPr>
            </w:pPr>
          </w:p>
        </w:tc>
        <w:tc>
          <w:tcPr>
            <w:tcW w:w="519" w:type="pct"/>
            <w:vAlign w:val="center"/>
          </w:tcPr>
          <w:p w:rsidR="004113C4" w:rsidRPr="004113C4" w:rsidRDefault="004113C4" w:rsidP="004113C4">
            <w:pPr>
              <w:jc w:val="center"/>
              <w:rPr>
                <w:rFonts w:cstheme="minorHAnsi"/>
                <w:sz w:val="20"/>
                <w:szCs w:val="20"/>
              </w:rPr>
            </w:pPr>
          </w:p>
        </w:tc>
        <w:tc>
          <w:tcPr>
            <w:tcW w:w="682" w:type="pct"/>
            <w:vAlign w:val="center"/>
          </w:tcPr>
          <w:p w:rsidR="004113C4" w:rsidRPr="004113C4" w:rsidRDefault="004113C4" w:rsidP="004113C4">
            <w:pPr>
              <w:jc w:val="center"/>
              <w:rPr>
                <w:rFonts w:cstheme="minorHAnsi"/>
                <w:sz w:val="20"/>
                <w:szCs w:val="20"/>
              </w:rPr>
            </w:pPr>
          </w:p>
        </w:tc>
      </w:tr>
    </w:tbl>
    <w:p w:rsidR="00DB7B79" w:rsidRDefault="00DB7B79">
      <w:r>
        <w:br w:type="page"/>
      </w:r>
    </w:p>
    <w:p w:rsidR="00D34DF6" w:rsidRPr="00BE5763" w:rsidRDefault="00D34DF6" w:rsidP="000C0E90">
      <w:pPr>
        <w:pStyle w:val="Heading2"/>
      </w:pPr>
      <w:bookmarkStart w:id="61" w:name="_Toc472687925"/>
      <w:r w:rsidRPr="00BE5763">
        <w:lastRenderedPageBreak/>
        <w:t>Identify technical and workplace readiness standards and assessments</w:t>
      </w:r>
      <w:bookmarkEnd w:id="61"/>
    </w:p>
    <w:p w:rsidR="00D34DF6" w:rsidRDefault="00D34DF6" w:rsidP="00D34DF6">
      <w:pPr>
        <w:pStyle w:val="ListParagraph"/>
        <w:numPr>
          <w:ilvl w:val="2"/>
          <w:numId w:val="14"/>
        </w:numPr>
      </w:pPr>
      <w:r>
        <w:t>Recommendations on assessment systems</w:t>
      </w:r>
    </w:p>
    <w:p w:rsidR="00D34DF6" w:rsidRDefault="00D34DF6" w:rsidP="00D34DF6">
      <w:pPr>
        <w:pStyle w:val="ListParagraph"/>
        <w:numPr>
          <w:ilvl w:val="3"/>
          <w:numId w:val="14"/>
        </w:numPr>
      </w:pPr>
      <w:r>
        <w:t>Workkeys</w:t>
      </w:r>
    </w:p>
    <w:p w:rsidR="00D34DF6" w:rsidRDefault="00D34DF6" w:rsidP="00D34DF6">
      <w:pPr>
        <w:pStyle w:val="ListParagraph"/>
        <w:numPr>
          <w:ilvl w:val="3"/>
          <w:numId w:val="14"/>
        </w:numPr>
      </w:pPr>
      <w:r>
        <w:t>WRC</w:t>
      </w:r>
    </w:p>
    <w:p w:rsidR="00D34DF6" w:rsidRDefault="00D34DF6" w:rsidP="00D34DF6">
      <w:pPr>
        <w:pStyle w:val="ListParagraph"/>
        <w:numPr>
          <w:ilvl w:val="3"/>
          <w:numId w:val="14"/>
        </w:numPr>
      </w:pPr>
      <w:r>
        <w:t>Other</w:t>
      </w:r>
    </w:p>
    <w:p w:rsidR="00D34DF6" w:rsidRDefault="00D34DF6" w:rsidP="00D34DF6">
      <w:pPr>
        <w:pStyle w:val="ListParagraph"/>
        <w:numPr>
          <w:ilvl w:val="2"/>
          <w:numId w:val="14"/>
        </w:numPr>
      </w:pPr>
      <w:r>
        <w:t>Recommendations on standards</w:t>
      </w:r>
    </w:p>
    <w:p w:rsidR="00D34DF6" w:rsidRDefault="00D34DF6" w:rsidP="00D34DF6">
      <w:pPr>
        <w:pStyle w:val="ListParagraph"/>
        <w:numPr>
          <w:ilvl w:val="3"/>
          <w:numId w:val="14"/>
        </w:numPr>
      </w:pPr>
      <w:r>
        <w:t>ACT</w:t>
      </w:r>
    </w:p>
    <w:p w:rsidR="00D34DF6" w:rsidRDefault="00D34DF6" w:rsidP="00D34DF6">
      <w:pPr>
        <w:pStyle w:val="ListParagraph"/>
        <w:numPr>
          <w:ilvl w:val="3"/>
          <w:numId w:val="14"/>
        </w:numPr>
      </w:pPr>
      <w:r>
        <w:t>Other</w:t>
      </w:r>
    </w:p>
    <w:p w:rsidR="00BE5763" w:rsidRDefault="00BE5763" w:rsidP="00BE5763">
      <w:r w:rsidRPr="00442336">
        <w:t xml:space="preserve">The most commonly accepted standards for career readiness were developed by American College Testing, and are most often identified by the series of </w:t>
      </w:r>
      <w:r>
        <w:t>aligned assessments, Workkeys, and the personal portable credential that validates performance on those assessments, the National Career Readiness Certificate.</w:t>
      </w:r>
    </w:p>
    <w:p w:rsidR="00BE5763" w:rsidRDefault="00BE5763" w:rsidP="00BE5763">
      <w:r>
        <w:t>NCRC levels and percentages of careers</w:t>
      </w:r>
    </w:p>
    <w:p w:rsidR="00BE5763" w:rsidRDefault="00BE5763" w:rsidP="00BE5763">
      <w:r>
        <w:t>Recommended that the region initiate a public-facing information campaign with two primary objectives:</w:t>
      </w:r>
    </w:p>
    <w:p w:rsidR="00BE5763" w:rsidRDefault="00BE5763" w:rsidP="00BE5763">
      <w:pPr>
        <w:pStyle w:val="ListParagraph"/>
        <w:numPr>
          <w:ilvl w:val="0"/>
          <w:numId w:val="26"/>
        </w:numPr>
      </w:pPr>
      <w:r>
        <w:t>Communicate to employers the value of the credential and encourage them to recognize, request or require the credential.</w:t>
      </w:r>
    </w:p>
    <w:p w:rsidR="00BE5763" w:rsidRDefault="00BE5763" w:rsidP="00BE5763">
      <w:pPr>
        <w:pStyle w:val="ListParagraph"/>
        <w:numPr>
          <w:ilvl w:val="0"/>
          <w:numId w:val="26"/>
        </w:numPr>
      </w:pPr>
      <w:r>
        <w:t>Identify the standards in these foundational skills and establish them as prerequisites for entering WIOA-approved training programs.</w:t>
      </w:r>
    </w:p>
    <w:p w:rsidR="00BE5763" w:rsidRDefault="00BE5763" w:rsidP="00BE5763">
      <w:pPr>
        <w:pStyle w:val="ListParagraph"/>
        <w:numPr>
          <w:ilvl w:val="0"/>
          <w:numId w:val="27"/>
        </w:numPr>
      </w:pPr>
      <w:r>
        <w:t>Encourage jobseekers to pursue the credential as part of an intentional career planning process.</w:t>
      </w:r>
    </w:p>
    <w:p w:rsidR="00D34DF6" w:rsidRDefault="00D34DF6">
      <w:r>
        <w:br w:type="page"/>
      </w:r>
    </w:p>
    <w:p w:rsidR="00D34DF6" w:rsidRPr="00BE5763" w:rsidRDefault="00D34DF6" w:rsidP="000C0E90">
      <w:pPr>
        <w:pStyle w:val="Heading2"/>
      </w:pPr>
      <w:bookmarkStart w:id="62" w:name="_Toc472687926"/>
      <w:r w:rsidRPr="00BE5763">
        <w:lastRenderedPageBreak/>
        <w:t>Offer career pathways in settings that accelerate postsecondary attainment and career advancement</w:t>
      </w:r>
      <w:bookmarkEnd w:id="62"/>
    </w:p>
    <w:p w:rsidR="00D34DF6" w:rsidRDefault="00D34DF6" w:rsidP="00D34DF6">
      <w:pPr>
        <w:pStyle w:val="ListParagraph"/>
        <w:numPr>
          <w:ilvl w:val="2"/>
          <w:numId w:val="14"/>
        </w:numPr>
      </w:pPr>
      <w:r>
        <w:t>Identify career pathways in which education and employment would not necessarily be mutually exclusive</w:t>
      </w:r>
    </w:p>
    <w:p w:rsidR="00D34DF6" w:rsidRDefault="00D34DF6" w:rsidP="00D34DF6">
      <w:pPr>
        <w:pStyle w:val="ListParagraph"/>
        <w:numPr>
          <w:ilvl w:val="2"/>
          <w:numId w:val="14"/>
        </w:numPr>
      </w:pPr>
      <w:r>
        <w:t>Make recommendations for policy changes that would encourage professional development and employer-sponsored technical training</w:t>
      </w:r>
    </w:p>
    <w:p w:rsidR="00D34DF6" w:rsidRDefault="00D34DF6">
      <w:r>
        <w:br w:type="page"/>
      </w:r>
    </w:p>
    <w:p w:rsidR="00D34DF6" w:rsidRPr="00BE5763" w:rsidRDefault="00D34DF6" w:rsidP="000C0E90">
      <w:pPr>
        <w:pStyle w:val="Heading2"/>
      </w:pPr>
      <w:bookmarkStart w:id="63" w:name="_Toc472687927"/>
      <w:r w:rsidRPr="00BE5763">
        <w:lastRenderedPageBreak/>
        <w:t>Create a guidance system of career information, exploration and advisement</w:t>
      </w:r>
      <w:bookmarkEnd w:id="63"/>
    </w:p>
    <w:p w:rsidR="00D34DF6" w:rsidRDefault="00D34DF6" w:rsidP="00D34DF6">
      <w:pPr>
        <w:pStyle w:val="ListParagraph"/>
        <w:numPr>
          <w:ilvl w:val="2"/>
          <w:numId w:val="14"/>
        </w:numPr>
      </w:pPr>
      <w:r>
        <w:t>Recommended design of an online career exploration system</w:t>
      </w:r>
    </w:p>
    <w:p w:rsidR="00D34DF6" w:rsidRDefault="00D34DF6" w:rsidP="00D34DF6">
      <w:pPr>
        <w:pStyle w:val="ListParagraph"/>
        <w:numPr>
          <w:ilvl w:val="2"/>
          <w:numId w:val="14"/>
        </w:numPr>
      </w:pPr>
      <w:r>
        <w:t>Static content for online system</w:t>
      </w:r>
    </w:p>
    <w:p w:rsidR="00D34DF6" w:rsidRDefault="00D34DF6" w:rsidP="00D34DF6">
      <w:pPr>
        <w:pStyle w:val="ListParagraph"/>
        <w:numPr>
          <w:ilvl w:val="2"/>
          <w:numId w:val="14"/>
        </w:numPr>
      </w:pPr>
      <w:r>
        <w:t>Human Digital Interface</w:t>
      </w:r>
    </w:p>
    <w:p w:rsidR="00D34DF6" w:rsidRDefault="00D34DF6" w:rsidP="00D34DF6">
      <w:pPr>
        <w:pStyle w:val="ListParagraph"/>
        <w:numPr>
          <w:ilvl w:val="2"/>
          <w:numId w:val="14"/>
        </w:numPr>
      </w:pPr>
      <w:r>
        <w:t>User experience design within a postsecondary framework</w:t>
      </w:r>
    </w:p>
    <w:p w:rsidR="00BE5763" w:rsidRDefault="00BE5763" w:rsidP="00BE5763">
      <w:r>
        <w:t>Online career exploration system vendors</w:t>
      </w:r>
    </w:p>
    <w:p w:rsidR="00BE5763" w:rsidRDefault="00BE5763" w:rsidP="00BE5763">
      <w:r>
        <w:t>Standards</w:t>
      </w:r>
    </w:p>
    <w:p w:rsidR="00BE5763" w:rsidRDefault="00BE5763" w:rsidP="00BE5763">
      <w:r>
        <w:t>Customizations</w:t>
      </w:r>
    </w:p>
    <w:p w:rsidR="00D34DF6" w:rsidRDefault="00BE5763" w:rsidP="00BE5763">
      <w:r>
        <w:tab/>
        <w:t>Each region’s demand occupations</w:t>
      </w:r>
      <w:r w:rsidR="00D34DF6">
        <w:br w:type="page"/>
      </w:r>
    </w:p>
    <w:p w:rsidR="00D34DF6" w:rsidRDefault="00D34DF6" w:rsidP="000C0E90">
      <w:pPr>
        <w:pStyle w:val="Heading2"/>
      </w:pPr>
      <w:bookmarkStart w:id="64" w:name="_Toc472687928"/>
      <w:r>
        <w:lastRenderedPageBreak/>
        <w:t>Increase access to high-quality work-based learning experiences</w:t>
      </w:r>
      <w:bookmarkEnd w:id="64"/>
    </w:p>
    <w:p w:rsidR="00D34DF6" w:rsidRDefault="00D34DF6" w:rsidP="00D34DF6">
      <w:pPr>
        <w:pStyle w:val="ListParagraph"/>
        <w:numPr>
          <w:ilvl w:val="2"/>
          <w:numId w:val="14"/>
        </w:numPr>
      </w:pPr>
      <w:r>
        <w:t>Define high-quality as properly aligned with the realities of work within one of the identified growth sectors, career pathways or occupation groups.</w:t>
      </w:r>
    </w:p>
    <w:p w:rsidR="00D34DF6" w:rsidRDefault="00D34DF6" w:rsidP="00D34DF6">
      <w:pPr>
        <w:pStyle w:val="ListParagraph"/>
        <w:numPr>
          <w:ilvl w:val="2"/>
          <w:numId w:val="14"/>
        </w:numPr>
      </w:pPr>
      <w:r>
        <w:t>Quantify value to employers of the WBL</w:t>
      </w:r>
    </w:p>
    <w:p w:rsidR="00D34DF6" w:rsidRDefault="00D34DF6" w:rsidP="00D34DF6">
      <w:pPr>
        <w:pStyle w:val="ListParagraph"/>
        <w:numPr>
          <w:ilvl w:val="2"/>
          <w:numId w:val="14"/>
        </w:numPr>
      </w:pPr>
      <w:r>
        <w:t>Design approach to messaging the concept in a stakeholder-facing suite of collateral.</w:t>
      </w:r>
    </w:p>
    <w:p w:rsidR="00BE5763" w:rsidRDefault="00BE5763" w:rsidP="00BE5763">
      <w:r>
        <w:t>Increase access to high-quality work-based learning experiences</w:t>
      </w:r>
    </w:p>
    <w:p w:rsidR="00BE5763" w:rsidRDefault="00BE5763" w:rsidP="00BE5763">
      <w:r>
        <w:t>Leverage the state’s PIO resources to construct a narrative that illustrates the value of work-based learning models to the employer.</w:t>
      </w:r>
    </w:p>
    <w:p w:rsidR="00BE5763" w:rsidRDefault="00BE5763" w:rsidP="00BE5763">
      <w:r>
        <w:tab/>
        <w:t>Structure the narrative differently for large and small businesses</w:t>
      </w:r>
    </w:p>
    <w:p w:rsidR="00D34DF6" w:rsidRDefault="00BE5763" w:rsidP="00BE5763">
      <w:r>
        <w:tab/>
        <w:t>Include the narrative in the state’s career exploration system</w:t>
      </w:r>
      <w:r w:rsidR="00D34DF6">
        <w:br w:type="page"/>
      </w:r>
    </w:p>
    <w:p w:rsidR="00D34DF6" w:rsidRPr="00BE5763" w:rsidRDefault="00D34DF6" w:rsidP="000C0E90">
      <w:pPr>
        <w:pStyle w:val="Heading2"/>
      </w:pPr>
      <w:bookmarkStart w:id="65" w:name="_Toc472687929"/>
      <w:r w:rsidRPr="00BE5763">
        <w:lastRenderedPageBreak/>
        <w:t>Attract, prepare and retain high-quality career pathway teachers</w:t>
      </w:r>
      <w:bookmarkEnd w:id="65"/>
    </w:p>
    <w:p w:rsidR="00BE5763" w:rsidRDefault="00A279EE" w:rsidP="00BE5763">
      <w:r>
        <w:t>N/A</w:t>
      </w:r>
    </w:p>
    <w:p w:rsidR="00A279EE" w:rsidRDefault="00A279EE" w:rsidP="00BE5763"/>
    <w:p w:rsidR="00D34DF6" w:rsidRDefault="00D34DF6" w:rsidP="00D34DF6">
      <w:pPr>
        <w:pStyle w:val="ListParagraph"/>
        <w:numPr>
          <w:ilvl w:val="2"/>
          <w:numId w:val="14"/>
        </w:numPr>
      </w:pPr>
      <w:r>
        <w:t>Profile the target career pathway teacher</w:t>
      </w:r>
    </w:p>
    <w:p w:rsidR="00D34DF6" w:rsidRDefault="00D34DF6" w:rsidP="00D34DF6">
      <w:pPr>
        <w:pStyle w:val="ListParagraph"/>
        <w:numPr>
          <w:ilvl w:val="2"/>
          <w:numId w:val="14"/>
        </w:numPr>
      </w:pPr>
      <w:r>
        <w:t>Focus on sourcing via work experience</w:t>
      </w:r>
    </w:p>
    <w:p w:rsidR="00D34DF6" w:rsidRDefault="00D34DF6">
      <w:r>
        <w:br w:type="page"/>
      </w:r>
    </w:p>
    <w:p w:rsidR="00D34DF6" w:rsidRDefault="00D34DF6" w:rsidP="000C0E90">
      <w:pPr>
        <w:pStyle w:val="Heading2"/>
      </w:pPr>
      <w:bookmarkStart w:id="66" w:name="_Toc472687930"/>
      <w:r>
        <w:lastRenderedPageBreak/>
        <w:t>Use career pathways to restructure high schools with low graduation rates</w:t>
      </w:r>
      <w:bookmarkEnd w:id="66"/>
    </w:p>
    <w:p w:rsidR="00D34DF6" w:rsidRDefault="00D34DF6" w:rsidP="00D34DF6">
      <w:pPr>
        <w:pStyle w:val="ListParagraph"/>
        <w:numPr>
          <w:ilvl w:val="2"/>
          <w:numId w:val="14"/>
        </w:numPr>
      </w:pPr>
      <w:r>
        <w:t>Altrnative standard credentials, e.g. Grand Canyon Diploma, Louisiana Career Diploma in conjunction with industry-recognized credentials.  Leverage WIOA funding for dropout recovery</w:t>
      </w:r>
    </w:p>
    <w:p w:rsidR="00D34DF6" w:rsidRDefault="00D34DF6" w:rsidP="00D34DF6">
      <w:pPr>
        <w:pStyle w:val="ListParagraph"/>
        <w:numPr>
          <w:ilvl w:val="2"/>
          <w:numId w:val="14"/>
        </w:numPr>
      </w:pPr>
      <w:r>
        <w:t xml:space="preserve">Make caeer literacy a focal point of the pedagogy </w:t>
      </w:r>
    </w:p>
    <w:p w:rsidR="00A279EE" w:rsidRDefault="00A279EE" w:rsidP="00A279EE"/>
    <w:p w:rsidR="00A279EE" w:rsidRDefault="00A279EE" w:rsidP="00A279EE">
      <w:r>
        <w:t>Bodies of research point to the idea that many dropouts have disengaged from the learning process well before they actually stop attending class.  For many students, the relevance of their academic pursuits to their lives is not readily apparent.</w:t>
      </w:r>
    </w:p>
    <w:p w:rsidR="00A279EE" w:rsidRDefault="00A279EE" w:rsidP="00A279EE">
      <w:r>
        <w:t xml:space="preserve">Consider the </w:t>
      </w:r>
    </w:p>
    <w:p w:rsidR="00A279EE" w:rsidRDefault="00A279EE" w:rsidP="00A279EE">
      <w:pPr>
        <w:pStyle w:val="ListParagraph"/>
        <w:numPr>
          <w:ilvl w:val="0"/>
          <w:numId w:val="28"/>
        </w:numPr>
      </w:pPr>
      <w:r>
        <w:t>Altrnative standard credentials, e.g. Grand Canyon Diploma, Louisiana Career Diploma in conjunction with industry-recognized credentials.  Leverage WIOA funding for dropout recovery</w:t>
      </w:r>
    </w:p>
    <w:p w:rsidR="00A279EE" w:rsidRDefault="00A279EE" w:rsidP="00A279EE">
      <w:pPr>
        <w:pStyle w:val="ListParagraph"/>
        <w:numPr>
          <w:ilvl w:val="0"/>
          <w:numId w:val="28"/>
        </w:numPr>
      </w:pPr>
      <w:r>
        <w:t xml:space="preserve">Make caeer literacy a focal point of the pedagogy </w:t>
      </w:r>
    </w:p>
    <w:p w:rsidR="00A279EE" w:rsidRDefault="00A279EE" w:rsidP="00A279EE"/>
    <w:p w:rsidR="00D34DF6" w:rsidRDefault="00D34DF6" w:rsidP="00D34DF6"/>
    <w:p w:rsidR="00D34DF6" w:rsidRDefault="00D34DF6" w:rsidP="00390478"/>
    <w:sectPr w:rsidR="00D34DF6" w:rsidSect="005600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6FE" w:rsidRDefault="003366FE" w:rsidP="00831BA2">
      <w:pPr>
        <w:spacing w:after="0" w:line="240" w:lineRule="auto"/>
      </w:pPr>
      <w:r>
        <w:separator/>
      </w:r>
    </w:p>
  </w:endnote>
  <w:endnote w:type="continuationSeparator" w:id="0">
    <w:p w:rsidR="003366FE" w:rsidRDefault="003366FE" w:rsidP="0083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ns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6FE" w:rsidRDefault="003366FE" w:rsidP="00831BA2">
      <w:pPr>
        <w:spacing w:after="0" w:line="240" w:lineRule="auto"/>
      </w:pPr>
      <w:r>
        <w:separator/>
      </w:r>
    </w:p>
  </w:footnote>
  <w:footnote w:type="continuationSeparator" w:id="0">
    <w:p w:rsidR="003366FE" w:rsidRDefault="003366FE" w:rsidP="00831BA2">
      <w:pPr>
        <w:spacing w:after="0" w:line="240" w:lineRule="auto"/>
      </w:pPr>
      <w:r>
        <w:continuationSeparator/>
      </w:r>
    </w:p>
  </w:footnote>
  <w:footnote w:id="1">
    <w:p w:rsidR="00BE5763" w:rsidRPr="00302FAB" w:rsidRDefault="00BE5763">
      <w:pPr>
        <w:pStyle w:val="FootnoteText"/>
        <w:rPr>
          <w:sz w:val="16"/>
        </w:rPr>
      </w:pPr>
      <w:r w:rsidRPr="00302FAB">
        <w:rPr>
          <w:rStyle w:val="FootnoteReference"/>
          <w:sz w:val="16"/>
        </w:rPr>
        <w:footnoteRef/>
      </w:r>
      <w:r w:rsidRPr="00302FAB">
        <w:rPr>
          <w:sz w:val="16"/>
        </w:rPr>
        <w:t xml:space="preserve"> https://www.dws.state.nm.us/Portals/0/New_Mexico_WIOA_Combined_State_Plan_2016-2019.pdf</w:t>
      </w:r>
    </w:p>
  </w:footnote>
  <w:footnote w:id="2">
    <w:p w:rsidR="00BE5763" w:rsidRDefault="00BE5763">
      <w:pPr>
        <w:pStyle w:val="FootnoteText"/>
      </w:pPr>
      <w:r>
        <w:rPr>
          <w:rStyle w:val="FootnoteReference"/>
        </w:rPr>
        <w:footnoteRef/>
      </w:r>
      <w:r>
        <w:t xml:space="preserve"> </w:t>
      </w:r>
      <w:r w:rsidRPr="000145D9">
        <w:t>http://www.gse.harvard.edu/sites/default/files//documents/Pathways_to_Prosperity_Feb2011-1.pdf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6CA1"/>
    <w:multiLevelType w:val="hybridMultilevel"/>
    <w:tmpl w:val="DFB47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2120B"/>
    <w:multiLevelType w:val="hybridMultilevel"/>
    <w:tmpl w:val="DFB47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166B7"/>
    <w:multiLevelType w:val="hybridMultilevel"/>
    <w:tmpl w:val="DFB47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1084C"/>
    <w:multiLevelType w:val="hybridMultilevel"/>
    <w:tmpl w:val="8200C462"/>
    <w:lvl w:ilvl="0" w:tplc="0C8245B2">
      <w:start w:val="3"/>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83AE4"/>
    <w:multiLevelType w:val="hybridMultilevel"/>
    <w:tmpl w:val="FAF6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A0D89"/>
    <w:multiLevelType w:val="hybridMultilevel"/>
    <w:tmpl w:val="CBCE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020E9"/>
    <w:multiLevelType w:val="hybridMultilevel"/>
    <w:tmpl w:val="86C6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31329"/>
    <w:multiLevelType w:val="hybridMultilevel"/>
    <w:tmpl w:val="DFB47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E088F"/>
    <w:multiLevelType w:val="hybridMultilevel"/>
    <w:tmpl w:val="276012C4"/>
    <w:lvl w:ilvl="0" w:tplc="215AD03C">
      <w:start w:val="2"/>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93B5F"/>
    <w:multiLevelType w:val="hybridMultilevel"/>
    <w:tmpl w:val="DB2CBDB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1D9924FB"/>
    <w:multiLevelType w:val="hybridMultilevel"/>
    <w:tmpl w:val="CE10FC2E"/>
    <w:lvl w:ilvl="0" w:tplc="E2D6CA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73BF7"/>
    <w:multiLevelType w:val="hybridMultilevel"/>
    <w:tmpl w:val="56F6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303CD"/>
    <w:multiLevelType w:val="hybridMultilevel"/>
    <w:tmpl w:val="1EB0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54833"/>
    <w:multiLevelType w:val="hybridMultilevel"/>
    <w:tmpl w:val="A93618E6"/>
    <w:lvl w:ilvl="0" w:tplc="5846E7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A3338"/>
    <w:multiLevelType w:val="hybridMultilevel"/>
    <w:tmpl w:val="31B2E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E84C85"/>
    <w:multiLevelType w:val="hybridMultilevel"/>
    <w:tmpl w:val="DFB47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83F22"/>
    <w:multiLevelType w:val="hybridMultilevel"/>
    <w:tmpl w:val="8740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94323"/>
    <w:multiLevelType w:val="hybridMultilevel"/>
    <w:tmpl w:val="D6145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833D40"/>
    <w:multiLevelType w:val="hybridMultilevel"/>
    <w:tmpl w:val="E9424B00"/>
    <w:lvl w:ilvl="0" w:tplc="36408A56">
      <w:start w:val="3"/>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F5748"/>
    <w:multiLevelType w:val="hybridMultilevel"/>
    <w:tmpl w:val="5316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E680B"/>
    <w:multiLevelType w:val="hybridMultilevel"/>
    <w:tmpl w:val="822A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303B6"/>
    <w:multiLevelType w:val="hybridMultilevel"/>
    <w:tmpl w:val="FCAC114A"/>
    <w:lvl w:ilvl="0" w:tplc="85385DE6">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A25FF1"/>
    <w:multiLevelType w:val="hybridMultilevel"/>
    <w:tmpl w:val="E4A2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A7F58"/>
    <w:multiLevelType w:val="hybridMultilevel"/>
    <w:tmpl w:val="411C3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B23DB"/>
    <w:multiLevelType w:val="hybridMultilevel"/>
    <w:tmpl w:val="617E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AE26AC"/>
    <w:multiLevelType w:val="hybridMultilevel"/>
    <w:tmpl w:val="DDAC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64811"/>
    <w:multiLevelType w:val="hybridMultilevel"/>
    <w:tmpl w:val="EF88B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B768B7"/>
    <w:multiLevelType w:val="hybridMultilevel"/>
    <w:tmpl w:val="86C6D7BA"/>
    <w:lvl w:ilvl="0" w:tplc="04090013">
      <w:start w:val="1"/>
      <w:numFmt w:val="upperRoman"/>
      <w:lvlText w:val="%1."/>
      <w:lvlJc w:val="right"/>
      <w:pPr>
        <w:ind w:left="720" w:hanging="360"/>
      </w:pPr>
    </w:lvl>
    <w:lvl w:ilvl="1" w:tplc="BCC8B470">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23"/>
  </w:num>
  <w:num w:numId="4">
    <w:abstractNumId w:val="27"/>
  </w:num>
  <w:num w:numId="5">
    <w:abstractNumId w:val="4"/>
  </w:num>
  <w:num w:numId="6">
    <w:abstractNumId w:val="15"/>
  </w:num>
  <w:num w:numId="7">
    <w:abstractNumId w:val="7"/>
  </w:num>
  <w:num w:numId="8">
    <w:abstractNumId w:val="1"/>
  </w:num>
  <w:num w:numId="9">
    <w:abstractNumId w:val="18"/>
  </w:num>
  <w:num w:numId="10">
    <w:abstractNumId w:val="3"/>
  </w:num>
  <w:num w:numId="11">
    <w:abstractNumId w:val="0"/>
  </w:num>
  <w:num w:numId="12">
    <w:abstractNumId w:val="8"/>
  </w:num>
  <w:num w:numId="13">
    <w:abstractNumId w:val="21"/>
  </w:num>
  <w:num w:numId="14">
    <w:abstractNumId w:val="2"/>
  </w:num>
  <w:num w:numId="15">
    <w:abstractNumId w:val="6"/>
  </w:num>
  <w:num w:numId="16">
    <w:abstractNumId w:val="20"/>
  </w:num>
  <w:num w:numId="17">
    <w:abstractNumId w:val="12"/>
  </w:num>
  <w:num w:numId="18">
    <w:abstractNumId w:val="19"/>
  </w:num>
  <w:num w:numId="19">
    <w:abstractNumId w:val="24"/>
  </w:num>
  <w:num w:numId="20">
    <w:abstractNumId w:val="14"/>
  </w:num>
  <w:num w:numId="21">
    <w:abstractNumId w:val="26"/>
  </w:num>
  <w:num w:numId="22">
    <w:abstractNumId w:val="17"/>
  </w:num>
  <w:num w:numId="23">
    <w:abstractNumId w:val="16"/>
  </w:num>
  <w:num w:numId="24">
    <w:abstractNumId w:val="13"/>
  </w:num>
  <w:num w:numId="25">
    <w:abstractNumId w:val="5"/>
  </w:num>
  <w:num w:numId="26">
    <w:abstractNumId w:val="22"/>
  </w:num>
  <w:num w:numId="27">
    <w:abstractNumId w:val="2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4E"/>
    <w:rsid w:val="000145D9"/>
    <w:rsid w:val="00016B94"/>
    <w:rsid w:val="000307FA"/>
    <w:rsid w:val="00032853"/>
    <w:rsid w:val="00045E0F"/>
    <w:rsid w:val="00066BF2"/>
    <w:rsid w:val="000C0E90"/>
    <w:rsid w:val="000C5337"/>
    <w:rsid w:val="000F32A7"/>
    <w:rsid w:val="000F39D5"/>
    <w:rsid w:val="000F6711"/>
    <w:rsid w:val="00117D1A"/>
    <w:rsid w:val="0012075E"/>
    <w:rsid w:val="0012253E"/>
    <w:rsid w:val="00123EF9"/>
    <w:rsid w:val="00132092"/>
    <w:rsid w:val="00137619"/>
    <w:rsid w:val="001447E5"/>
    <w:rsid w:val="00190741"/>
    <w:rsid w:val="001A5DBE"/>
    <w:rsid w:val="001A7A8E"/>
    <w:rsid w:val="001C6214"/>
    <w:rsid w:val="001F5034"/>
    <w:rsid w:val="002052D0"/>
    <w:rsid w:val="00222208"/>
    <w:rsid w:val="00223B00"/>
    <w:rsid w:val="002475FC"/>
    <w:rsid w:val="00271994"/>
    <w:rsid w:val="00274951"/>
    <w:rsid w:val="00282CDC"/>
    <w:rsid w:val="0028471B"/>
    <w:rsid w:val="00285FBC"/>
    <w:rsid w:val="002A2081"/>
    <w:rsid w:val="002B000A"/>
    <w:rsid w:val="002B53D3"/>
    <w:rsid w:val="002B6098"/>
    <w:rsid w:val="002C1800"/>
    <w:rsid w:val="002D0030"/>
    <w:rsid w:val="002D097C"/>
    <w:rsid w:val="002E3513"/>
    <w:rsid w:val="002E6CD3"/>
    <w:rsid w:val="002E7CBE"/>
    <w:rsid w:val="002F5314"/>
    <w:rsid w:val="00302FAB"/>
    <w:rsid w:val="0030518C"/>
    <w:rsid w:val="00324D23"/>
    <w:rsid w:val="00327600"/>
    <w:rsid w:val="0033449A"/>
    <w:rsid w:val="003366FE"/>
    <w:rsid w:val="0035315E"/>
    <w:rsid w:val="00380E95"/>
    <w:rsid w:val="00386059"/>
    <w:rsid w:val="003860E2"/>
    <w:rsid w:val="00390478"/>
    <w:rsid w:val="00390BDB"/>
    <w:rsid w:val="00393292"/>
    <w:rsid w:val="003A17C5"/>
    <w:rsid w:val="003C20EE"/>
    <w:rsid w:val="003C2A28"/>
    <w:rsid w:val="003D4401"/>
    <w:rsid w:val="003D6F7C"/>
    <w:rsid w:val="004113C4"/>
    <w:rsid w:val="00496821"/>
    <w:rsid w:val="004C1898"/>
    <w:rsid w:val="004C2BA7"/>
    <w:rsid w:val="004C759A"/>
    <w:rsid w:val="004D5A68"/>
    <w:rsid w:val="004E00FA"/>
    <w:rsid w:val="004F0436"/>
    <w:rsid w:val="00512232"/>
    <w:rsid w:val="005138B9"/>
    <w:rsid w:val="0052383A"/>
    <w:rsid w:val="00523A49"/>
    <w:rsid w:val="0054424F"/>
    <w:rsid w:val="0055626A"/>
    <w:rsid w:val="0056007E"/>
    <w:rsid w:val="0057191C"/>
    <w:rsid w:val="00597E2F"/>
    <w:rsid w:val="005B21A4"/>
    <w:rsid w:val="005C1DCF"/>
    <w:rsid w:val="005C3CE1"/>
    <w:rsid w:val="006365E7"/>
    <w:rsid w:val="00640A8A"/>
    <w:rsid w:val="0064494C"/>
    <w:rsid w:val="00647F0C"/>
    <w:rsid w:val="006546D2"/>
    <w:rsid w:val="006645BB"/>
    <w:rsid w:val="0066522E"/>
    <w:rsid w:val="006A6323"/>
    <w:rsid w:val="006D705C"/>
    <w:rsid w:val="006E21D7"/>
    <w:rsid w:val="006E4ADF"/>
    <w:rsid w:val="006E5A5D"/>
    <w:rsid w:val="006F4B63"/>
    <w:rsid w:val="00723D02"/>
    <w:rsid w:val="00733B37"/>
    <w:rsid w:val="00740CFD"/>
    <w:rsid w:val="00754682"/>
    <w:rsid w:val="00776798"/>
    <w:rsid w:val="007823F9"/>
    <w:rsid w:val="007856C7"/>
    <w:rsid w:val="007B0CDA"/>
    <w:rsid w:val="007C02FB"/>
    <w:rsid w:val="007D759A"/>
    <w:rsid w:val="007E56CC"/>
    <w:rsid w:val="00822416"/>
    <w:rsid w:val="00822C4D"/>
    <w:rsid w:val="00831BA2"/>
    <w:rsid w:val="00834763"/>
    <w:rsid w:val="008713E6"/>
    <w:rsid w:val="008863B4"/>
    <w:rsid w:val="0089116E"/>
    <w:rsid w:val="008A0EBE"/>
    <w:rsid w:val="008C19CE"/>
    <w:rsid w:val="008D25A2"/>
    <w:rsid w:val="009019A5"/>
    <w:rsid w:val="00901E15"/>
    <w:rsid w:val="00936581"/>
    <w:rsid w:val="009442F1"/>
    <w:rsid w:val="00952C85"/>
    <w:rsid w:val="0097629E"/>
    <w:rsid w:val="009843E8"/>
    <w:rsid w:val="009910F2"/>
    <w:rsid w:val="0099312B"/>
    <w:rsid w:val="009B3D94"/>
    <w:rsid w:val="009B5593"/>
    <w:rsid w:val="009B7AE6"/>
    <w:rsid w:val="009C2332"/>
    <w:rsid w:val="009E2A2D"/>
    <w:rsid w:val="009F6C40"/>
    <w:rsid w:val="00A006D9"/>
    <w:rsid w:val="00A279EE"/>
    <w:rsid w:val="00A42DAD"/>
    <w:rsid w:val="00A47EA1"/>
    <w:rsid w:val="00A81D63"/>
    <w:rsid w:val="00A96466"/>
    <w:rsid w:val="00AA640B"/>
    <w:rsid w:val="00AB522C"/>
    <w:rsid w:val="00AE22F1"/>
    <w:rsid w:val="00AE7878"/>
    <w:rsid w:val="00AF5253"/>
    <w:rsid w:val="00AF72B7"/>
    <w:rsid w:val="00B06597"/>
    <w:rsid w:val="00B26B65"/>
    <w:rsid w:val="00B30880"/>
    <w:rsid w:val="00B351DA"/>
    <w:rsid w:val="00B36057"/>
    <w:rsid w:val="00B76097"/>
    <w:rsid w:val="00B77264"/>
    <w:rsid w:val="00B9188C"/>
    <w:rsid w:val="00B920B0"/>
    <w:rsid w:val="00B96702"/>
    <w:rsid w:val="00BE5763"/>
    <w:rsid w:val="00BF13B1"/>
    <w:rsid w:val="00C1686A"/>
    <w:rsid w:val="00C300FA"/>
    <w:rsid w:val="00C47D4C"/>
    <w:rsid w:val="00C53A31"/>
    <w:rsid w:val="00C53B37"/>
    <w:rsid w:val="00C6053E"/>
    <w:rsid w:val="00C61AC0"/>
    <w:rsid w:val="00C7124E"/>
    <w:rsid w:val="00C86CC9"/>
    <w:rsid w:val="00C876BA"/>
    <w:rsid w:val="00C918FF"/>
    <w:rsid w:val="00C926A9"/>
    <w:rsid w:val="00C938AB"/>
    <w:rsid w:val="00CC2927"/>
    <w:rsid w:val="00CC3485"/>
    <w:rsid w:val="00CC3E6D"/>
    <w:rsid w:val="00CC6B06"/>
    <w:rsid w:val="00CD20E0"/>
    <w:rsid w:val="00CD4805"/>
    <w:rsid w:val="00CD7F53"/>
    <w:rsid w:val="00CE54B0"/>
    <w:rsid w:val="00D039E2"/>
    <w:rsid w:val="00D101BC"/>
    <w:rsid w:val="00D17956"/>
    <w:rsid w:val="00D34DF6"/>
    <w:rsid w:val="00D66A4F"/>
    <w:rsid w:val="00D71888"/>
    <w:rsid w:val="00D731B9"/>
    <w:rsid w:val="00D859D6"/>
    <w:rsid w:val="00D925F5"/>
    <w:rsid w:val="00DA64BE"/>
    <w:rsid w:val="00DB1639"/>
    <w:rsid w:val="00DB5781"/>
    <w:rsid w:val="00DB7AB1"/>
    <w:rsid w:val="00DB7B79"/>
    <w:rsid w:val="00DD7465"/>
    <w:rsid w:val="00E14C30"/>
    <w:rsid w:val="00E22A3D"/>
    <w:rsid w:val="00E300AB"/>
    <w:rsid w:val="00E34EB4"/>
    <w:rsid w:val="00E55821"/>
    <w:rsid w:val="00E624C5"/>
    <w:rsid w:val="00E76AAD"/>
    <w:rsid w:val="00E82DDE"/>
    <w:rsid w:val="00EE4617"/>
    <w:rsid w:val="00EE759D"/>
    <w:rsid w:val="00EF3504"/>
    <w:rsid w:val="00EF63DF"/>
    <w:rsid w:val="00F04E59"/>
    <w:rsid w:val="00F1211E"/>
    <w:rsid w:val="00F457A2"/>
    <w:rsid w:val="00F50ABF"/>
    <w:rsid w:val="00F549FC"/>
    <w:rsid w:val="00F70BA0"/>
    <w:rsid w:val="00F81174"/>
    <w:rsid w:val="00F85205"/>
    <w:rsid w:val="00FA352E"/>
    <w:rsid w:val="00FD32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41FB"/>
  <w15:chartTrackingRefBased/>
  <w15:docId w15:val="{6D6EA060-6599-4E00-9AEE-39F7489F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E5A5D"/>
  </w:style>
  <w:style w:type="paragraph" w:styleId="Heading1">
    <w:name w:val="heading 1"/>
    <w:basedOn w:val="Normal"/>
    <w:next w:val="Normal"/>
    <w:link w:val="Heading1Char"/>
    <w:autoRedefine/>
    <w:uiPriority w:val="9"/>
    <w:qFormat/>
    <w:rsid w:val="00EF3504"/>
    <w:pPr>
      <w:keepNext/>
      <w:keepLines/>
      <w:spacing w:before="240" w:after="120"/>
      <w:outlineLvl w:val="0"/>
    </w:pPr>
    <w:rPr>
      <w:rFonts w:ascii="Gill Sans MT" w:eastAsiaTheme="majorEastAsia" w:hAnsi="Gill Sans MT" w:cstheme="majorBidi"/>
      <w:b/>
      <w:color w:val="A11F35"/>
      <w:sz w:val="32"/>
      <w:szCs w:val="32"/>
    </w:rPr>
  </w:style>
  <w:style w:type="paragraph" w:styleId="Heading2">
    <w:name w:val="heading 2"/>
    <w:basedOn w:val="Normal"/>
    <w:next w:val="Normal"/>
    <w:link w:val="Heading2Char"/>
    <w:autoRedefine/>
    <w:uiPriority w:val="9"/>
    <w:unhideWhenUsed/>
    <w:qFormat/>
    <w:rsid w:val="00647F0C"/>
    <w:pPr>
      <w:keepNext/>
      <w:keepLines/>
      <w:spacing w:before="240" w:after="120" w:line="240" w:lineRule="auto"/>
      <w:outlineLvl w:val="1"/>
    </w:pPr>
    <w:rPr>
      <w:rFonts w:eastAsiaTheme="minorEastAsia" w:cstheme="minorHAnsi"/>
      <w:b/>
      <w:bCs/>
      <w:sz w:val="24"/>
      <w:szCs w:val="24"/>
    </w:rPr>
  </w:style>
  <w:style w:type="paragraph" w:styleId="Heading3">
    <w:name w:val="heading 3"/>
    <w:basedOn w:val="Normal"/>
    <w:next w:val="Normal"/>
    <w:link w:val="Heading3Char"/>
    <w:autoRedefine/>
    <w:uiPriority w:val="9"/>
    <w:unhideWhenUsed/>
    <w:qFormat/>
    <w:rsid w:val="008C19CE"/>
    <w:pPr>
      <w:keepNext/>
      <w:keepLines/>
      <w:spacing w:before="40" w:after="0"/>
      <w:outlineLvl w:val="2"/>
    </w:pPr>
    <w:rPr>
      <w:rFonts w:asciiTheme="majorHAnsi" w:eastAsiaTheme="majorEastAsia" w:hAnsiTheme="majorHAnsi" w:cstheme="majorBidi"/>
      <w:i/>
      <w:color w:val="595959" w:themeColor="text1" w:themeTint="A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ndard">
    <w:name w:val="Standard"/>
    <w:basedOn w:val="TableNormal"/>
    <w:uiPriority w:val="99"/>
    <w:rsid w:val="00386059"/>
    <w:pPr>
      <w:spacing w:after="0" w:line="240" w:lineRule="auto"/>
    </w:pPr>
    <w:rPr>
      <w:rFonts w:ascii="Calibri" w:eastAsia="Calibri" w:hAnsi="Calibri" w:cs="Calibri"/>
      <w:color w:val="000000"/>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jc w:val="left"/>
      </w:pPr>
      <w:rPr>
        <w:rFonts w:asciiTheme="minorHAnsi" w:hAnsiTheme="minorHAnsi"/>
        <w:b/>
        <w:color w:val="FFFFFF" w:themeColor="background1"/>
        <w:sz w:val="22"/>
      </w:rPr>
      <w:tblPr/>
      <w:tcPr>
        <w:shd w:val="clear" w:color="auto" w:fill="A11F35"/>
        <w:vAlign w:val="center"/>
      </w:tcPr>
    </w:tblStylePr>
    <w:tblStylePr w:type="band1Horz">
      <w:pPr>
        <w:jc w:val="left"/>
      </w:pPr>
      <w:rPr>
        <w:rFonts w:asciiTheme="minorHAnsi" w:hAnsiTheme="minorHAnsi"/>
        <w:sz w:val="20"/>
      </w:rPr>
      <w:tblPr/>
      <w:tcPr>
        <w:shd w:val="clear" w:color="auto" w:fill="D9D9D9" w:themeFill="background1" w:themeFillShade="D9"/>
        <w:vAlign w:val="center"/>
      </w:tcPr>
    </w:tblStylePr>
    <w:tblStylePr w:type="band2Horz">
      <w:pPr>
        <w:jc w:val="left"/>
      </w:pPr>
      <w:rPr>
        <w:rFonts w:asciiTheme="minorHAnsi" w:hAnsiTheme="minorHAnsi"/>
        <w:sz w:val="20"/>
      </w:rPr>
      <w:tblPr/>
      <w:tcPr>
        <w:shd w:val="clear" w:color="auto" w:fill="F2F2F2" w:themeFill="background1" w:themeFillShade="F2"/>
      </w:tcPr>
    </w:tblStylePr>
  </w:style>
  <w:style w:type="paragraph" w:styleId="ListParagraph">
    <w:name w:val="List Paragraph"/>
    <w:basedOn w:val="Normal"/>
    <w:uiPriority w:val="34"/>
    <w:qFormat/>
    <w:rsid w:val="00DB1639"/>
    <w:pPr>
      <w:ind w:left="720"/>
      <w:contextualSpacing/>
    </w:pPr>
  </w:style>
  <w:style w:type="table" w:styleId="TableGrid">
    <w:name w:val="Table Grid"/>
    <w:basedOn w:val="TableNormal"/>
    <w:uiPriority w:val="39"/>
    <w:rsid w:val="00B30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vorStyle">
    <w:name w:val="Trevor Style"/>
    <w:basedOn w:val="Normal"/>
    <w:link w:val="TrevorStyleChar"/>
    <w:qFormat/>
    <w:rsid w:val="00DD7465"/>
    <w:pPr>
      <w:shd w:val="clear" w:color="auto" w:fill="F2F2F2" w:themeFill="background1" w:themeFillShade="F2"/>
      <w:spacing w:line="240" w:lineRule="auto"/>
    </w:pPr>
    <w:rPr>
      <w:rFonts w:ascii="High Tower Text" w:hAnsi="High Tower Text"/>
      <w:b/>
      <w:bCs/>
      <w:sz w:val="28"/>
    </w:rPr>
  </w:style>
  <w:style w:type="paragraph" w:styleId="Header">
    <w:name w:val="header"/>
    <w:basedOn w:val="Normal"/>
    <w:link w:val="HeaderChar"/>
    <w:uiPriority w:val="99"/>
    <w:unhideWhenUsed/>
    <w:rsid w:val="00831BA2"/>
    <w:pPr>
      <w:tabs>
        <w:tab w:val="center" w:pos="4680"/>
        <w:tab w:val="right" w:pos="9360"/>
      </w:tabs>
      <w:spacing w:after="0" w:line="240" w:lineRule="auto"/>
    </w:pPr>
  </w:style>
  <w:style w:type="character" w:customStyle="1" w:styleId="TrevorStyleChar">
    <w:name w:val="Trevor Style Char"/>
    <w:basedOn w:val="DefaultParagraphFont"/>
    <w:link w:val="TrevorStyle"/>
    <w:rsid w:val="00DD7465"/>
    <w:rPr>
      <w:rFonts w:ascii="High Tower Text" w:hAnsi="High Tower Text"/>
      <w:b/>
      <w:bCs/>
      <w:sz w:val="28"/>
      <w:shd w:val="clear" w:color="auto" w:fill="F2F2F2" w:themeFill="background1" w:themeFillShade="F2"/>
    </w:rPr>
  </w:style>
  <w:style w:type="character" w:customStyle="1" w:styleId="HeaderChar">
    <w:name w:val="Header Char"/>
    <w:basedOn w:val="DefaultParagraphFont"/>
    <w:link w:val="Header"/>
    <w:uiPriority w:val="99"/>
    <w:rsid w:val="00831BA2"/>
  </w:style>
  <w:style w:type="paragraph" w:styleId="Footer">
    <w:name w:val="footer"/>
    <w:basedOn w:val="Normal"/>
    <w:link w:val="FooterChar"/>
    <w:uiPriority w:val="99"/>
    <w:unhideWhenUsed/>
    <w:rsid w:val="00831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BA2"/>
  </w:style>
  <w:style w:type="character" w:customStyle="1" w:styleId="Heading1Char">
    <w:name w:val="Heading 1 Char"/>
    <w:basedOn w:val="DefaultParagraphFont"/>
    <w:link w:val="Heading1"/>
    <w:uiPriority w:val="9"/>
    <w:rsid w:val="00EF3504"/>
    <w:rPr>
      <w:rFonts w:ascii="Gill Sans MT" w:eastAsiaTheme="majorEastAsia" w:hAnsi="Gill Sans MT" w:cstheme="majorBidi"/>
      <w:b/>
      <w:color w:val="A11F35"/>
      <w:sz w:val="32"/>
      <w:szCs w:val="32"/>
    </w:rPr>
  </w:style>
  <w:style w:type="paragraph" w:styleId="BalloonText">
    <w:name w:val="Balloon Text"/>
    <w:basedOn w:val="Normal"/>
    <w:link w:val="BalloonTextChar"/>
    <w:uiPriority w:val="99"/>
    <w:semiHidden/>
    <w:unhideWhenUsed/>
    <w:rsid w:val="00223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B00"/>
    <w:rPr>
      <w:rFonts w:ascii="Segoe UI" w:hAnsi="Segoe UI" w:cs="Segoe UI"/>
      <w:sz w:val="18"/>
      <w:szCs w:val="18"/>
    </w:rPr>
  </w:style>
  <w:style w:type="character" w:styleId="SubtleEmphasis">
    <w:name w:val="Subtle Emphasis"/>
    <w:basedOn w:val="DefaultParagraphFont"/>
    <w:uiPriority w:val="19"/>
    <w:qFormat/>
    <w:rsid w:val="00271994"/>
    <w:rPr>
      <w:b/>
      <w:i/>
      <w:iCs/>
      <w:color w:val="404040" w:themeColor="text1" w:themeTint="BF"/>
    </w:rPr>
  </w:style>
  <w:style w:type="paragraph" w:styleId="TOCHeading">
    <w:name w:val="TOC Heading"/>
    <w:basedOn w:val="Heading1"/>
    <w:next w:val="Normal"/>
    <w:uiPriority w:val="39"/>
    <w:unhideWhenUsed/>
    <w:qFormat/>
    <w:rsid w:val="003D6F7C"/>
    <w:pPr>
      <w:outlineLvl w:val="9"/>
    </w:pPr>
  </w:style>
  <w:style w:type="paragraph" w:styleId="TOC1">
    <w:name w:val="toc 1"/>
    <w:basedOn w:val="Normal"/>
    <w:next w:val="Normal"/>
    <w:autoRedefine/>
    <w:uiPriority w:val="39"/>
    <w:unhideWhenUsed/>
    <w:qFormat/>
    <w:rsid w:val="00EF3504"/>
    <w:pPr>
      <w:spacing w:after="100"/>
    </w:pPr>
    <w:rPr>
      <w:rFonts w:ascii="Gill Sans MT" w:hAnsi="Gill Sans MT"/>
      <w:b/>
      <w:noProof/>
      <w:color w:val="A11F35"/>
      <w:sz w:val="28"/>
    </w:rPr>
  </w:style>
  <w:style w:type="character" w:styleId="Hyperlink">
    <w:name w:val="Hyperlink"/>
    <w:basedOn w:val="DefaultParagraphFont"/>
    <w:uiPriority w:val="99"/>
    <w:unhideWhenUsed/>
    <w:rsid w:val="003D6F7C"/>
    <w:rPr>
      <w:color w:val="0563C1" w:themeColor="hyperlink"/>
      <w:u w:val="single"/>
    </w:rPr>
  </w:style>
  <w:style w:type="paragraph" w:styleId="Subtitle">
    <w:name w:val="Subtitle"/>
    <w:basedOn w:val="Normal"/>
    <w:next w:val="Normal"/>
    <w:link w:val="SubtitleChar"/>
    <w:uiPriority w:val="11"/>
    <w:qFormat/>
    <w:rsid w:val="003D6F7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D6F7C"/>
    <w:rPr>
      <w:rFonts w:eastAsiaTheme="minorEastAsia"/>
      <w:color w:val="5A5A5A" w:themeColor="text1" w:themeTint="A5"/>
      <w:spacing w:val="15"/>
    </w:rPr>
  </w:style>
  <w:style w:type="paragraph" w:styleId="NoSpacing">
    <w:name w:val="No Spacing"/>
    <w:link w:val="NoSpacingChar"/>
    <w:uiPriority w:val="1"/>
    <w:qFormat/>
    <w:rsid w:val="0057191C"/>
    <w:pPr>
      <w:spacing w:after="0" w:line="240" w:lineRule="auto"/>
    </w:pPr>
    <w:rPr>
      <w:rFonts w:eastAsiaTheme="minorEastAsia"/>
    </w:rPr>
  </w:style>
  <w:style w:type="character" w:customStyle="1" w:styleId="NoSpacingChar">
    <w:name w:val="No Spacing Char"/>
    <w:basedOn w:val="DefaultParagraphFont"/>
    <w:link w:val="NoSpacing"/>
    <w:uiPriority w:val="1"/>
    <w:rsid w:val="0057191C"/>
    <w:rPr>
      <w:rFonts w:eastAsiaTheme="minorEastAsia"/>
    </w:rPr>
  </w:style>
  <w:style w:type="paragraph" w:styleId="TOC3">
    <w:name w:val="toc 3"/>
    <w:basedOn w:val="Normal"/>
    <w:next w:val="Normal"/>
    <w:autoRedefine/>
    <w:uiPriority w:val="39"/>
    <w:unhideWhenUsed/>
    <w:rsid w:val="0054424F"/>
    <w:pPr>
      <w:spacing w:after="100"/>
      <w:ind w:left="440"/>
    </w:pPr>
    <w:rPr>
      <w:rFonts w:eastAsiaTheme="minorEastAsia" w:cs="Times New Roman"/>
    </w:rPr>
  </w:style>
  <w:style w:type="paragraph" w:styleId="TOC2">
    <w:name w:val="toc 2"/>
    <w:basedOn w:val="Normal"/>
    <w:next w:val="Normal"/>
    <w:autoRedefine/>
    <w:uiPriority w:val="39"/>
    <w:unhideWhenUsed/>
    <w:qFormat/>
    <w:rsid w:val="0054424F"/>
    <w:pPr>
      <w:spacing w:after="100"/>
      <w:ind w:left="220"/>
    </w:pPr>
    <w:rPr>
      <w:b/>
      <w:sz w:val="24"/>
      <w14:textOutline w14:w="9525" w14:cap="rnd" w14:cmpd="sng" w14:algn="ctr">
        <w14:noFill/>
        <w14:prstDash w14:val="solid"/>
        <w14:bevel/>
      </w14:textOutline>
    </w:rPr>
  </w:style>
  <w:style w:type="character" w:customStyle="1" w:styleId="Heading2Char">
    <w:name w:val="Heading 2 Char"/>
    <w:basedOn w:val="DefaultParagraphFont"/>
    <w:link w:val="Heading2"/>
    <w:uiPriority w:val="9"/>
    <w:rsid w:val="00647F0C"/>
    <w:rPr>
      <w:rFonts w:eastAsiaTheme="minorEastAsia" w:cstheme="minorHAnsi"/>
      <w:b/>
      <w:bCs/>
      <w:sz w:val="24"/>
      <w:szCs w:val="24"/>
    </w:rPr>
  </w:style>
  <w:style w:type="paragraph" w:styleId="FootnoteText">
    <w:name w:val="footnote text"/>
    <w:basedOn w:val="Normal"/>
    <w:link w:val="FootnoteTextChar"/>
    <w:uiPriority w:val="99"/>
    <w:semiHidden/>
    <w:unhideWhenUsed/>
    <w:rsid w:val="000145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45D9"/>
    <w:rPr>
      <w:sz w:val="20"/>
      <w:szCs w:val="20"/>
    </w:rPr>
  </w:style>
  <w:style w:type="character" w:styleId="FootnoteReference">
    <w:name w:val="footnote reference"/>
    <w:basedOn w:val="DefaultParagraphFont"/>
    <w:uiPriority w:val="99"/>
    <w:semiHidden/>
    <w:unhideWhenUsed/>
    <w:rsid w:val="000145D9"/>
    <w:rPr>
      <w:vertAlign w:val="superscript"/>
    </w:rPr>
  </w:style>
  <w:style w:type="character" w:customStyle="1" w:styleId="Heading3Char">
    <w:name w:val="Heading 3 Char"/>
    <w:basedOn w:val="DefaultParagraphFont"/>
    <w:link w:val="Heading3"/>
    <w:uiPriority w:val="9"/>
    <w:rsid w:val="008C19CE"/>
    <w:rPr>
      <w:rFonts w:asciiTheme="majorHAnsi" w:eastAsiaTheme="majorEastAsia" w:hAnsiTheme="majorHAnsi" w:cstheme="majorBidi"/>
      <w:i/>
      <w:color w:val="595959" w:themeColor="text1" w:themeTint="A6"/>
      <w:szCs w:val="24"/>
    </w:rPr>
  </w:style>
  <w:style w:type="paragraph" w:styleId="TOC4">
    <w:name w:val="toc 4"/>
    <w:basedOn w:val="Normal"/>
    <w:next w:val="Normal"/>
    <w:autoRedefine/>
    <w:uiPriority w:val="39"/>
    <w:unhideWhenUsed/>
    <w:rsid w:val="00B76097"/>
    <w:pPr>
      <w:spacing w:after="100"/>
      <w:ind w:left="660"/>
    </w:pPr>
    <w:rPr>
      <w:rFonts w:eastAsiaTheme="minorEastAsia"/>
    </w:rPr>
  </w:style>
  <w:style w:type="paragraph" w:styleId="TOC5">
    <w:name w:val="toc 5"/>
    <w:basedOn w:val="Normal"/>
    <w:next w:val="Normal"/>
    <w:autoRedefine/>
    <w:uiPriority w:val="39"/>
    <w:unhideWhenUsed/>
    <w:rsid w:val="00B76097"/>
    <w:pPr>
      <w:spacing w:after="100"/>
      <w:ind w:left="880"/>
    </w:pPr>
    <w:rPr>
      <w:rFonts w:eastAsiaTheme="minorEastAsia"/>
    </w:rPr>
  </w:style>
  <w:style w:type="paragraph" w:styleId="TOC6">
    <w:name w:val="toc 6"/>
    <w:basedOn w:val="Normal"/>
    <w:next w:val="Normal"/>
    <w:autoRedefine/>
    <w:uiPriority w:val="39"/>
    <w:unhideWhenUsed/>
    <w:rsid w:val="00B76097"/>
    <w:pPr>
      <w:spacing w:after="100"/>
      <w:ind w:left="1100"/>
    </w:pPr>
    <w:rPr>
      <w:rFonts w:eastAsiaTheme="minorEastAsia"/>
    </w:rPr>
  </w:style>
  <w:style w:type="paragraph" w:styleId="TOC7">
    <w:name w:val="toc 7"/>
    <w:basedOn w:val="Normal"/>
    <w:next w:val="Normal"/>
    <w:autoRedefine/>
    <w:uiPriority w:val="39"/>
    <w:unhideWhenUsed/>
    <w:rsid w:val="00B76097"/>
    <w:pPr>
      <w:spacing w:after="100"/>
      <w:ind w:left="1320"/>
    </w:pPr>
    <w:rPr>
      <w:rFonts w:eastAsiaTheme="minorEastAsia"/>
    </w:rPr>
  </w:style>
  <w:style w:type="paragraph" w:styleId="TOC8">
    <w:name w:val="toc 8"/>
    <w:basedOn w:val="Normal"/>
    <w:next w:val="Normal"/>
    <w:autoRedefine/>
    <w:uiPriority w:val="39"/>
    <w:unhideWhenUsed/>
    <w:rsid w:val="00B76097"/>
    <w:pPr>
      <w:spacing w:after="100"/>
      <w:ind w:left="1540"/>
    </w:pPr>
    <w:rPr>
      <w:rFonts w:eastAsiaTheme="minorEastAsia"/>
    </w:rPr>
  </w:style>
  <w:style w:type="paragraph" w:styleId="TOC9">
    <w:name w:val="toc 9"/>
    <w:basedOn w:val="Normal"/>
    <w:next w:val="Normal"/>
    <w:autoRedefine/>
    <w:uiPriority w:val="39"/>
    <w:unhideWhenUsed/>
    <w:rsid w:val="00B76097"/>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866">
      <w:bodyDiv w:val="1"/>
      <w:marLeft w:val="0"/>
      <w:marRight w:val="0"/>
      <w:marTop w:val="0"/>
      <w:marBottom w:val="0"/>
      <w:divBdr>
        <w:top w:val="none" w:sz="0" w:space="0" w:color="auto"/>
        <w:left w:val="none" w:sz="0" w:space="0" w:color="auto"/>
        <w:bottom w:val="none" w:sz="0" w:space="0" w:color="auto"/>
        <w:right w:val="none" w:sz="0" w:space="0" w:color="auto"/>
      </w:divBdr>
    </w:div>
    <w:div w:id="18092567">
      <w:bodyDiv w:val="1"/>
      <w:marLeft w:val="0"/>
      <w:marRight w:val="0"/>
      <w:marTop w:val="0"/>
      <w:marBottom w:val="0"/>
      <w:divBdr>
        <w:top w:val="none" w:sz="0" w:space="0" w:color="auto"/>
        <w:left w:val="none" w:sz="0" w:space="0" w:color="auto"/>
        <w:bottom w:val="none" w:sz="0" w:space="0" w:color="auto"/>
        <w:right w:val="none" w:sz="0" w:space="0" w:color="auto"/>
      </w:divBdr>
    </w:div>
    <w:div w:id="25637900">
      <w:bodyDiv w:val="1"/>
      <w:marLeft w:val="0"/>
      <w:marRight w:val="0"/>
      <w:marTop w:val="0"/>
      <w:marBottom w:val="0"/>
      <w:divBdr>
        <w:top w:val="none" w:sz="0" w:space="0" w:color="auto"/>
        <w:left w:val="none" w:sz="0" w:space="0" w:color="auto"/>
        <w:bottom w:val="none" w:sz="0" w:space="0" w:color="auto"/>
        <w:right w:val="none" w:sz="0" w:space="0" w:color="auto"/>
      </w:divBdr>
    </w:div>
    <w:div w:id="30150592">
      <w:bodyDiv w:val="1"/>
      <w:marLeft w:val="0"/>
      <w:marRight w:val="0"/>
      <w:marTop w:val="0"/>
      <w:marBottom w:val="0"/>
      <w:divBdr>
        <w:top w:val="none" w:sz="0" w:space="0" w:color="auto"/>
        <w:left w:val="none" w:sz="0" w:space="0" w:color="auto"/>
        <w:bottom w:val="none" w:sz="0" w:space="0" w:color="auto"/>
        <w:right w:val="none" w:sz="0" w:space="0" w:color="auto"/>
      </w:divBdr>
    </w:div>
    <w:div w:id="142702325">
      <w:bodyDiv w:val="1"/>
      <w:marLeft w:val="0"/>
      <w:marRight w:val="0"/>
      <w:marTop w:val="0"/>
      <w:marBottom w:val="0"/>
      <w:divBdr>
        <w:top w:val="none" w:sz="0" w:space="0" w:color="auto"/>
        <w:left w:val="none" w:sz="0" w:space="0" w:color="auto"/>
        <w:bottom w:val="none" w:sz="0" w:space="0" w:color="auto"/>
        <w:right w:val="none" w:sz="0" w:space="0" w:color="auto"/>
      </w:divBdr>
    </w:div>
    <w:div w:id="150566647">
      <w:bodyDiv w:val="1"/>
      <w:marLeft w:val="0"/>
      <w:marRight w:val="0"/>
      <w:marTop w:val="0"/>
      <w:marBottom w:val="0"/>
      <w:divBdr>
        <w:top w:val="none" w:sz="0" w:space="0" w:color="auto"/>
        <w:left w:val="none" w:sz="0" w:space="0" w:color="auto"/>
        <w:bottom w:val="none" w:sz="0" w:space="0" w:color="auto"/>
        <w:right w:val="none" w:sz="0" w:space="0" w:color="auto"/>
      </w:divBdr>
    </w:div>
    <w:div w:id="204173714">
      <w:bodyDiv w:val="1"/>
      <w:marLeft w:val="0"/>
      <w:marRight w:val="0"/>
      <w:marTop w:val="0"/>
      <w:marBottom w:val="0"/>
      <w:divBdr>
        <w:top w:val="none" w:sz="0" w:space="0" w:color="auto"/>
        <w:left w:val="none" w:sz="0" w:space="0" w:color="auto"/>
        <w:bottom w:val="none" w:sz="0" w:space="0" w:color="auto"/>
        <w:right w:val="none" w:sz="0" w:space="0" w:color="auto"/>
      </w:divBdr>
    </w:div>
    <w:div w:id="221990662">
      <w:bodyDiv w:val="1"/>
      <w:marLeft w:val="0"/>
      <w:marRight w:val="0"/>
      <w:marTop w:val="0"/>
      <w:marBottom w:val="0"/>
      <w:divBdr>
        <w:top w:val="none" w:sz="0" w:space="0" w:color="auto"/>
        <w:left w:val="none" w:sz="0" w:space="0" w:color="auto"/>
        <w:bottom w:val="none" w:sz="0" w:space="0" w:color="auto"/>
        <w:right w:val="none" w:sz="0" w:space="0" w:color="auto"/>
      </w:divBdr>
    </w:div>
    <w:div w:id="313291953">
      <w:bodyDiv w:val="1"/>
      <w:marLeft w:val="0"/>
      <w:marRight w:val="0"/>
      <w:marTop w:val="0"/>
      <w:marBottom w:val="0"/>
      <w:divBdr>
        <w:top w:val="none" w:sz="0" w:space="0" w:color="auto"/>
        <w:left w:val="none" w:sz="0" w:space="0" w:color="auto"/>
        <w:bottom w:val="none" w:sz="0" w:space="0" w:color="auto"/>
        <w:right w:val="none" w:sz="0" w:space="0" w:color="auto"/>
      </w:divBdr>
    </w:div>
    <w:div w:id="320695628">
      <w:bodyDiv w:val="1"/>
      <w:marLeft w:val="0"/>
      <w:marRight w:val="0"/>
      <w:marTop w:val="0"/>
      <w:marBottom w:val="0"/>
      <w:divBdr>
        <w:top w:val="none" w:sz="0" w:space="0" w:color="auto"/>
        <w:left w:val="none" w:sz="0" w:space="0" w:color="auto"/>
        <w:bottom w:val="none" w:sz="0" w:space="0" w:color="auto"/>
        <w:right w:val="none" w:sz="0" w:space="0" w:color="auto"/>
      </w:divBdr>
    </w:div>
    <w:div w:id="342975117">
      <w:bodyDiv w:val="1"/>
      <w:marLeft w:val="0"/>
      <w:marRight w:val="0"/>
      <w:marTop w:val="0"/>
      <w:marBottom w:val="0"/>
      <w:divBdr>
        <w:top w:val="none" w:sz="0" w:space="0" w:color="auto"/>
        <w:left w:val="none" w:sz="0" w:space="0" w:color="auto"/>
        <w:bottom w:val="none" w:sz="0" w:space="0" w:color="auto"/>
        <w:right w:val="none" w:sz="0" w:space="0" w:color="auto"/>
      </w:divBdr>
    </w:div>
    <w:div w:id="372000208">
      <w:bodyDiv w:val="1"/>
      <w:marLeft w:val="0"/>
      <w:marRight w:val="0"/>
      <w:marTop w:val="0"/>
      <w:marBottom w:val="0"/>
      <w:divBdr>
        <w:top w:val="none" w:sz="0" w:space="0" w:color="auto"/>
        <w:left w:val="none" w:sz="0" w:space="0" w:color="auto"/>
        <w:bottom w:val="none" w:sz="0" w:space="0" w:color="auto"/>
        <w:right w:val="none" w:sz="0" w:space="0" w:color="auto"/>
      </w:divBdr>
    </w:div>
    <w:div w:id="439647676">
      <w:bodyDiv w:val="1"/>
      <w:marLeft w:val="0"/>
      <w:marRight w:val="0"/>
      <w:marTop w:val="0"/>
      <w:marBottom w:val="0"/>
      <w:divBdr>
        <w:top w:val="none" w:sz="0" w:space="0" w:color="auto"/>
        <w:left w:val="none" w:sz="0" w:space="0" w:color="auto"/>
        <w:bottom w:val="none" w:sz="0" w:space="0" w:color="auto"/>
        <w:right w:val="none" w:sz="0" w:space="0" w:color="auto"/>
      </w:divBdr>
    </w:div>
    <w:div w:id="524053396">
      <w:bodyDiv w:val="1"/>
      <w:marLeft w:val="0"/>
      <w:marRight w:val="0"/>
      <w:marTop w:val="0"/>
      <w:marBottom w:val="0"/>
      <w:divBdr>
        <w:top w:val="none" w:sz="0" w:space="0" w:color="auto"/>
        <w:left w:val="none" w:sz="0" w:space="0" w:color="auto"/>
        <w:bottom w:val="none" w:sz="0" w:space="0" w:color="auto"/>
        <w:right w:val="none" w:sz="0" w:space="0" w:color="auto"/>
      </w:divBdr>
    </w:div>
    <w:div w:id="590965042">
      <w:bodyDiv w:val="1"/>
      <w:marLeft w:val="0"/>
      <w:marRight w:val="0"/>
      <w:marTop w:val="0"/>
      <w:marBottom w:val="0"/>
      <w:divBdr>
        <w:top w:val="none" w:sz="0" w:space="0" w:color="auto"/>
        <w:left w:val="none" w:sz="0" w:space="0" w:color="auto"/>
        <w:bottom w:val="none" w:sz="0" w:space="0" w:color="auto"/>
        <w:right w:val="none" w:sz="0" w:space="0" w:color="auto"/>
      </w:divBdr>
    </w:div>
    <w:div w:id="622079968">
      <w:bodyDiv w:val="1"/>
      <w:marLeft w:val="0"/>
      <w:marRight w:val="0"/>
      <w:marTop w:val="0"/>
      <w:marBottom w:val="0"/>
      <w:divBdr>
        <w:top w:val="none" w:sz="0" w:space="0" w:color="auto"/>
        <w:left w:val="none" w:sz="0" w:space="0" w:color="auto"/>
        <w:bottom w:val="none" w:sz="0" w:space="0" w:color="auto"/>
        <w:right w:val="none" w:sz="0" w:space="0" w:color="auto"/>
      </w:divBdr>
    </w:div>
    <w:div w:id="641888116">
      <w:bodyDiv w:val="1"/>
      <w:marLeft w:val="0"/>
      <w:marRight w:val="0"/>
      <w:marTop w:val="0"/>
      <w:marBottom w:val="0"/>
      <w:divBdr>
        <w:top w:val="none" w:sz="0" w:space="0" w:color="auto"/>
        <w:left w:val="none" w:sz="0" w:space="0" w:color="auto"/>
        <w:bottom w:val="none" w:sz="0" w:space="0" w:color="auto"/>
        <w:right w:val="none" w:sz="0" w:space="0" w:color="auto"/>
      </w:divBdr>
    </w:div>
    <w:div w:id="650015459">
      <w:bodyDiv w:val="1"/>
      <w:marLeft w:val="0"/>
      <w:marRight w:val="0"/>
      <w:marTop w:val="0"/>
      <w:marBottom w:val="0"/>
      <w:divBdr>
        <w:top w:val="none" w:sz="0" w:space="0" w:color="auto"/>
        <w:left w:val="none" w:sz="0" w:space="0" w:color="auto"/>
        <w:bottom w:val="none" w:sz="0" w:space="0" w:color="auto"/>
        <w:right w:val="none" w:sz="0" w:space="0" w:color="auto"/>
      </w:divBdr>
    </w:div>
    <w:div w:id="853767342">
      <w:bodyDiv w:val="1"/>
      <w:marLeft w:val="0"/>
      <w:marRight w:val="0"/>
      <w:marTop w:val="0"/>
      <w:marBottom w:val="0"/>
      <w:divBdr>
        <w:top w:val="none" w:sz="0" w:space="0" w:color="auto"/>
        <w:left w:val="none" w:sz="0" w:space="0" w:color="auto"/>
        <w:bottom w:val="none" w:sz="0" w:space="0" w:color="auto"/>
        <w:right w:val="none" w:sz="0" w:space="0" w:color="auto"/>
      </w:divBdr>
    </w:div>
    <w:div w:id="857698181">
      <w:bodyDiv w:val="1"/>
      <w:marLeft w:val="0"/>
      <w:marRight w:val="0"/>
      <w:marTop w:val="0"/>
      <w:marBottom w:val="0"/>
      <w:divBdr>
        <w:top w:val="none" w:sz="0" w:space="0" w:color="auto"/>
        <w:left w:val="none" w:sz="0" w:space="0" w:color="auto"/>
        <w:bottom w:val="none" w:sz="0" w:space="0" w:color="auto"/>
        <w:right w:val="none" w:sz="0" w:space="0" w:color="auto"/>
      </w:divBdr>
    </w:div>
    <w:div w:id="889344117">
      <w:bodyDiv w:val="1"/>
      <w:marLeft w:val="0"/>
      <w:marRight w:val="0"/>
      <w:marTop w:val="0"/>
      <w:marBottom w:val="0"/>
      <w:divBdr>
        <w:top w:val="none" w:sz="0" w:space="0" w:color="auto"/>
        <w:left w:val="none" w:sz="0" w:space="0" w:color="auto"/>
        <w:bottom w:val="none" w:sz="0" w:space="0" w:color="auto"/>
        <w:right w:val="none" w:sz="0" w:space="0" w:color="auto"/>
      </w:divBdr>
    </w:div>
    <w:div w:id="900018421">
      <w:bodyDiv w:val="1"/>
      <w:marLeft w:val="0"/>
      <w:marRight w:val="0"/>
      <w:marTop w:val="0"/>
      <w:marBottom w:val="0"/>
      <w:divBdr>
        <w:top w:val="none" w:sz="0" w:space="0" w:color="auto"/>
        <w:left w:val="none" w:sz="0" w:space="0" w:color="auto"/>
        <w:bottom w:val="none" w:sz="0" w:space="0" w:color="auto"/>
        <w:right w:val="none" w:sz="0" w:space="0" w:color="auto"/>
      </w:divBdr>
    </w:div>
    <w:div w:id="919869587">
      <w:bodyDiv w:val="1"/>
      <w:marLeft w:val="0"/>
      <w:marRight w:val="0"/>
      <w:marTop w:val="0"/>
      <w:marBottom w:val="0"/>
      <w:divBdr>
        <w:top w:val="none" w:sz="0" w:space="0" w:color="auto"/>
        <w:left w:val="none" w:sz="0" w:space="0" w:color="auto"/>
        <w:bottom w:val="none" w:sz="0" w:space="0" w:color="auto"/>
        <w:right w:val="none" w:sz="0" w:space="0" w:color="auto"/>
      </w:divBdr>
    </w:div>
    <w:div w:id="1004744202">
      <w:bodyDiv w:val="1"/>
      <w:marLeft w:val="0"/>
      <w:marRight w:val="0"/>
      <w:marTop w:val="0"/>
      <w:marBottom w:val="0"/>
      <w:divBdr>
        <w:top w:val="none" w:sz="0" w:space="0" w:color="auto"/>
        <w:left w:val="none" w:sz="0" w:space="0" w:color="auto"/>
        <w:bottom w:val="none" w:sz="0" w:space="0" w:color="auto"/>
        <w:right w:val="none" w:sz="0" w:space="0" w:color="auto"/>
      </w:divBdr>
    </w:div>
    <w:div w:id="1024135874">
      <w:bodyDiv w:val="1"/>
      <w:marLeft w:val="0"/>
      <w:marRight w:val="0"/>
      <w:marTop w:val="0"/>
      <w:marBottom w:val="0"/>
      <w:divBdr>
        <w:top w:val="none" w:sz="0" w:space="0" w:color="auto"/>
        <w:left w:val="none" w:sz="0" w:space="0" w:color="auto"/>
        <w:bottom w:val="none" w:sz="0" w:space="0" w:color="auto"/>
        <w:right w:val="none" w:sz="0" w:space="0" w:color="auto"/>
      </w:divBdr>
    </w:div>
    <w:div w:id="1140220889">
      <w:bodyDiv w:val="1"/>
      <w:marLeft w:val="0"/>
      <w:marRight w:val="0"/>
      <w:marTop w:val="0"/>
      <w:marBottom w:val="0"/>
      <w:divBdr>
        <w:top w:val="none" w:sz="0" w:space="0" w:color="auto"/>
        <w:left w:val="none" w:sz="0" w:space="0" w:color="auto"/>
        <w:bottom w:val="none" w:sz="0" w:space="0" w:color="auto"/>
        <w:right w:val="none" w:sz="0" w:space="0" w:color="auto"/>
      </w:divBdr>
    </w:div>
    <w:div w:id="1184780983">
      <w:bodyDiv w:val="1"/>
      <w:marLeft w:val="0"/>
      <w:marRight w:val="0"/>
      <w:marTop w:val="0"/>
      <w:marBottom w:val="0"/>
      <w:divBdr>
        <w:top w:val="none" w:sz="0" w:space="0" w:color="auto"/>
        <w:left w:val="none" w:sz="0" w:space="0" w:color="auto"/>
        <w:bottom w:val="none" w:sz="0" w:space="0" w:color="auto"/>
        <w:right w:val="none" w:sz="0" w:space="0" w:color="auto"/>
      </w:divBdr>
    </w:div>
    <w:div w:id="1218273425">
      <w:bodyDiv w:val="1"/>
      <w:marLeft w:val="0"/>
      <w:marRight w:val="0"/>
      <w:marTop w:val="0"/>
      <w:marBottom w:val="0"/>
      <w:divBdr>
        <w:top w:val="none" w:sz="0" w:space="0" w:color="auto"/>
        <w:left w:val="none" w:sz="0" w:space="0" w:color="auto"/>
        <w:bottom w:val="none" w:sz="0" w:space="0" w:color="auto"/>
        <w:right w:val="none" w:sz="0" w:space="0" w:color="auto"/>
      </w:divBdr>
    </w:div>
    <w:div w:id="1249730679">
      <w:bodyDiv w:val="1"/>
      <w:marLeft w:val="0"/>
      <w:marRight w:val="0"/>
      <w:marTop w:val="0"/>
      <w:marBottom w:val="0"/>
      <w:divBdr>
        <w:top w:val="none" w:sz="0" w:space="0" w:color="auto"/>
        <w:left w:val="none" w:sz="0" w:space="0" w:color="auto"/>
        <w:bottom w:val="none" w:sz="0" w:space="0" w:color="auto"/>
        <w:right w:val="none" w:sz="0" w:space="0" w:color="auto"/>
      </w:divBdr>
    </w:div>
    <w:div w:id="1254701074">
      <w:bodyDiv w:val="1"/>
      <w:marLeft w:val="0"/>
      <w:marRight w:val="0"/>
      <w:marTop w:val="0"/>
      <w:marBottom w:val="0"/>
      <w:divBdr>
        <w:top w:val="none" w:sz="0" w:space="0" w:color="auto"/>
        <w:left w:val="none" w:sz="0" w:space="0" w:color="auto"/>
        <w:bottom w:val="none" w:sz="0" w:space="0" w:color="auto"/>
        <w:right w:val="none" w:sz="0" w:space="0" w:color="auto"/>
      </w:divBdr>
    </w:div>
    <w:div w:id="1340346851">
      <w:bodyDiv w:val="1"/>
      <w:marLeft w:val="0"/>
      <w:marRight w:val="0"/>
      <w:marTop w:val="0"/>
      <w:marBottom w:val="0"/>
      <w:divBdr>
        <w:top w:val="none" w:sz="0" w:space="0" w:color="auto"/>
        <w:left w:val="none" w:sz="0" w:space="0" w:color="auto"/>
        <w:bottom w:val="none" w:sz="0" w:space="0" w:color="auto"/>
        <w:right w:val="none" w:sz="0" w:space="0" w:color="auto"/>
      </w:divBdr>
    </w:div>
    <w:div w:id="1455712530">
      <w:bodyDiv w:val="1"/>
      <w:marLeft w:val="0"/>
      <w:marRight w:val="0"/>
      <w:marTop w:val="0"/>
      <w:marBottom w:val="0"/>
      <w:divBdr>
        <w:top w:val="none" w:sz="0" w:space="0" w:color="auto"/>
        <w:left w:val="none" w:sz="0" w:space="0" w:color="auto"/>
        <w:bottom w:val="none" w:sz="0" w:space="0" w:color="auto"/>
        <w:right w:val="none" w:sz="0" w:space="0" w:color="auto"/>
      </w:divBdr>
    </w:div>
    <w:div w:id="1515729970">
      <w:bodyDiv w:val="1"/>
      <w:marLeft w:val="0"/>
      <w:marRight w:val="0"/>
      <w:marTop w:val="0"/>
      <w:marBottom w:val="0"/>
      <w:divBdr>
        <w:top w:val="none" w:sz="0" w:space="0" w:color="auto"/>
        <w:left w:val="none" w:sz="0" w:space="0" w:color="auto"/>
        <w:bottom w:val="none" w:sz="0" w:space="0" w:color="auto"/>
        <w:right w:val="none" w:sz="0" w:space="0" w:color="auto"/>
      </w:divBdr>
    </w:div>
    <w:div w:id="1671984021">
      <w:bodyDiv w:val="1"/>
      <w:marLeft w:val="0"/>
      <w:marRight w:val="0"/>
      <w:marTop w:val="0"/>
      <w:marBottom w:val="0"/>
      <w:divBdr>
        <w:top w:val="none" w:sz="0" w:space="0" w:color="auto"/>
        <w:left w:val="none" w:sz="0" w:space="0" w:color="auto"/>
        <w:bottom w:val="none" w:sz="0" w:space="0" w:color="auto"/>
        <w:right w:val="none" w:sz="0" w:space="0" w:color="auto"/>
      </w:divBdr>
    </w:div>
    <w:div w:id="1680035730">
      <w:bodyDiv w:val="1"/>
      <w:marLeft w:val="0"/>
      <w:marRight w:val="0"/>
      <w:marTop w:val="0"/>
      <w:marBottom w:val="0"/>
      <w:divBdr>
        <w:top w:val="none" w:sz="0" w:space="0" w:color="auto"/>
        <w:left w:val="none" w:sz="0" w:space="0" w:color="auto"/>
        <w:bottom w:val="none" w:sz="0" w:space="0" w:color="auto"/>
        <w:right w:val="none" w:sz="0" w:space="0" w:color="auto"/>
      </w:divBdr>
    </w:div>
    <w:div w:id="1704209115">
      <w:bodyDiv w:val="1"/>
      <w:marLeft w:val="0"/>
      <w:marRight w:val="0"/>
      <w:marTop w:val="0"/>
      <w:marBottom w:val="0"/>
      <w:divBdr>
        <w:top w:val="none" w:sz="0" w:space="0" w:color="auto"/>
        <w:left w:val="none" w:sz="0" w:space="0" w:color="auto"/>
        <w:bottom w:val="none" w:sz="0" w:space="0" w:color="auto"/>
        <w:right w:val="none" w:sz="0" w:space="0" w:color="auto"/>
      </w:divBdr>
    </w:div>
    <w:div w:id="1709139144">
      <w:bodyDiv w:val="1"/>
      <w:marLeft w:val="0"/>
      <w:marRight w:val="0"/>
      <w:marTop w:val="0"/>
      <w:marBottom w:val="0"/>
      <w:divBdr>
        <w:top w:val="none" w:sz="0" w:space="0" w:color="auto"/>
        <w:left w:val="none" w:sz="0" w:space="0" w:color="auto"/>
        <w:bottom w:val="none" w:sz="0" w:space="0" w:color="auto"/>
        <w:right w:val="none" w:sz="0" w:space="0" w:color="auto"/>
      </w:divBdr>
    </w:div>
    <w:div w:id="1783963311">
      <w:bodyDiv w:val="1"/>
      <w:marLeft w:val="0"/>
      <w:marRight w:val="0"/>
      <w:marTop w:val="0"/>
      <w:marBottom w:val="0"/>
      <w:divBdr>
        <w:top w:val="none" w:sz="0" w:space="0" w:color="auto"/>
        <w:left w:val="none" w:sz="0" w:space="0" w:color="auto"/>
        <w:bottom w:val="none" w:sz="0" w:space="0" w:color="auto"/>
        <w:right w:val="none" w:sz="0" w:space="0" w:color="auto"/>
      </w:divBdr>
    </w:div>
    <w:div w:id="1809124918">
      <w:bodyDiv w:val="1"/>
      <w:marLeft w:val="0"/>
      <w:marRight w:val="0"/>
      <w:marTop w:val="0"/>
      <w:marBottom w:val="0"/>
      <w:divBdr>
        <w:top w:val="none" w:sz="0" w:space="0" w:color="auto"/>
        <w:left w:val="none" w:sz="0" w:space="0" w:color="auto"/>
        <w:bottom w:val="none" w:sz="0" w:space="0" w:color="auto"/>
        <w:right w:val="none" w:sz="0" w:space="0" w:color="auto"/>
      </w:divBdr>
    </w:div>
    <w:div w:id="1816143077">
      <w:bodyDiv w:val="1"/>
      <w:marLeft w:val="0"/>
      <w:marRight w:val="0"/>
      <w:marTop w:val="0"/>
      <w:marBottom w:val="0"/>
      <w:divBdr>
        <w:top w:val="none" w:sz="0" w:space="0" w:color="auto"/>
        <w:left w:val="none" w:sz="0" w:space="0" w:color="auto"/>
        <w:bottom w:val="none" w:sz="0" w:space="0" w:color="auto"/>
        <w:right w:val="none" w:sz="0" w:space="0" w:color="auto"/>
      </w:divBdr>
    </w:div>
    <w:div w:id="1860004961">
      <w:bodyDiv w:val="1"/>
      <w:marLeft w:val="0"/>
      <w:marRight w:val="0"/>
      <w:marTop w:val="0"/>
      <w:marBottom w:val="0"/>
      <w:divBdr>
        <w:top w:val="none" w:sz="0" w:space="0" w:color="auto"/>
        <w:left w:val="none" w:sz="0" w:space="0" w:color="auto"/>
        <w:bottom w:val="none" w:sz="0" w:space="0" w:color="auto"/>
        <w:right w:val="none" w:sz="0" w:space="0" w:color="auto"/>
      </w:divBdr>
    </w:div>
    <w:div w:id="1916622484">
      <w:bodyDiv w:val="1"/>
      <w:marLeft w:val="0"/>
      <w:marRight w:val="0"/>
      <w:marTop w:val="0"/>
      <w:marBottom w:val="0"/>
      <w:divBdr>
        <w:top w:val="none" w:sz="0" w:space="0" w:color="auto"/>
        <w:left w:val="none" w:sz="0" w:space="0" w:color="auto"/>
        <w:bottom w:val="none" w:sz="0" w:space="0" w:color="auto"/>
        <w:right w:val="none" w:sz="0" w:space="0" w:color="auto"/>
      </w:divBdr>
    </w:div>
    <w:div w:id="1978139825">
      <w:bodyDiv w:val="1"/>
      <w:marLeft w:val="0"/>
      <w:marRight w:val="0"/>
      <w:marTop w:val="0"/>
      <w:marBottom w:val="0"/>
      <w:divBdr>
        <w:top w:val="none" w:sz="0" w:space="0" w:color="auto"/>
        <w:left w:val="none" w:sz="0" w:space="0" w:color="auto"/>
        <w:bottom w:val="none" w:sz="0" w:space="0" w:color="auto"/>
        <w:right w:val="none" w:sz="0" w:space="0" w:color="auto"/>
      </w:divBdr>
    </w:div>
    <w:div w:id="2026981652">
      <w:bodyDiv w:val="1"/>
      <w:marLeft w:val="0"/>
      <w:marRight w:val="0"/>
      <w:marTop w:val="0"/>
      <w:marBottom w:val="0"/>
      <w:divBdr>
        <w:top w:val="none" w:sz="0" w:space="0" w:color="auto"/>
        <w:left w:val="none" w:sz="0" w:space="0" w:color="auto"/>
        <w:bottom w:val="none" w:sz="0" w:space="0" w:color="auto"/>
        <w:right w:val="none" w:sz="0" w:space="0" w:color="auto"/>
      </w:divBdr>
    </w:div>
    <w:div w:id="2036074754">
      <w:bodyDiv w:val="1"/>
      <w:marLeft w:val="0"/>
      <w:marRight w:val="0"/>
      <w:marTop w:val="0"/>
      <w:marBottom w:val="0"/>
      <w:divBdr>
        <w:top w:val="none" w:sz="0" w:space="0" w:color="auto"/>
        <w:left w:val="none" w:sz="0" w:space="0" w:color="auto"/>
        <w:bottom w:val="none" w:sz="0" w:space="0" w:color="auto"/>
        <w:right w:val="none" w:sz="0" w:space="0" w:color="auto"/>
      </w:divBdr>
    </w:div>
    <w:div w:id="2074696881">
      <w:bodyDiv w:val="1"/>
      <w:marLeft w:val="0"/>
      <w:marRight w:val="0"/>
      <w:marTop w:val="0"/>
      <w:marBottom w:val="0"/>
      <w:divBdr>
        <w:top w:val="none" w:sz="0" w:space="0" w:color="auto"/>
        <w:left w:val="none" w:sz="0" w:space="0" w:color="auto"/>
        <w:bottom w:val="none" w:sz="0" w:space="0" w:color="auto"/>
        <w:right w:val="none" w:sz="0" w:space="0" w:color="auto"/>
      </w:divBdr>
    </w:div>
    <w:div w:id="2088452705">
      <w:bodyDiv w:val="1"/>
      <w:marLeft w:val="0"/>
      <w:marRight w:val="0"/>
      <w:marTop w:val="0"/>
      <w:marBottom w:val="0"/>
      <w:divBdr>
        <w:top w:val="none" w:sz="0" w:space="0" w:color="auto"/>
        <w:left w:val="none" w:sz="0" w:space="0" w:color="auto"/>
        <w:bottom w:val="none" w:sz="0" w:space="0" w:color="auto"/>
        <w:right w:val="none" w:sz="0" w:space="0" w:color="auto"/>
      </w:divBdr>
    </w:div>
    <w:div w:id="2105413585">
      <w:bodyDiv w:val="1"/>
      <w:marLeft w:val="0"/>
      <w:marRight w:val="0"/>
      <w:marTop w:val="0"/>
      <w:marBottom w:val="0"/>
      <w:divBdr>
        <w:top w:val="none" w:sz="0" w:space="0" w:color="auto"/>
        <w:left w:val="none" w:sz="0" w:space="0" w:color="auto"/>
        <w:bottom w:val="none" w:sz="0" w:space="0" w:color="auto"/>
        <w:right w:val="none" w:sz="0" w:space="0" w:color="auto"/>
      </w:divBdr>
    </w:div>
    <w:div w:id="212284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Owner\Downloads\_____Race_Ethnicity_Demographics_Chart6361.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ca\Downloads\Regional_Trends__Industry8988.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ca\Downloads\Regional_Trends__Industry8891.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ca\Downloads\Regional_Trends__Industry4166.xls"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Owner\Downloads\SeriesReport-20161103000541_4ced3b.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Owner\Downloads\SeriesReport-20161103222705_7e1354.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xlsx"/></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892337557528288E-2"/>
          <c:y val="0.13938442384656791"/>
          <c:w val="0.82421532488494342"/>
          <c:h val="0.80145846302055301"/>
        </c:manualLayout>
      </c:layout>
      <c:pie3DChart>
        <c:varyColors val="1"/>
        <c:ser>
          <c:idx val="0"/>
          <c:order val="0"/>
          <c:tx>
            <c:strRef>
              <c:f>'2015 Educational Attainment ...'!$B$3</c:f>
              <c:strCache>
                <c:ptCount val="1"/>
                <c:pt idx="0">
                  <c:v>2015 Population</c:v>
                </c:pt>
              </c:strCache>
            </c:strRef>
          </c:tx>
          <c:dPt>
            <c:idx val="0"/>
            <c:bubble3D val="0"/>
            <c:spPr>
              <a:solidFill>
                <a:schemeClr val="accent3">
                  <a:shade val="4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99E7-4A11-A65B-B351A152A067}"/>
              </c:ext>
            </c:extLst>
          </c:dPt>
          <c:dPt>
            <c:idx val="1"/>
            <c:bubble3D val="0"/>
            <c:spPr>
              <a:solidFill>
                <a:schemeClr val="accent3">
                  <a:shade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99E7-4A11-A65B-B351A152A067}"/>
              </c:ext>
            </c:extLst>
          </c:dPt>
          <c:dPt>
            <c:idx val="2"/>
            <c:bubble3D val="0"/>
            <c:spPr>
              <a:solidFill>
                <a:schemeClr val="accent3">
                  <a:shade val="82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99E7-4A11-A65B-B351A152A067}"/>
              </c:ext>
            </c:extLst>
          </c:dPt>
          <c:dPt>
            <c:idx val="3"/>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7-99E7-4A11-A65B-B351A152A067}"/>
              </c:ext>
            </c:extLst>
          </c:dPt>
          <c:dPt>
            <c:idx val="4"/>
            <c:bubble3D val="0"/>
            <c:spPr>
              <a:solidFill>
                <a:schemeClr val="accent3">
                  <a:tint val="83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99E7-4A11-A65B-B351A152A067}"/>
              </c:ext>
            </c:extLst>
          </c:dPt>
          <c:dPt>
            <c:idx val="5"/>
            <c:bubble3D val="0"/>
            <c:spPr>
              <a:solidFill>
                <a:schemeClr val="accent3">
                  <a:tint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B-99E7-4A11-A65B-B351A152A067}"/>
              </c:ext>
            </c:extLst>
          </c:dPt>
          <c:dPt>
            <c:idx val="6"/>
            <c:bubble3D val="0"/>
            <c:spPr>
              <a:solidFill>
                <a:schemeClr val="accent3">
                  <a:tint val="4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99E7-4A11-A65B-B351A152A067}"/>
              </c:ext>
            </c:extLst>
          </c:dPt>
          <c:dLbls>
            <c:dLbl>
              <c:idx val="0"/>
              <c:layout>
                <c:manualLayout>
                  <c:x val="3.2414425516755004E-2"/>
                  <c:y val="-3.3842343332355057E-2"/>
                </c:manualLayout>
              </c:layout>
              <c:tx>
                <c:rich>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fld id="{AE128674-E6D7-4A9B-94AC-FB835F945CB7}" type="CATEGORYNAME">
                      <a:rPr lang="en-US" sz="1000" b="0">
                        <a:solidFill>
                          <a:sysClr val="windowText" lastClr="000000"/>
                        </a:solidFill>
                      </a:rPr>
                      <a:pPr>
                        <a:defRPr sz="1000">
                          <a:solidFill>
                            <a:sysClr val="windowText" lastClr="000000"/>
                          </a:solidFill>
                        </a:defRPr>
                      </a:pPr>
                      <a:t>[CATEGORY NAME]</a:t>
                    </a:fld>
                    <a:r>
                      <a:rPr lang="en-US" sz="1000" b="0" baseline="0">
                        <a:solidFill>
                          <a:sysClr val="windowText" lastClr="000000"/>
                        </a:solidFill>
                      </a:rPr>
                      <a:t>
</a:t>
                    </a:r>
                    <a:fld id="{7293B44A-66BC-4AD7-B20E-9EE56CB14D8A}" type="PERCENTAGE">
                      <a:rPr lang="en-US" sz="1000" b="0" baseline="0">
                        <a:solidFill>
                          <a:sysClr val="windowText" lastClr="000000"/>
                        </a:solidFill>
                      </a:rPr>
                      <a:pPr>
                        <a:defRPr sz="1000">
                          <a:solidFill>
                            <a:sysClr val="windowText" lastClr="000000"/>
                          </a:solidFill>
                        </a:defRPr>
                      </a:pPr>
                      <a:t>[PERCENTAGE]</a:t>
                    </a:fld>
                    <a:endParaRPr lang="en-US" sz="1000" b="0"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13147402247795947"/>
                      <c:h val="0.13363333492957169"/>
                    </c:manualLayout>
                  </c15:layout>
                  <c15:dlblFieldTable/>
                  <c15:showDataLabelsRange val="0"/>
                </c:ext>
                <c:ext xmlns:c16="http://schemas.microsoft.com/office/drawing/2014/chart" uri="{C3380CC4-5D6E-409C-BE32-E72D297353CC}">
                  <c16:uniqueId val="{00000001-99E7-4A11-A65B-B351A152A067}"/>
                </c:ext>
              </c:extLst>
            </c:dLbl>
            <c:dLbl>
              <c:idx val="1"/>
              <c:layout>
                <c:manualLayout>
                  <c:x val="6.0368019228755274E-2"/>
                  <c:y val="-3.9050620320208049E-2"/>
                </c:manualLayout>
              </c:layout>
              <c:tx>
                <c:rich>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fld id="{33F809A7-1D21-4737-8871-27BB54A719AC}" type="CATEGORYNAME">
                      <a:rPr lang="en-US" sz="1000" b="0">
                        <a:solidFill>
                          <a:sysClr val="windowText" lastClr="000000"/>
                        </a:solidFill>
                      </a:rPr>
                      <a:pPr>
                        <a:defRPr sz="1000">
                          <a:solidFill>
                            <a:sysClr val="windowText" lastClr="000000"/>
                          </a:solidFill>
                        </a:defRPr>
                      </a:pPr>
                      <a:t>[CATEGORY NAME]</a:t>
                    </a:fld>
                    <a:endParaRPr lang="en-US" sz="1000" b="0">
                      <a:solidFill>
                        <a:sysClr val="windowText" lastClr="000000"/>
                      </a:solidFill>
                    </a:endParaRPr>
                  </a:p>
                  <a:p>
                    <a:pPr>
                      <a:defRPr sz="1000">
                        <a:solidFill>
                          <a:sysClr val="windowText" lastClr="000000"/>
                        </a:solidFill>
                      </a:defRPr>
                    </a:pPr>
                    <a:fld id="{C73E21E7-DAA5-46F8-9CCD-12F5B8FD3E90}" type="PERCENTAGE">
                      <a:rPr lang="en-US" sz="1000" b="0" baseline="0">
                        <a:solidFill>
                          <a:sysClr val="windowText" lastClr="000000"/>
                        </a:solidFill>
                      </a:rPr>
                      <a:pPr>
                        <a:defRPr sz="1000">
                          <a:solidFill>
                            <a:sysClr val="windowText" lastClr="000000"/>
                          </a:solidFill>
                        </a:defRPr>
                      </a:pPr>
                      <a:t>[PERCENTAGE]</a:t>
                    </a:fld>
                    <a:endParaRPr lang="en-US"/>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15342532151815411"/>
                      <c:h val="0.17771114385143452"/>
                    </c:manualLayout>
                  </c15:layout>
                  <c15:dlblFieldTable/>
                  <c15:showDataLabelsRange val="0"/>
                </c:ext>
                <c:ext xmlns:c16="http://schemas.microsoft.com/office/drawing/2014/chart" uri="{C3380CC4-5D6E-409C-BE32-E72D297353CC}">
                  <c16:uniqueId val="{00000003-99E7-4A11-A65B-B351A152A067}"/>
                </c:ext>
              </c:extLst>
            </c:dLbl>
            <c:dLbl>
              <c:idx val="2"/>
              <c:layout>
                <c:manualLayout>
                  <c:x val="-0.19004383988786142"/>
                  <c:y val="-0.10987316240642328"/>
                </c:manualLayout>
              </c:layout>
              <c:tx>
                <c:rich>
                  <a:bodyPr/>
                  <a:lstStyle/>
                  <a:p>
                    <a:fld id="{381F360F-7ECB-4752-9C4C-7F4830912EAD}" type="CATEGORYNAME">
                      <a:rPr lang="en-US">
                        <a:solidFill>
                          <a:schemeClr val="bg1"/>
                        </a:solidFill>
                      </a:rPr>
                      <a:pPr/>
                      <a:t>[CATEGORY NAME]</a:t>
                    </a:fld>
                    <a:r>
                      <a:rPr lang="en-US" baseline="0">
                        <a:solidFill>
                          <a:schemeClr val="bg1"/>
                        </a:solidFill>
                      </a:rPr>
                      <a:t>
</a:t>
                    </a:r>
                    <a:fld id="{9788AB24-FBD4-4A2F-9BCB-14D4CEDB214B}" type="PERCENTAGE">
                      <a:rPr lang="en-US" baseline="0">
                        <a:solidFill>
                          <a:schemeClr val="bg1"/>
                        </a:solidFill>
                      </a:rPr>
                      <a:pPr/>
                      <a:t>[PERCENTAGE]</a:t>
                    </a:fld>
                    <a:endParaRPr lang="en-US" baseline="0">
                      <a:solidFill>
                        <a:schemeClr val="bg1"/>
                      </a:solidFill>
                    </a:endParaRP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9E7-4A11-A65B-B351A152A067}"/>
                </c:ext>
              </c:extLst>
            </c:dLbl>
            <c:dLbl>
              <c:idx val="3"/>
              <c:layout>
                <c:manualLayout>
                  <c:x val="0.11618449941713689"/>
                  <c:y val="-0.27644544431946005"/>
                </c:manualLayout>
              </c:layout>
              <c:tx>
                <c:rich>
                  <a:bodyPr/>
                  <a:lstStyle/>
                  <a:p>
                    <a:fld id="{7510C9F0-CA1F-4CBC-A1DE-AC8E805444F8}" type="CATEGORYNAME">
                      <a:rPr lang="en-US">
                        <a:solidFill>
                          <a:schemeClr val="bg1"/>
                        </a:solidFill>
                      </a:rPr>
                      <a:pPr/>
                      <a:t>[CATEGORY NAME]</a:t>
                    </a:fld>
                    <a:r>
                      <a:rPr lang="en-US" baseline="0">
                        <a:solidFill>
                          <a:schemeClr val="bg1"/>
                        </a:solidFill>
                      </a:rPr>
                      <a:t>
</a:t>
                    </a:r>
                    <a:fld id="{DCCC4694-D341-405C-B894-5EDA9EB04172}" type="PERCENTAGE">
                      <a:rPr lang="en-US" baseline="0">
                        <a:solidFill>
                          <a:schemeClr val="bg1"/>
                        </a:solidFill>
                      </a:rPr>
                      <a:pPr/>
                      <a:t>[PERCENTAGE]</a:t>
                    </a:fld>
                    <a:endParaRPr lang="en-US" baseline="0">
                      <a:solidFill>
                        <a:schemeClr val="bg1"/>
                      </a:solidFill>
                    </a:endParaRP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9E7-4A11-A65B-B351A152A067}"/>
                </c:ext>
              </c:extLst>
            </c:dLbl>
            <c:dLbl>
              <c:idx val="4"/>
              <c:layout>
                <c:manualLayout>
                  <c:x val="0.12151285798416472"/>
                  <c:y val="-0.15653459078938889"/>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fld id="{1B2F433A-9CF7-4EFD-9FE0-919BDBC54738}" type="CATEGORYNAME">
                      <a:rPr lang="en-US">
                        <a:solidFill>
                          <a:schemeClr val="bg1"/>
                        </a:solidFill>
                      </a:rPr>
                      <a:pPr>
                        <a:defRPr sz="1000" b="1">
                          <a:solidFill>
                            <a:schemeClr val="bg1"/>
                          </a:solidFill>
                        </a:defRPr>
                      </a:pPr>
                      <a:t>[CATEGORY NAME]</a:t>
                    </a:fld>
                    <a:r>
                      <a:rPr lang="en-US" baseline="0">
                        <a:solidFill>
                          <a:schemeClr val="bg1"/>
                        </a:solidFill>
                      </a:rPr>
                      <a:t>
</a:t>
                    </a:r>
                    <a:fld id="{996CCEDF-53C4-408D-A92B-2B3598E18834}" type="PERCENTAGE">
                      <a:rPr lang="en-US" baseline="0">
                        <a:solidFill>
                          <a:schemeClr val="bg1"/>
                        </a:solidFill>
                      </a:rPr>
                      <a:pPr>
                        <a:defRPr sz="1000" b="1">
                          <a:solidFill>
                            <a:schemeClr val="bg1"/>
                          </a:solidFill>
                        </a:defRPr>
                      </a:pPr>
                      <a:t>[PERCENTAGE]</a:t>
                    </a:fld>
                    <a:endParaRPr lang="en-US" baseline="0">
                      <a:solidFill>
                        <a:schemeClr val="bg1"/>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99E7-4A11-A65B-B351A152A067}"/>
                </c:ext>
              </c:extLst>
            </c:dLbl>
            <c:dLbl>
              <c:idx val="5"/>
              <c:layout>
                <c:manualLayout>
                  <c:x val="0.18285329596624994"/>
                  <c:y val="5.0515083454187412E-2"/>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fld id="{43A9D6E6-191A-4105-BA50-A22F2E3BEB5B}" type="CATEGORYNAME">
                      <a:rPr lang="en-US">
                        <a:solidFill>
                          <a:schemeClr val="bg1"/>
                        </a:solidFill>
                      </a:rPr>
                      <a:pPr>
                        <a:defRPr sz="1000" b="1">
                          <a:solidFill>
                            <a:schemeClr val="bg1"/>
                          </a:solidFill>
                        </a:defRPr>
                      </a:pPr>
                      <a:t>[CATEGORY NAME]</a:t>
                    </a:fld>
                    <a:r>
                      <a:rPr lang="en-US" baseline="0">
                        <a:solidFill>
                          <a:schemeClr val="bg1"/>
                        </a:solidFill>
                      </a:rPr>
                      <a:t>
</a:t>
                    </a:r>
                    <a:fld id="{AE3C5229-7647-4CEC-8CFA-5503BB499A3C}" type="PERCENTAGE">
                      <a:rPr lang="en-US" baseline="0">
                        <a:solidFill>
                          <a:schemeClr val="bg1"/>
                        </a:solidFill>
                      </a:rPr>
                      <a:pPr>
                        <a:defRPr sz="1000" b="1">
                          <a:solidFill>
                            <a:schemeClr val="bg1"/>
                          </a:solidFill>
                        </a:defRPr>
                      </a:pPr>
                      <a:t>[PERCENTAGE]</a:t>
                    </a:fld>
                    <a:endParaRPr lang="en-US" baseline="0">
                      <a:solidFill>
                        <a:schemeClr val="bg1"/>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99E7-4A11-A65B-B351A152A067}"/>
                </c:ext>
              </c:extLst>
            </c:dLbl>
            <c:dLbl>
              <c:idx val="6"/>
              <c:layout>
                <c:manualLayout>
                  <c:x val="-4.9105085029191295E-2"/>
                  <c:y val="2.3514919568699243E-2"/>
                </c:manualLayout>
              </c:layout>
              <c:tx>
                <c:rich>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fld id="{D3CBA1E5-0700-490A-B784-0D6CBFEC1676}" type="CATEGORYNAME">
                      <a:rPr lang="en-US" sz="1000" b="0">
                        <a:solidFill>
                          <a:sysClr val="windowText" lastClr="000000"/>
                        </a:solidFill>
                      </a:rPr>
                      <a:pPr>
                        <a:defRPr sz="1000">
                          <a:solidFill>
                            <a:sysClr val="windowText" lastClr="000000"/>
                          </a:solidFill>
                        </a:defRPr>
                      </a:pPr>
                      <a:t>[CATEGORY NAME]</a:t>
                    </a:fld>
                    <a:r>
                      <a:rPr lang="en-US" sz="1000" b="0" baseline="0">
                        <a:solidFill>
                          <a:sysClr val="windowText" lastClr="000000"/>
                        </a:solidFill>
                      </a:rPr>
                      <a:t>
</a:t>
                    </a:r>
                    <a:fld id="{4FF5ABF3-C145-49B7-BEB9-0594DC115C81}" type="PERCENTAGE">
                      <a:rPr lang="en-US" sz="1000" b="0" baseline="0">
                        <a:solidFill>
                          <a:sysClr val="windowText" lastClr="000000"/>
                        </a:solidFill>
                      </a:rPr>
                      <a:pPr>
                        <a:defRPr sz="1000">
                          <a:solidFill>
                            <a:sysClr val="windowText" lastClr="000000"/>
                          </a:solidFill>
                        </a:defRPr>
                      </a:pPr>
                      <a:t>[PERCENTAGE]</a:t>
                    </a:fld>
                    <a:endParaRPr lang="en-US" sz="1000" b="0"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17219011058520731"/>
                      <c:h val="0.1906483066852144"/>
                    </c:manualLayout>
                  </c15:layout>
                  <c15:dlblFieldTable/>
                  <c15:showDataLabelsRange val="0"/>
                </c:ext>
                <c:ext xmlns:c16="http://schemas.microsoft.com/office/drawing/2014/chart" uri="{C3380CC4-5D6E-409C-BE32-E72D297353CC}">
                  <c16:uniqueId val="{0000000D-99E7-4A11-A65B-B351A152A06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'2015 Educational Attainment ...'!$A$4:$A$10</c:f>
              <c:strCache>
                <c:ptCount val="7"/>
                <c:pt idx="0">
                  <c:v>Less Than 9th Grade</c:v>
                </c:pt>
                <c:pt idx="1">
                  <c:v>9th to 12th Grade</c:v>
                </c:pt>
                <c:pt idx="2">
                  <c:v>High School Diploma</c:v>
                </c:pt>
                <c:pt idx="3">
                  <c:v>Some College</c:v>
                </c:pt>
                <c:pt idx="4">
                  <c:v>Associate's Degree</c:v>
                </c:pt>
                <c:pt idx="5">
                  <c:v>Bachelor's Degree</c:v>
                </c:pt>
                <c:pt idx="6">
                  <c:v>Graduate Degree and Higher</c:v>
                </c:pt>
              </c:strCache>
            </c:strRef>
          </c:cat>
          <c:val>
            <c:numRef>
              <c:f>'2015 Educational Attainment ...'!$B$4:$B$10</c:f>
              <c:numCache>
                <c:formatCode>#,##0;[Red]\ \(#,##0\)</c:formatCode>
                <c:ptCount val="7"/>
                <c:pt idx="0">
                  <c:v>119356.757037</c:v>
                </c:pt>
                <c:pt idx="1">
                  <c:v>110621.843563</c:v>
                </c:pt>
                <c:pt idx="2">
                  <c:v>369179.48287599999</c:v>
                </c:pt>
                <c:pt idx="3">
                  <c:v>323546.668022</c:v>
                </c:pt>
                <c:pt idx="4">
                  <c:v>105460.64537899999</c:v>
                </c:pt>
                <c:pt idx="5">
                  <c:v>205663.02325</c:v>
                </c:pt>
                <c:pt idx="6">
                  <c:v>149522.821688</c:v>
                </c:pt>
              </c:numCache>
            </c:numRef>
          </c:val>
          <c:extLst>
            <c:ext xmlns:c16="http://schemas.microsoft.com/office/drawing/2014/chart" uri="{C3380CC4-5D6E-409C-BE32-E72D297353CC}">
              <c16:uniqueId val="{0000000E-99E7-4A11-A65B-B351A152A067}"/>
            </c:ext>
          </c:extLst>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42750772255749E-2"/>
          <c:y val="9.9326214119452014E-2"/>
          <c:w val="0.92798350102574423"/>
          <c:h val="0.90067378588054803"/>
        </c:manualLayout>
      </c:layout>
      <c:pie3DChart>
        <c:varyColors val="1"/>
        <c:ser>
          <c:idx val="0"/>
          <c:order val="0"/>
          <c:dPt>
            <c:idx val="0"/>
            <c:bubble3D val="0"/>
            <c:spPr>
              <a:solidFill>
                <a:schemeClr val="accent3">
                  <a:shade val="47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E691-4CA9-B141-023743A0E2A4}"/>
              </c:ext>
            </c:extLst>
          </c:dPt>
          <c:dPt>
            <c:idx val="1"/>
            <c:bubble3D val="0"/>
            <c:spPr>
              <a:solidFill>
                <a:schemeClr val="accent3">
                  <a:shade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E691-4CA9-B141-023743A0E2A4}"/>
              </c:ext>
            </c:extLst>
          </c:dPt>
          <c:dPt>
            <c:idx val="2"/>
            <c:bubble3D val="0"/>
            <c:spPr>
              <a:solidFill>
                <a:schemeClr val="accent3">
                  <a:shade val="82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E691-4CA9-B141-023743A0E2A4}"/>
              </c:ext>
            </c:extLst>
          </c:dPt>
          <c:dPt>
            <c:idx val="3"/>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E691-4CA9-B141-023743A0E2A4}"/>
              </c:ext>
            </c:extLst>
          </c:dPt>
          <c:dPt>
            <c:idx val="4"/>
            <c:bubble3D val="0"/>
            <c:spPr>
              <a:solidFill>
                <a:schemeClr val="accent3">
                  <a:tint val="83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691-4CA9-B141-023743A0E2A4}"/>
              </c:ext>
            </c:extLst>
          </c:dPt>
          <c:dPt>
            <c:idx val="5"/>
            <c:bubble3D val="0"/>
            <c:spPr>
              <a:solidFill>
                <a:schemeClr val="accent3">
                  <a:tint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691-4CA9-B141-023743A0E2A4}"/>
              </c:ext>
            </c:extLst>
          </c:dPt>
          <c:dPt>
            <c:idx val="6"/>
            <c:bubble3D val="0"/>
            <c:spPr>
              <a:solidFill>
                <a:schemeClr val="accent3">
                  <a:tint val="48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E691-4CA9-B141-023743A0E2A4}"/>
              </c:ext>
            </c:extLst>
          </c:dPt>
          <c:dLbls>
            <c:dLbl>
              <c:idx val="0"/>
              <c:layout>
                <c:manualLayout>
                  <c:x val="-1.4068937795196537E-2"/>
                  <c:y val="-1.8012608826178327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691-4CA9-B141-023743A0E2A4}"/>
                </c:ext>
              </c:extLst>
            </c:dLbl>
            <c:dLbl>
              <c:idx val="1"/>
              <c:layout>
                <c:manualLayout>
                  <c:x val="4.0800407032742361E-2"/>
                  <c:y val="-2.1942195708964569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9445281848407509"/>
                      <c:h val="0.17249393039127556"/>
                    </c:manualLayout>
                  </c15:layout>
                </c:ext>
                <c:ext xmlns:c16="http://schemas.microsoft.com/office/drawing/2014/chart" uri="{C3380CC4-5D6E-409C-BE32-E72D297353CC}">
                  <c16:uniqueId val="{00000003-E691-4CA9-B141-023743A0E2A4}"/>
                </c:ext>
              </c:extLst>
            </c:dLbl>
            <c:dLbl>
              <c:idx val="2"/>
              <c:layout>
                <c:manualLayout>
                  <c:x val="-0.19897497738920711"/>
                  <c:y val="-0.15911137796457525"/>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691-4CA9-B141-023743A0E2A4}"/>
                </c:ext>
              </c:extLst>
            </c:dLbl>
            <c:dLbl>
              <c:idx val="3"/>
              <c:layout>
                <c:manualLayout>
                  <c:x val="0.14470907446487791"/>
                  <c:y val="-0.25517862503752625"/>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691-4CA9-B141-023743A0E2A4}"/>
                </c:ext>
              </c:extLst>
            </c:dLbl>
            <c:dLbl>
              <c:idx val="4"/>
              <c:layout>
                <c:manualLayout>
                  <c:x val="0.12260074364385488"/>
                  <c:y val="-0.16211347943560497"/>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691-4CA9-B141-023743A0E2A4}"/>
                </c:ext>
              </c:extLst>
            </c:dLbl>
            <c:dLbl>
              <c:idx val="5"/>
              <c:layout>
                <c:manualLayout>
                  <c:x val="0.18289619133755403"/>
                  <c:y val="3.3023116181326931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691-4CA9-B141-023743A0E2A4}"/>
                </c:ext>
              </c:extLst>
            </c:dLbl>
            <c:dLbl>
              <c:idx val="6"/>
              <c:layout>
                <c:manualLayout>
                  <c:x val="-4.4216661642046025E-2"/>
                  <c:y val="2.1014710297208045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691-4CA9-B141-023743A0E2A4}"/>
                </c:ext>
              </c:extLst>
            </c:dLbl>
            <c:numFmt formatCode="0.0%"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Northern!$A$4:$A$10</c:f>
              <c:strCache>
                <c:ptCount val="7"/>
                <c:pt idx="0">
                  <c:v>Less Than 9th Grade</c:v>
                </c:pt>
                <c:pt idx="1">
                  <c:v>9th Grade to 12th Grade</c:v>
                </c:pt>
                <c:pt idx="2">
                  <c:v>High School Diploma</c:v>
                </c:pt>
                <c:pt idx="3">
                  <c:v>Some College</c:v>
                </c:pt>
                <c:pt idx="4">
                  <c:v>Associate's Degree</c:v>
                </c:pt>
                <c:pt idx="5">
                  <c:v>Bachelor's Degree</c:v>
                </c:pt>
                <c:pt idx="6">
                  <c:v>Graduate Degree and Higher</c:v>
                </c:pt>
              </c:strCache>
            </c:strRef>
          </c:cat>
          <c:val>
            <c:numRef>
              <c:f>Northern!$B$4:$B$10</c:f>
              <c:numCache>
                <c:formatCode>0.00%</c:formatCode>
                <c:ptCount val="7"/>
                <c:pt idx="0">
                  <c:v>7.3999999999999996E-2</c:v>
                </c:pt>
                <c:pt idx="1">
                  <c:v>9.8000000000000004E-2</c:v>
                </c:pt>
                <c:pt idx="2">
                  <c:v>0.27700000000000002</c:v>
                </c:pt>
                <c:pt idx="3">
                  <c:v>0.221</c:v>
                </c:pt>
                <c:pt idx="4">
                  <c:v>7.6999999999999999E-2</c:v>
                </c:pt>
                <c:pt idx="5">
                  <c:v>0.13800000000000001</c:v>
                </c:pt>
                <c:pt idx="6">
                  <c:v>0.114</c:v>
                </c:pt>
              </c:numCache>
            </c:numRef>
          </c:val>
          <c:extLst>
            <c:ext xmlns:c16="http://schemas.microsoft.com/office/drawing/2014/chart" uri="{C3380CC4-5D6E-409C-BE32-E72D297353CC}">
              <c16:uniqueId val="{0000000E-E691-4CA9-B141-023743A0E2A4}"/>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4950913316295108E-2"/>
          <c:y val="9.8418126305640369E-2"/>
          <c:w val="0.89764260900649051"/>
          <c:h val="0.87500048208259684"/>
        </c:manualLayout>
      </c:layout>
      <c:pie3DChart>
        <c:varyColors val="1"/>
        <c:ser>
          <c:idx val="0"/>
          <c:order val="0"/>
          <c:dPt>
            <c:idx val="0"/>
            <c:bubble3D val="0"/>
            <c:spPr>
              <a:solidFill>
                <a:schemeClr val="accent3">
                  <a:shade val="47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A12-4CEC-A6D1-8AE2C8B904BD}"/>
              </c:ext>
            </c:extLst>
          </c:dPt>
          <c:dPt>
            <c:idx val="1"/>
            <c:bubble3D val="0"/>
            <c:spPr>
              <a:solidFill>
                <a:schemeClr val="accent3">
                  <a:shade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A12-4CEC-A6D1-8AE2C8B904BD}"/>
              </c:ext>
            </c:extLst>
          </c:dPt>
          <c:dPt>
            <c:idx val="2"/>
            <c:bubble3D val="0"/>
            <c:spPr>
              <a:solidFill>
                <a:schemeClr val="accent3">
                  <a:shade val="82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A12-4CEC-A6D1-8AE2C8B904BD}"/>
              </c:ext>
            </c:extLst>
          </c:dPt>
          <c:dPt>
            <c:idx val="3"/>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A12-4CEC-A6D1-8AE2C8B904BD}"/>
              </c:ext>
            </c:extLst>
          </c:dPt>
          <c:dPt>
            <c:idx val="4"/>
            <c:bubble3D val="0"/>
            <c:spPr>
              <a:solidFill>
                <a:schemeClr val="accent3">
                  <a:tint val="83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9A12-4CEC-A6D1-8AE2C8B904BD}"/>
              </c:ext>
            </c:extLst>
          </c:dPt>
          <c:dPt>
            <c:idx val="5"/>
            <c:bubble3D val="0"/>
            <c:spPr>
              <a:solidFill>
                <a:schemeClr val="accent3">
                  <a:tint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9A12-4CEC-A6D1-8AE2C8B904BD}"/>
              </c:ext>
            </c:extLst>
          </c:dPt>
          <c:dPt>
            <c:idx val="6"/>
            <c:bubble3D val="0"/>
            <c:spPr>
              <a:solidFill>
                <a:schemeClr val="accent3">
                  <a:tint val="48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9A12-4CEC-A6D1-8AE2C8B904BD}"/>
              </c:ext>
            </c:extLst>
          </c:dPt>
          <c:dLbls>
            <c:dLbl>
              <c:idx val="0"/>
              <c:layout>
                <c:manualLayout>
                  <c:x val="4.1888373146156468E-2"/>
                  <c:y val="-9.795918367346938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16592324238650516"/>
                      <c:h val="0.12935523059617549"/>
                    </c:manualLayout>
                  </c15:layout>
                </c:ext>
                <c:ext xmlns:c16="http://schemas.microsoft.com/office/drawing/2014/chart" uri="{C3380CC4-5D6E-409C-BE32-E72D297353CC}">
                  <c16:uniqueId val="{00000001-9A12-4CEC-A6D1-8AE2C8B904BD}"/>
                </c:ext>
              </c:extLst>
            </c:dLbl>
            <c:dLbl>
              <c:idx val="1"/>
              <c:layout>
                <c:manualLayout>
                  <c:x val="-9.0569455451149083E-3"/>
                  <c:y val="-3.918367346938775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1624589607154987"/>
                      <c:h val="0.12935523059617549"/>
                    </c:manualLayout>
                  </c15:layout>
                </c:ext>
                <c:ext xmlns:c16="http://schemas.microsoft.com/office/drawing/2014/chart" uri="{C3380CC4-5D6E-409C-BE32-E72D297353CC}">
                  <c16:uniqueId val="{00000003-9A12-4CEC-A6D1-8AE2C8B904BD}"/>
                </c:ext>
              </c:extLst>
            </c:dLbl>
            <c:dLbl>
              <c:idx val="2"/>
              <c:layout>
                <c:manualLayout>
                  <c:x val="-0.23321634778670894"/>
                  <c:y val="-0.2122448979591836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9A12-4CEC-A6D1-8AE2C8B904BD}"/>
                </c:ext>
              </c:extLst>
            </c:dLbl>
            <c:dLbl>
              <c:idx val="3"/>
              <c:layout>
                <c:manualLayout>
                  <c:x val="0.15849654703951094"/>
                  <c:y val="-0.27102040816326528"/>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9A12-4CEC-A6D1-8AE2C8B904BD}"/>
                </c:ext>
              </c:extLst>
            </c:dLbl>
            <c:dLbl>
              <c:idx val="4"/>
              <c:layout>
                <c:manualLayout>
                  <c:x val="7.4719800747198001E-2"/>
                  <c:y val="-0.1502040816326530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9A12-4CEC-A6D1-8AE2C8B904BD}"/>
                </c:ext>
              </c:extLst>
            </c:dLbl>
            <c:dLbl>
              <c:idx val="5"/>
              <c:layout>
                <c:manualLayout>
                  <c:x val="0.15170383788067474"/>
                  <c:y val="6.530612244897959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9A12-4CEC-A6D1-8AE2C8B904BD}"/>
                </c:ext>
              </c:extLst>
            </c:dLbl>
            <c:dLbl>
              <c:idx val="6"/>
              <c:layout>
                <c:manualLayout>
                  <c:x val="-1.811389109022982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9A12-4CEC-A6D1-8AE2C8B904BD}"/>
                </c:ext>
              </c:extLst>
            </c:dLbl>
            <c:spPr>
              <a:noFill/>
              <a:ln>
                <a:noFill/>
              </a:ln>
              <a:effectLst/>
            </c:sp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'[Regional_Trends__Industry8988.xls]2016 Educational Attainment ...'!$A$4:$A$10</c:f>
              <c:strCache>
                <c:ptCount val="7"/>
                <c:pt idx="0">
                  <c:v>Less Than 9th Grade</c:v>
                </c:pt>
                <c:pt idx="1">
                  <c:v>9th Grade to 12th Grade</c:v>
                </c:pt>
                <c:pt idx="2">
                  <c:v>High School Diploma</c:v>
                </c:pt>
                <c:pt idx="3">
                  <c:v>Some College</c:v>
                </c:pt>
                <c:pt idx="4">
                  <c:v>Associate's Degree</c:v>
                </c:pt>
                <c:pt idx="5">
                  <c:v>Bachelor's Degree</c:v>
                </c:pt>
                <c:pt idx="6">
                  <c:v>Graduate Degree and Higher</c:v>
                </c:pt>
              </c:strCache>
            </c:strRef>
          </c:cat>
          <c:val>
            <c:numRef>
              <c:f>'[Regional_Trends__Industry8988.xls]2016 Educational Attainment ...'!$B$4:$B$10</c:f>
              <c:numCache>
                <c:formatCode>0.0%;[Red]\ \(0.0%\)</c:formatCode>
                <c:ptCount val="7"/>
                <c:pt idx="0">
                  <c:v>0.14542015303899999</c:v>
                </c:pt>
                <c:pt idx="1">
                  <c:v>7.7984126647099999E-2</c:v>
                </c:pt>
                <c:pt idx="2">
                  <c:v>0.25273880928499998</c:v>
                </c:pt>
                <c:pt idx="3">
                  <c:v>0.207415211297</c:v>
                </c:pt>
                <c:pt idx="4">
                  <c:v>6.98839014398E-2</c:v>
                </c:pt>
                <c:pt idx="5">
                  <c:v>0.15142246504099999</c:v>
                </c:pt>
                <c:pt idx="6">
                  <c:v>9.5135333251500004E-2</c:v>
                </c:pt>
              </c:numCache>
            </c:numRef>
          </c:val>
          <c:extLst>
            <c:ext xmlns:c16="http://schemas.microsoft.com/office/drawing/2014/chart" uri="{C3380CC4-5D6E-409C-BE32-E72D297353CC}">
              <c16:uniqueId val="{0000000E-9A12-4CEC-A6D1-8AE2C8B904BD}"/>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0280410425845715E-2"/>
          <c:y val="3.2471585968294178E-2"/>
          <c:w val="0.98971958957415429"/>
          <c:h val="0.96752837222276067"/>
        </c:manualLayout>
      </c:layout>
      <c:pie3DChart>
        <c:varyColors val="1"/>
        <c:ser>
          <c:idx val="0"/>
          <c:order val="0"/>
          <c:dPt>
            <c:idx val="0"/>
            <c:bubble3D val="0"/>
            <c:spPr>
              <a:solidFill>
                <a:schemeClr val="accent3">
                  <a:shade val="47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EDE-4D62-8A2A-0106597086B6}"/>
              </c:ext>
            </c:extLst>
          </c:dPt>
          <c:dPt>
            <c:idx val="1"/>
            <c:bubble3D val="0"/>
            <c:spPr>
              <a:solidFill>
                <a:schemeClr val="accent3">
                  <a:shade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EDE-4D62-8A2A-0106597086B6}"/>
              </c:ext>
            </c:extLst>
          </c:dPt>
          <c:dPt>
            <c:idx val="2"/>
            <c:bubble3D val="0"/>
            <c:spPr>
              <a:solidFill>
                <a:schemeClr val="accent3">
                  <a:shade val="82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EDE-4D62-8A2A-0106597086B6}"/>
              </c:ext>
            </c:extLst>
          </c:dPt>
          <c:dPt>
            <c:idx val="3"/>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FEDE-4D62-8A2A-0106597086B6}"/>
              </c:ext>
            </c:extLst>
          </c:dPt>
          <c:dPt>
            <c:idx val="4"/>
            <c:bubble3D val="0"/>
            <c:spPr>
              <a:solidFill>
                <a:schemeClr val="accent3">
                  <a:tint val="83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FEDE-4D62-8A2A-0106597086B6}"/>
              </c:ext>
            </c:extLst>
          </c:dPt>
          <c:dPt>
            <c:idx val="5"/>
            <c:bubble3D val="0"/>
            <c:spPr>
              <a:solidFill>
                <a:schemeClr val="accent3">
                  <a:tint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FEDE-4D62-8A2A-0106597086B6}"/>
              </c:ext>
            </c:extLst>
          </c:dPt>
          <c:dPt>
            <c:idx val="6"/>
            <c:bubble3D val="0"/>
            <c:spPr>
              <a:solidFill>
                <a:schemeClr val="accent3">
                  <a:tint val="48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FEDE-4D62-8A2A-0106597086B6}"/>
              </c:ext>
            </c:extLst>
          </c:dPt>
          <c:dLbls>
            <c:dLbl>
              <c:idx val="0"/>
              <c:layout>
                <c:manualLayout>
                  <c:x val="1.6575893914278949E-2"/>
                  <c:y val="3.3721126285617938E-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1614965664219749"/>
                      <c:h val="9.6493135626635446E-2"/>
                    </c:manualLayout>
                  </c15:layout>
                </c:ext>
                <c:ext xmlns:c16="http://schemas.microsoft.com/office/drawing/2014/chart" uri="{C3380CC4-5D6E-409C-BE32-E72D297353CC}">
                  <c16:uniqueId val="{00000001-FEDE-4D62-8A2A-0106597086B6}"/>
                </c:ext>
              </c:extLst>
            </c:dLbl>
            <c:dLbl>
              <c:idx val="1"/>
              <c:layout>
                <c:manualLayout>
                  <c:x val="5.6831636277527825E-2"/>
                  <c:y val="4.0465351542741529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EDE-4D62-8A2A-0106597086B6}"/>
                </c:ext>
              </c:extLst>
            </c:dLbl>
            <c:dLbl>
              <c:idx val="2"/>
              <c:layout>
                <c:manualLayout>
                  <c:x val="-0.15203506855036453"/>
                  <c:y val="-0.13136439602209735"/>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EDE-4D62-8A2A-0106597086B6}"/>
                </c:ext>
              </c:extLst>
            </c:dLbl>
            <c:dLbl>
              <c:idx val="3"/>
              <c:layout>
                <c:manualLayout>
                  <c:x val="2.6112759643916916E-2"/>
                  <c:y val="-0.3411197626992955"/>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EDE-4D62-8A2A-0106597086B6}"/>
                </c:ext>
              </c:extLst>
            </c:dLbl>
            <c:dLbl>
              <c:idx val="4"/>
              <c:layout>
                <c:manualLayout>
                  <c:x val="9.0249123193013134E-2"/>
                  <c:y val="-0.17994785326106233"/>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EDE-4D62-8A2A-0106597086B6}"/>
                </c:ext>
              </c:extLst>
            </c:dLbl>
            <c:dLbl>
              <c:idx val="5"/>
              <c:layout>
                <c:manualLayout>
                  <c:x val="0.13768545994065282"/>
                  <c:y val="2.5954764553207266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EDE-4D62-8A2A-0106597086B6}"/>
                </c:ext>
              </c:extLst>
            </c:dLbl>
            <c:dLbl>
              <c:idx val="6"/>
              <c:layout>
                <c:manualLayout>
                  <c:x val="-6.4083077112400966E-2"/>
                  <c:y val="2.3314981904656102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FEDE-4D62-8A2A-0106597086B6}"/>
                </c:ext>
              </c:extLst>
            </c:dLbl>
            <c:numFmt formatCode="0.0%"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[Regional_Trends__Industry8891.xls]Central!$A$4:$A$10</c:f>
              <c:strCache>
                <c:ptCount val="7"/>
                <c:pt idx="0">
                  <c:v>Less Than 9th Grade</c:v>
                </c:pt>
                <c:pt idx="1">
                  <c:v>9th Grade to 12th Grade</c:v>
                </c:pt>
                <c:pt idx="2">
                  <c:v>High School Diploma</c:v>
                </c:pt>
                <c:pt idx="3">
                  <c:v>Some College</c:v>
                </c:pt>
                <c:pt idx="4">
                  <c:v>Associate's Degree</c:v>
                </c:pt>
                <c:pt idx="5">
                  <c:v>Bachelor's Degree</c:v>
                </c:pt>
                <c:pt idx="6">
                  <c:v>Graduate Degree and Higher</c:v>
                </c:pt>
              </c:strCache>
            </c:strRef>
          </c:cat>
          <c:val>
            <c:numRef>
              <c:f>[Regional_Trends__Industry8891.xls]Central!$B$4:$B$10</c:f>
              <c:numCache>
                <c:formatCode>#,##0;[Red]\ \(#,##0\)</c:formatCode>
                <c:ptCount val="7"/>
                <c:pt idx="0">
                  <c:v>39282.817144599998</c:v>
                </c:pt>
                <c:pt idx="1">
                  <c:v>43857.563709100003</c:v>
                </c:pt>
                <c:pt idx="2">
                  <c:v>156149.79646000001</c:v>
                </c:pt>
                <c:pt idx="3">
                  <c:v>152727.39446000001</c:v>
                </c:pt>
                <c:pt idx="4">
                  <c:v>46504.0451159</c:v>
                </c:pt>
                <c:pt idx="5">
                  <c:v>105514.83569199999</c:v>
                </c:pt>
                <c:pt idx="6">
                  <c:v>77245.066810100005</c:v>
                </c:pt>
              </c:numCache>
            </c:numRef>
          </c:val>
          <c:extLst>
            <c:ext xmlns:c16="http://schemas.microsoft.com/office/drawing/2014/chart" uri="{C3380CC4-5D6E-409C-BE32-E72D297353CC}">
              <c16:uniqueId val="{0000000E-FEDE-4D62-8A2A-0106597086B6}"/>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2296585052990561E-2"/>
          <c:y val="0.10217532997735067"/>
          <c:w val="0.93334241365220194"/>
          <c:h val="0.89782458841360657"/>
        </c:manualLayout>
      </c:layout>
      <c:pie3DChart>
        <c:varyColors val="1"/>
        <c:ser>
          <c:idx val="0"/>
          <c:order val="0"/>
          <c:dPt>
            <c:idx val="0"/>
            <c:bubble3D val="0"/>
            <c:spPr>
              <a:solidFill>
                <a:schemeClr val="accent3">
                  <a:shade val="47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8FD-4E66-BFA7-5B6AC03BAB93}"/>
              </c:ext>
            </c:extLst>
          </c:dPt>
          <c:dPt>
            <c:idx val="1"/>
            <c:bubble3D val="0"/>
            <c:spPr>
              <a:solidFill>
                <a:schemeClr val="accent3">
                  <a:shade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8FD-4E66-BFA7-5B6AC03BAB93}"/>
              </c:ext>
            </c:extLst>
          </c:dPt>
          <c:dPt>
            <c:idx val="2"/>
            <c:bubble3D val="0"/>
            <c:spPr>
              <a:solidFill>
                <a:schemeClr val="accent3">
                  <a:shade val="82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8FD-4E66-BFA7-5B6AC03BAB93}"/>
              </c:ext>
            </c:extLst>
          </c:dPt>
          <c:dPt>
            <c:idx val="3"/>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48FD-4E66-BFA7-5B6AC03BAB93}"/>
              </c:ext>
            </c:extLst>
          </c:dPt>
          <c:dPt>
            <c:idx val="4"/>
            <c:bubble3D val="0"/>
            <c:spPr>
              <a:solidFill>
                <a:schemeClr val="accent3">
                  <a:tint val="83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48FD-4E66-BFA7-5B6AC03BAB93}"/>
              </c:ext>
            </c:extLst>
          </c:dPt>
          <c:dPt>
            <c:idx val="5"/>
            <c:bubble3D val="0"/>
            <c:spPr>
              <a:solidFill>
                <a:schemeClr val="accent3">
                  <a:tint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48FD-4E66-BFA7-5B6AC03BAB93}"/>
              </c:ext>
            </c:extLst>
          </c:dPt>
          <c:dPt>
            <c:idx val="6"/>
            <c:bubble3D val="0"/>
            <c:spPr>
              <a:solidFill>
                <a:schemeClr val="accent3">
                  <a:tint val="48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48FD-4E66-BFA7-5B6AC03BAB93}"/>
              </c:ext>
            </c:extLst>
          </c:dPt>
          <c:dLbls>
            <c:dLbl>
              <c:idx val="0"/>
              <c:layout>
                <c:manualLayout>
                  <c:x val="1.5327348368732049E-2"/>
                  <c:y val="-3.6736568192254709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8FD-4E66-BFA7-5B6AC03BAB93}"/>
                </c:ext>
              </c:extLst>
            </c:dLbl>
            <c:dLbl>
              <c:idx val="1"/>
              <c:layout>
                <c:manualLayout>
                  <c:x val="-2.1896211955331727E-3"/>
                  <c:y val="-3.9797948874942625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8FD-4E66-BFA7-5B6AC03BAB93}"/>
                </c:ext>
              </c:extLst>
            </c:dLbl>
            <c:dLbl>
              <c:idx val="2"/>
              <c:layout>
                <c:manualLayout>
                  <c:x val="-0.23428946792204949"/>
                  <c:y val="-0.21123526710546456"/>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8FD-4E66-BFA7-5B6AC03BAB93}"/>
                </c:ext>
              </c:extLst>
            </c:dLbl>
            <c:dLbl>
              <c:idx val="3"/>
              <c:layout>
                <c:manualLayout>
                  <c:x val="0.21677249835778412"/>
                  <c:y val="-0.21429664778815247"/>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8FD-4E66-BFA7-5B6AC03BAB93}"/>
                </c:ext>
              </c:extLst>
            </c:dLbl>
            <c:dLbl>
              <c:idx val="4"/>
              <c:layout>
                <c:manualLayout>
                  <c:x val="0.17079045325158745"/>
                  <c:y val="3.3675187509566815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8FD-4E66-BFA7-5B6AC03BAB93}"/>
                </c:ext>
              </c:extLst>
            </c:dLbl>
            <c:dLbl>
              <c:idx val="5"/>
              <c:layout>
                <c:manualLayout>
                  <c:x val="0.16203196846945478"/>
                  <c:y val="7.9595897749885167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8FD-4E66-BFA7-5B6AC03BAB93}"/>
                </c:ext>
              </c:extLst>
            </c:dLbl>
            <c:dLbl>
              <c:idx val="6"/>
              <c:layout>
                <c:manualLayout>
                  <c:x val="-9.6343332603459647E-2"/>
                  <c:y val="-6.1227613653757843E-3"/>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48FD-4E66-BFA7-5B6AC03BAB93}"/>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[Regional_Trends__Industry4166.xls]Eastern!$A$4:$A$10</c:f>
              <c:strCache>
                <c:ptCount val="7"/>
                <c:pt idx="0">
                  <c:v>Less Than 9th Grade</c:v>
                </c:pt>
                <c:pt idx="1">
                  <c:v>9th Grade to 12th Grade</c:v>
                </c:pt>
                <c:pt idx="2">
                  <c:v>High School Diploma</c:v>
                </c:pt>
                <c:pt idx="3">
                  <c:v>Some College</c:v>
                </c:pt>
                <c:pt idx="4">
                  <c:v>Associate's Degree</c:v>
                </c:pt>
                <c:pt idx="5">
                  <c:v>Bachelor's Degree</c:v>
                </c:pt>
                <c:pt idx="6">
                  <c:v>Graduate Degree and Higher</c:v>
                </c:pt>
              </c:strCache>
            </c:strRef>
          </c:cat>
          <c:val>
            <c:numRef>
              <c:f>[Regional_Trends__Industry4166.xls]Eastern!$B$4:$B$10</c:f>
              <c:numCache>
                <c:formatCode>#,##0;[Red]\ \(#,##0\)</c:formatCode>
                <c:ptCount val="7"/>
                <c:pt idx="0">
                  <c:v>28049.591335900001</c:v>
                </c:pt>
                <c:pt idx="1">
                  <c:v>20442.913602500001</c:v>
                </c:pt>
                <c:pt idx="2">
                  <c:v>71577.279647500007</c:v>
                </c:pt>
                <c:pt idx="3">
                  <c:v>55706.555561499998</c:v>
                </c:pt>
                <c:pt idx="4">
                  <c:v>19610.4515866</c:v>
                </c:pt>
                <c:pt idx="5">
                  <c:v>24705.5914247</c:v>
                </c:pt>
                <c:pt idx="6">
                  <c:v>15103.5317588</c:v>
                </c:pt>
              </c:numCache>
            </c:numRef>
          </c:val>
          <c:extLst>
            <c:ext xmlns:c16="http://schemas.microsoft.com/office/drawing/2014/chart" uri="{C3380CC4-5D6E-409C-BE32-E72D297353CC}">
              <c16:uniqueId val="{0000000E-48FD-4E66-BFA7-5B6AC03BAB93}"/>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Unemployment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'[SeriesReport-20161103000541_4ced3b.xlsx]BLS Data Series'!$A$12</c:f>
              <c:strCache>
                <c:ptCount val="1"/>
                <c:pt idx="0">
                  <c:v>New Mexico</c:v>
                </c:pt>
              </c:strCache>
            </c:strRef>
          </c:tx>
          <c:spPr>
            <a:ln w="28575" cap="rnd">
              <a:solidFill>
                <a:srgbClr val="A11F35"/>
              </a:solidFill>
              <a:round/>
            </a:ln>
            <a:effectLst/>
          </c:spPr>
          <c:marker>
            <c:symbol val="none"/>
          </c:marker>
          <c:cat>
            <c:strRef>
              <c:f>'[SeriesReport-20161103000541_4ced3b.xlsx]BLS Data Series'!$B$11:$CD$11</c:f>
              <c:strCache>
                <c:ptCount val="81"/>
                <c:pt idx="0">
                  <c:v>Jan '10</c:v>
                </c:pt>
                <c:pt idx="1">
                  <c:v>Feb '10</c:v>
                </c:pt>
                <c:pt idx="2">
                  <c:v>Mar '10</c:v>
                </c:pt>
                <c:pt idx="3">
                  <c:v>Apr '10</c:v>
                </c:pt>
                <c:pt idx="4">
                  <c:v>May '10</c:v>
                </c:pt>
                <c:pt idx="5">
                  <c:v>Jun '10</c:v>
                </c:pt>
                <c:pt idx="6">
                  <c:v>Jul '10</c:v>
                </c:pt>
                <c:pt idx="7">
                  <c:v>Aug '10</c:v>
                </c:pt>
                <c:pt idx="8">
                  <c:v>Sep '10</c:v>
                </c:pt>
                <c:pt idx="9">
                  <c:v>Oct '10</c:v>
                </c:pt>
                <c:pt idx="10">
                  <c:v>Nov '10</c:v>
                </c:pt>
                <c:pt idx="11">
                  <c:v>Dec '10</c:v>
                </c:pt>
                <c:pt idx="12">
                  <c:v>Jan '11</c:v>
                </c:pt>
                <c:pt idx="13">
                  <c:v>Feb '11</c:v>
                </c:pt>
                <c:pt idx="14">
                  <c:v>Mar '11</c:v>
                </c:pt>
                <c:pt idx="15">
                  <c:v>Apr '11</c:v>
                </c:pt>
                <c:pt idx="16">
                  <c:v>May '11</c:v>
                </c:pt>
                <c:pt idx="17">
                  <c:v>Jun '11</c:v>
                </c:pt>
                <c:pt idx="18">
                  <c:v>Jul '11</c:v>
                </c:pt>
                <c:pt idx="19">
                  <c:v>Aug '11</c:v>
                </c:pt>
                <c:pt idx="20">
                  <c:v>Sep '11</c:v>
                </c:pt>
                <c:pt idx="21">
                  <c:v>Oct '11</c:v>
                </c:pt>
                <c:pt idx="22">
                  <c:v>Nov '11</c:v>
                </c:pt>
                <c:pt idx="23">
                  <c:v>Dec '11</c:v>
                </c:pt>
                <c:pt idx="24">
                  <c:v>Jan '12</c:v>
                </c:pt>
                <c:pt idx="25">
                  <c:v>Feb '12</c:v>
                </c:pt>
                <c:pt idx="26">
                  <c:v>Mar '12</c:v>
                </c:pt>
                <c:pt idx="27">
                  <c:v>Apr '12</c:v>
                </c:pt>
                <c:pt idx="28">
                  <c:v>May '12</c:v>
                </c:pt>
                <c:pt idx="29">
                  <c:v>Jun '12</c:v>
                </c:pt>
                <c:pt idx="30">
                  <c:v>Jul '12</c:v>
                </c:pt>
                <c:pt idx="31">
                  <c:v>Aug '12</c:v>
                </c:pt>
                <c:pt idx="32">
                  <c:v>Sep '12</c:v>
                </c:pt>
                <c:pt idx="33">
                  <c:v>Oct '12</c:v>
                </c:pt>
                <c:pt idx="34">
                  <c:v>Nov '12</c:v>
                </c:pt>
                <c:pt idx="35">
                  <c:v>Dec '12</c:v>
                </c:pt>
                <c:pt idx="36">
                  <c:v>Jan '13</c:v>
                </c:pt>
                <c:pt idx="37">
                  <c:v>Feb '13</c:v>
                </c:pt>
                <c:pt idx="38">
                  <c:v>Mar '13</c:v>
                </c:pt>
                <c:pt idx="39">
                  <c:v>Apr '13</c:v>
                </c:pt>
                <c:pt idx="40">
                  <c:v>May '13</c:v>
                </c:pt>
                <c:pt idx="41">
                  <c:v>Jun '13</c:v>
                </c:pt>
                <c:pt idx="42">
                  <c:v>Jul '13</c:v>
                </c:pt>
                <c:pt idx="43">
                  <c:v>Aug '13</c:v>
                </c:pt>
                <c:pt idx="44">
                  <c:v>Sep '13</c:v>
                </c:pt>
                <c:pt idx="45">
                  <c:v>Oct '13</c:v>
                </c:pt>
                <c:pt idx="46">
                  <c:v>Nov '13</c:v>
                </c:pt>
                <c:pt idx="47">
                  <c:v>Dec '13</c:v>
                </c:pt>
                <c:pt idx="48">
                  <c:v>Jan '14</c:v>
                </c:pt>
                <c:pt idx="49">
                  <c:v>Feb '14</c:v>
                </c:pt>
                <c:pt idx="50">
                  <c:v>Mar '14</c:v>
                </c:pt>
                <c:pt idx="51">
                  <c:v>Apr '14</c:v>
                </c:pt>
                <c:pt idx="52">
                  <c:v>May '14</c:v>
                </c:pt>
                <c:pt idx="53">
                  <c:v>Jun '14</c:v>
                </c:pt>
                <c:pt idx="54">
                  <c:v>Jul '14</c:v>
                </c:pt>
                <c:pt idx="55">
                  <c:v>Aug '14</c:v>
                </c:pt>
                <c:pt idx="56">
                  <c:v>Sep '14</c:v>
                </c:pt>
                <c:pt idx="57">
                  <c:v>Oct '14</c:v>
                </c:pt>
                <c:pt idx="58">
                  <c:v>Nov '14</c:v>
                </c:pt>
                <c:pt idx="59">
                  <c:v>Dec '14</c:v>
                </c:pt>
                <c:pt idx="60">
                  <c:v>Jan '15</c:v>
                </c:pt>
                <c:pt idx="61">
                  <c:v>Feb '15</c:v>
                </c:pt>
                <c:pt idx="62">
                  <c:v>Mar '15</c:v>
                </c:pt>
                <c:pt idx="63">
                  <c:v>Apr '15</c:v>
                </c:pt>
                <c:pt idx="64">
                  <c:v>May '15</c:v>
                </c:pt>
                <c:pt idx="65">
                  <c:v>Jun '15</c:v>
                </c:pt>
                <c:pt idx="66">
                  <c:v>Jul '15</c:v>
                </c:pt>
                <c:pt idx="67">
                  <c:v>Aug '15</c:v>
                </c:pt>
                <c:pt idx="68">
                  <c:v>Sep '15</c:v>
                </c:pt>
                <c:pt idx="69">
                  <c:v>Oct '15</c:v>
                </c:pt>
                <c:pt idx="70">
                  <c:v>Nov '15</c:v>
                </c:pt>
                <c:pt idx="71">
                  <c:v>Dec '15</c:v>
                </c:pt>
                <c:pt idx="72">
                  <c:v>Jan '16</c:v>
                </c:pt>
                <c:pt idx="73">
                  <c:v>Feb '16</c:v>
                </c:pt>
                <c:pt idx="74">
                  <c:v>Mar '16</c:v>
                </c:pt>
                <c:pt idx="75">
                  <c:v>Apr '16</c:v>
                </c:pt>
                <c:pt idx="76">
                  <c:v>May '16</c:v>
                </c:pt>
                <c:pt idx="77">
                  <c:v>Jun '16</c:v>
                </c:pt>
                <c:pt idx="78">
                  <c:v>Jul '16</c:v>
                </c:pt>
                <c:pt idx="79">
                  <c:v>Aug '16</c:v>
                </c:pt>
                <c:pt idx="80">
                  <c:v>Sep '16</c:v>
                </c:pt>
              </c:strCache>
            </c:strRef>
          </c:cat>
          <c:val>
            <c:numRef>
              <c:f>'[SeriesReport-20161103000541_4ced3b.xlsx]BLS Data Series'!$B$12:$CD$12</c:f>
              <c:numCache>
                <c:formatCode>#0.0</c:formatCode>
                <c:ptCount val="81"/>
                <c:pt idx="0">
                  <c:v>8.1</c:v>
                </c:pt>
                <c:pt idx="1">
                  <c:v>8.1</c:v>
                </c:pt>
                <c:pt idx="2">
                  <c:v>8.1999999999999993</c:v>
                </c:pt>
                <c:pt idx="3">
                  <c:v>8.1999999999999993</c:v>
                </c:pt>
                <c:pt idx="4">
                  <c:v>8.3000000000000007</c:v>
                </c:pt>
                <c:pt idx="5">
                  <c:v>8.3000000000000007</c:v>
                </c:pt>
                <c:pt idx="6">
                  <c:v>8.3000000000000007</c:v>
                </c:pt>
                <c:pt idx="7">
                  <c:v>8.1999999999999993</c:v>
                </c:pt>
                <c:pt idx="8">
                  <c:v>8.1</c:v>
                </c:pt>
                <c:pt idx="9">
                  <c:v>8</c:v>
                </c:pt>
                <c:pt idx="10">
                  <c:v>7.9</c:v>
                </c:pt>
                <c:pt idx="11">
                  <c:v>7.8</c:v>
                </c:pt>
                <c:pt idx="12">
                  <c:v>7.6</c:v>
                </c:pt>
                <c:pt idx="13">
                  <c:v>7.5</c:v>
                </c:pt>
                <c:pt idx="14">
                  <c:v>7.4</c:v>
                </c:pt>
                <c:pt idx="15">
                  <c:v>7.3</c:v>
                </c:pt>
                <c:pt idx="16">
                  <c:v>7.3</c:v>
                </c:pt>
                <c:pt idx="17">
                  <c:v>7.4</c:v>
                </c:pt>
                <c:pt idx="18">
                  <c:v>7.4</c:v>
                </c:pt>
                <c:pt idx="19">
                  <c:v>7.5</c:v>
                </c:pt>
                <c:pt idx="20">
                  <c:v>7.6</c:v>
                </c:pt>
                <c:pt idx="21">
                  <c:v>7.6</c:v>
                </c:pt>
                <c:pt idx="22">
                  <c:v>7.6</c:v>
                </c:pt>
                <c:pt idx="23">
                  <c:v>7.6</c:v>
                </c:pt>
                <c:pt idx="24">
                  <c:v>7.5</c:v>
                </c:pt>
                <c:pt idx="25">
                  <c:v>7.3</c:v>
                </c:pt>
                <c:pt idx="26">
                  <c:v>7.2</c:v>
                </c:pt>
                <c:pt idx="27">
                  <c:v>7.1</c:v>
                </c:pt>
                <c:pt idx="28">
                  <c:v>7.1</c:v>
                </c:pt>
                <c:pt idx="29">
                  <c:v>7</c:v>
                </c:pt>
                <c:pt idx="30">
                  <c:v>7</c:v>
                </c:pt>
                <c:pt idx="31">
                  <c:v>7</c:v>
                </c:pt>
                <c:pt idx="32">
                  <c:v>7</c:v>
                </c:pt>
                <c:pt idx="33">
                  <c:v>7</c:v>
                </c:pt>
                <c:pt idx="34">
                  <c:v>7</c:v>
                </c:pt>
                <c:pt idx="35">
                  <c:v>6.9</c:v>
                </c:pt>
                <c:pt idx="36">
                  <c:v>6.9</c:v>
                </c:pt>
                <c:pt idx="37">
                  <c:v>6.9</c:v>
                </c:pt>
                <c:pt idx="38">
                  <c:v>6.8</c:v>
                </c:pt>
                <c:pt idx="39">
                  <c:v>6.8</c:v>
                </c:pt>
                <c:pt idx="40">
                  <c:v>6.7</c:v>
                </c:pt>
                <c:pt idx="41">
                  <c:v>6.7</c:v>
                </c:pt>
                <c:pt idx="42">
                  <c:v>6.8</c:v>
                </c:pt>
                <c:pt idx="43">
                  <c:v>6.8</c:v>
                </c:pt>
                <c:pt idx="44">
                  <c:v>6.8</c:v>
                </c:pt>
                <c:pt idx="45">
                  <c:v>6.9</c:v>
                </c:pt>
                <c:pt idx="46">
                  <c:v>6.9</c:v>
                </c:pt>
                <c:pt idx="47">
                  <c:v>6.9</c:v>
                </c:pt>
                <c:pt idx="48">
                  <c:v>6.9</c:v>
                </c:pt>
                <c:pt idx="49">
                  <c:v>6.9</c:v>
                </c:pt>
                <c:pt idx="50">
                  <c:v>6.9</c:v>
                </c:pt>
                <c:pt idx="51">
                  <c:v>6.9</c:v>
                </c:pt>
                <c:pt idx="52">
                  <c:v>6.8</c:v>
                </c:pt>
                <c:pt idx="53">
                  <c:v>6.8</c:v>
                </c:pt>
                <c:pt idx="54">
                  <c:v>6.7</c:v>
                </c:pt>
                <c:pt idx="55">
                  <c:v>6.6</c:v>
                </c:pt>
                <c:pt idx="56">
                  <c:v>6.6</c:v>
                </c:pt>
                <c:pt idx="57">
                  <c:v>6.5</c:v>
                </c:pt>
                <c:pt idx="58">
                  <c:v>6.4</c:v>
                </c:pt>
                <c:pt idx="59">
                  <c:v>6.4</c:v>
                </c:pt>
                <c:pt idx="60">
                  <c:v>6.4</c:v>
                </c:pt>
                <c:pt idx="61">
                  <c:v>6.5</c:v>
                </c:pt>
                <c:pt idx="62">
                  <c:v>6.5</c:v>
                </c:pt>
                <c:pt idx="63">
                  <c:v>6.6</c:v>
                </c:pt>
                <c:pt idx="64">
                  <c:v>6.6</c:v>
                </c:pt>
                <c:pt idx="65">
                  <c:v>6.6</c:v>
                </c:pt>
                <c:pt idx="66">
                  <c:v>6.6</c:v>
                </c:pt>
                <c:pt idx="67">
                  <c:v>6.5</c:v>
                </c:pt>
                <c:pt idx="68">
                  <c:v>6.5</c:v>
                </c:pt>
                <c:pt idx="69">
                  <c:v>6.5</c:v>
                </c:pt>
                <c:pt idx="70">
                  <c:v>6.6</c:v>
                </c:pt>
                <c:pt idx="71">
                  <c:v>6.6</c:v>
                </c:pt>
                <c:pt idx="72">
                  <c:v>6.5</c:v>
                </c:pt>
                <c:pt idx="73">
                  <c:v>6.4</c:v>
                </c:pt>
                <c:pt idx="74">
                  <c:v>6.2</c:v>
                </c:pt>
                <c:pt idx="75">
                  <c:v>6.2</c:v>
                </c:pt>
                <c:pt idx="76">
                  <c:v>6.2</c:v>
                </c:pt>
                <c:pt idx="77">
                  <c:v>6.2</c:v>
                </c:pt>
                <c:pt idx="78">
                  <c:v>6.4</c:v>
                </c:pt>
                <c:pt idx="79">
                  <c:v>6.6</c:v>
                </c:pt>
                <c:pt idx="80">
                  <c:v>6.7</c:v>
                </c:pt>
              </c:numCache>
            </c:numRef>
          </c:val>
          <c:smooth val="0"/>
          <c:extLst>
            <c:ext xmlns:c16="http://schemas.microsoft.com/office/drawing/2014/chart" uri="{C3380CC4-5D6E-409C-BE32-E72D297353CC}">
              <c16:uniqueId val="{00000000-84A6-4280-AC6D-203F906122DC}"/>
            </c:ext>
          </c:extLst>
        </c:ser>
        <c:ser>
          <c:idx val="1"/>
          <c:order val="1"/>
          <c:tx>
            <c:strRef>
              <c:f>'[SeriesReport-20161103000541_4ced3b.xlsx]BLS Data Series'!$A$13</c:f>
              <c:strCache>
                <c:ptCount val="1"/>
                <c:pt idx="0">
                  <c:v>United States</c:v>
                </c:pt>
              </c:strCache>
            </c:strRef>
          </c:tx>
          <c:spPr>
            <a:ln w="28575" cap="rnd">
              <a:solidFill>
                <a:schemeClr val="bg1">
                  <a:lumMod val="65000"/>
                </a:schemeClr>
              </a:solidFill>
              <a:round/>
            </a:ln>
            <a:effectLst/>
          </c:spPr>
          <c:marker>
            <c:symbol val="none"/>
          </c:marker>
          <c:cat>
            <c:strRef>
              <c:f>'[SeriesReport-20161103000541_4ced3b.xlsx]BLS Data Series'!$B$11:$CD$11</c:f>
              <c:strCache>
                <c:ptCount val="81"/>
                <c:pt idx="0">
                  <c:v>Jan '10</c:v>
                </c:pt>
                <c:pt idx="1">
                  <c:v>Feb '10</c:v>
                </c:pt>
                <c:pt idx="2">
                  <c:v>Mar '10</c:v>
                </c:pt>
                <c:pt idx="3">
                  <c:v>Apr '10</c:v>
                </c:pt>
                <c:pt idx="4">
                  <c:v>May '10</c:v>
                </c:pt>
                <c:pt idx="5">
                  <c:v>Jun '10</c:v>
                </c:pt>
                <c:pt idx="6">
                  <c:v>Jul '10</c:v>
                </c:pt>
                <c:pt idx="7">
                  <c:v>Aug '10</c:v>
                </c:pt>
                <c:pt idx="8">
                  <c:v>Sep '10</c:v>
                </c:pt>
                <c:pt idx="9">
                  <c:v>Oct '10</c:v>
                </c:pt>
                <c:pt idx="10">
                  <c:v>Nov '10</c:v>
                </c:pt>
                <c:pt idx="11">
                  <c:v>Dec '10</c:v>
                </c:pt>
                <c:pt idx="12">
                  <c:v>Jan '11</c:v>
                </c:pt>
                <c:pt idx="13">
                  <c:v>Feb '11</c:v>
                </c:pt>
                <c:pt idx="14">
                  <c:v>Mar '11</c:v>
                </c:pt>
                <c:pt idx="15">
                  <c:v>Apr '11</c:v>
                </c:pt>
                <c:pt idx="16">
                  <c:v>May '11</c:v>
                </c:pt>
                <c:pt idx="17">
                  <c:v>Jun '11</c:v>
                </c:pt>
                <c:pt idx="18">
                  <c:v>Jul '11</c:v>
                </c:pt>
                <c:pt idx="19">
                  <c:v>Aug '11</c:v>
                </c:pt>
                <c:pt idx="20">
                  <c:v>Sep '11</c:v>
                </c:pt>
                <c:pt idx="21">
                  <c:v>Oct '11</c:v>
                </c:pt>
                <c:pt idx="22">
                  <c:v>Nov '11</c:v>
                </c:pt>
                <c:pt idx="23">
                  <c:v>Dec '11</c:v>
                </c:pt>
                <c:pt idx="24">
                  <c:v>Jan '12</c:v>
                </c:pt>
                <c:pt idx="25">
                  <c:v>Feb '12</c:v>
                </c:pt>
                <c:pt idx="26">
                  <c:v>Mar '12</c:v>
                </c:pt>
                <c:pt idx="27">
                  <c:v>Apr '12</c:v>
                </c:pt>
                <c:pt idx="28">
                  <c:v>May '12</c:v>
                </c:pt>
                <c:pt idx="29">
                  <c:v>Jun '12</c:v>
                </c:pt>
                <c:pt idx="30">
                  <c:v>Jul '12</c:v>
                </c:pt>
                <c:pt idx="31">
                  <c:v>Aug '12</c:v>
                </c:pt>
                <c:pt idx="32">
                  <c:v>Sep '12</c:v>
                </c:pt>
                <c:pt idx="33">
                  <c:v>Oct '12</c:v>
                </c:pt>
                <c:pt idx="34">
                  <c:v>Nov '12</c:v>
                </c:pt>
                <c:pt idx="35">
                  <c:v>Dec '12</c:v>
                </c:pt>
                <c:pt idx="36">
                  <c:v>Jan '13</c:v>
                </c:pt>
                <c:pt idx="37">
                  <c:v>Feb '13</c:v>
                </c:pt>
                <c:pt idx="38">
                  <c:v>Mar '13</c:v>
                </c:pt>
                <c:pt idx="39">
                  <c:v>Apr '13</c:v>
                </c:pt>
                <c:pt idx="40">
                  <c:v>May '13</c:v>
                </c:pt>
                <c:pt idx="41">
                  <c:v>Jun '13</c:v>
                </c:pt>
                <c:pt idx="42">
                  <c:v>Jul '13</c:v>
                </c:pt>
                <c:pt idx="43">
                  <c:v>Aug '13</c:v>
                </c:pt>
                <c:pt idx="44">
                  <c:v>Sep '13</c:v>
                </c:pt>
                <c:pt idx="45">
                  <c:v>Oct '13</c:v>
                </c:pt>
                <c:pt idx="46">
                  <c:v>Nov '13</c:v>
                </c:pt>
                <c:pt idx="47">
                  <c:v>Dec '13</c:v>
                </c:pt>
                <c:pt idx="48">
                  <c:v>Jan '14</c:v>
                </c:pt>
                <c:pt idx="49">
                  <c:v>Feb '14</c:v>
                </c:pt>
                <c:pt idx="50">
                  <c:v>Mar '14</c:v>
                </c:pt>
                <c:pt idx="51">
                  <c:v>Apr '14</c:v>
                </c:pt>
                <c:pt idx="52">
                  <c:v>May '14</c:v>
                </c:pt>
                <c:pt idx="53">
                  <c:v>Jun '14</c:v>
                </c:pt>
                <c:pt idx="54">
                  <c:v>Jul '14</c:v>
                </c:pt>
                <c:pt idx="55">
                  <c:v>Aug '14</c:v>
                </c:pt>
                <c:pt idx="56">
                  <c:v>Sep '14</c:v>
                </c:pt>
                <c:pt idx="57">
                  <c:v>Oct '14</c:v>
                </c:pt>
                <c:pt idx="58">
                  <c:v>Nov '14</c:v>
                </c:pt>
                <c:pt idx="59">
                  <c:v>Dec '14</c:v>
                </c:pt>
                <c:pt idx="60">
                  <c:v>Jan '15</c:v>
                </c:pt>
                <c:pt idx="61">
                  <c:v>Feb '15</c:v>
                </c:pt>
                <c:pt idx="62">
                  <c:v>Mar '15</c:v>
                </c:pt>
                <c:pt idx="63">
                  <c:v>Apr '15</c:v>
                </c:pt>
                <c:pt idx="64">
                  <c:v>May '15</c:v>
                </c:pt>
                <c:pt idx="65">
                  <c:v>Jun '15</c:v>
                </c:pt>
                <c:pt idx="66">
                  <c:v>Jul '15</c:v>
                </c:pt>
                <c:pt idx="67">
                  <c:v>Aug '15</c:v>
                </c:pt>
                <c:pt idx="68">
                  <c:v>Sep '15</c:v>
                </c:pt>
                <c:pt idx="69">
                  <c:v>Oct '15</c:v>
                </c:pt>
                <c:pt idx="70">
                  <c:v>Nov '15</c:v>
                </c:pt>
                <c:pt idx="71">
                  <c:v>Dec '15</c:v>
                </c:pt>
                <c:pt idx="72">
                  <c:v>Jan '16</c:v>
                </c:pt>
                <c:pt idx="73">
                  <c:v>Feb '16</c:v>
                </c:pt>
                <c:pt idx="74">
                  <c:v>Mar '16</c:v>
                </c:pt>
                <c:pt idx="75">
                  <c:v>Apr '16</c:v>
                </c:pt>
                <c:pt idx="76">
                  <c:v>May '16</c:v>
                </c:pt>
                <c:pt idx="77">
                  <c:v>Jun '16</c:v>
                </c:pt>
                <c:pt idx="78">
                  <c:v>Jul '16</c:v>
                </c:pt>
                <c:pt idx="79">
                  <c:v>Aug '16</c:v>
                </c:pt>
                <c:pt idx="80">
                  <c:v>Sep '16</c:v>
                </c:pt>
              </c:strCache>
            </c:strRef>
          </c:cat>
          <c:val>
            <c:numRef>
              <c:f>'[SeriesReport-20161103000541_4ced3b.xlsx]BLS Data Series'!$B$13:$CD$13</c:f>
              <c:numCache>
                <c:formatCode>#0.0</c:formatCode>
                <c:ptCount val="81"/>
                <c:pt idx="0">
                  <c:v>9.8000000000000007</c:v>
                </c:pt>
                <c:pt idx="1">
                  <c:v>9.8000000000000007</c:v>
                </c:pt>
                <c:pt idx="2">
                  <c:v>9.9</c:v>
                </c:pt>
                <c:pt idx="3">
                  <c:v>9.9</c:v>
                </c:pt>
                <c:pt idx="4">
                  <c:v>9.6</c:v>
                </c:pt>
                <c:pt idx="5">
                  <c:v>9.4</c:v>
                </c:pt>
                <c:pt idx="6">
                  <c:v>9.4</c:v>
                </c:pt>
                <c:pt idx="7">
                  <c:v>9.5</c:v>
                </c:pt>
                <c:pt idx="8">
                  <c:v>9.5</c:v>
                </c:pt>
                <c:pt idx="9">
                  <c:v>9.4</c:v>
                </c:pt>
                <c:pt idx="10">
                  <c:v>9.8000000000000007</c:v>
                </c:pt>
                <c:pt idx="11">
                  <c:v>9.3000000000000007</c:v>
                </c:pt>
                <c:pt idx="12">
                  <c:v>9.1</c:v>
                </c:pt>
                <c:pt idx="13">
                  <c:v>9</c:v>
                </c:pt>
                <c:pt idx="14">
                  <c:v>9</c:v>
                </c:pt>
                <c:pt idx="15">
                  <c:v>9.1</c:v>
                </c:pt>
                <c:pt idx="16">
                  <c:v>9</c:v>
                </c:pt>
                <c:pt idx="17">
                  <c:v>9.1</c:v>
                </c:pt>
                <c:pt idx="18">
                  <c:v>9</c:v>
                </c:pt>
                <c:pt idx="19">
                  <c:v>9</c:v>
                </c:pt>
                <c:pt idx="20">
                  <c:v>9</c:v>
                </c:pt>
                <c:pt idx="21">
                  <c:v>8.8000000000000007</c:v>
                </c:pt>
                <c:pt idx="22">
                  <c:v>8.6</c:v>
                </c:pt>
                <c:pt idx="23">
                  <c:v>8.5</c:v>
                </c:pt>
                <c:pt idx="24">
                  <c:v>8.3000000000000007</c:v>
                </c:pt>
                <c:pt idx="25">
                  <c:v>8.3000000000000007</c:v>
                </c:pt>
                <c:pt idx="26">
                  <c:v>8.1999999999999993</c:v>
                </c:pt>
                <c:pt idx="27">
                  <c:v>8.1999999999999993</c:v>
                </c:pt>
                <c:pt idx="28">
                  <c:v>8.1999999999999993</c:v>
                </c:pt>
                <c:pt idx="29">
                  <c:v>8.1999999999999993</c:v>
                </c:pt>
                <c:pt idx="30">
                  <c:v>8.1999999999999993</c:v>
                </c:pt>
                <c:pt idx="31">
                  <c:v>8.1</c:v>
                </c:pt>
                <c:pt idx="32">
                  <c:v>7.8</c:v>
                </c:pt>
                <c:pt idx="33">
                  <c:v>7.8</c:v>
                </c:pt>
                <c:pt idx="34">
                  <c:v>7.7</c:v>
                </c:pt>
                <c:pt idx="35">
                  <c:v>7.9</c:v>
                </c:pt>
                <c:pt idx="36">
                  <c:v>8</c:v>
                </c:pt>
                <c:pt idx="37">
                  <c:v>7.7</c:v>
                </c:pt>
                <c:pt idx="38">
                  <c:v>7.5</c:v>
                </c:pt>
                <c:pt idx="39">
                  <c:v>7.6</c:v>
                </c:pt>
                <c:pt idx="40">
                  <c:v>7.5</c:v>
                </c:pt>
                <c:pt idx="41">
                  <c:v>7.5</c:v>
                </c:pt>
                <c:pt idx="42">
                  <c:v>7.3</c:v>
                </c:pt>
                <c:pt idx="43">
                  <c:v>7.3</c:v>
                </c:pt>
                <c:pt idx="44">
                  <c:v>7.3</c:v>
                </c:pt>
                <c:pt idx="45">
                  <c:v>7.2</c:v>
                </c:pt>
                <c:pt idx="46">
                  <c:v>6.9</c:v>
                </c:pt>
                <c:pt idx="47">
                  <c:v>6.7</c:v>
                </c:pt>
                <c:pt idx="48">
                  <c:v>6.6</c:v>
                </c:pt>
                <c:pt idx="49">
                  <c:v>6.7</c:v>
                </c:pt>
                <c:pt idx="50">
                  <c:v>6.7</c:v>
                </c:pt>
                <c:pt idx="51">
                  <c:v>6.2</c:v>
                </c:pt>
                <c:pt idx="52">
                  <c:v>6.2</c:v>
                </c:pt>
                <c:pt idx="53">
                  <c:v>6.1</c:v>
                </c:pt>
                <c:pt idx="54">
                  <c:v>6.2</c:v>
                </c:pt>
                <c:pt idx="55">
                  <c:v>6.2</c:v>
                </c:pt>
                <c:pt idx="56">
                  <c:v>6</c:v>
                </c:pt>
                <c:pt idx="57">
                  <c:v>5.7</c:v>
                </c:pt>
                <c:pt idx="58">
                  <c:v>5.8</c:v>
                </c:pt>
                <c:pt idx="59">
                  <c:v>5.6</c:v>
                </c:pt>
                <c:pt idx="60">
                  <c:v>5.7</c:v>
                </c:pt>
                <c:pt idx="61">
                  <c:v>5.5</c:v>
                </c:pt>
                <c:pt idx="62">
                  <c:v>5.5</c:v>
                </c:pt>
                <c:pt idx="63">
                  <c:v>5.4</c:v>
                </c:pt>
                <c:pt idx="64">
                  <c:v>5.5</c:v>
                </c:pt>
                <c:pt idx="65">
                  <c:v>5.3</c:v>
                </c:pt>
                <c:pt idx="66">
                  <c:v>5.3</c:v>
                </c:pt>
                <c:pt idx="67">
                  <c:v>5.0999999999999996</c:v>
                </c:pt>
                <c:pt idx="68">
                  <c:v>5.0999999999999996</c:v>
                </c:pt>
                <c:pt idx="69">
                  <c:v>5</c:v>
                </c:pt>
                <c:pt idx="70">
                  <c:v>5</c:v>
                </c:pt>
                <c:pt idx="71">
                  <c:v>5</c:v>
                </c:pt>
                <c:pt idx="72">
                  <c:v>4.9000000000000004</c:v>
                </c:pt>
                <c:pt idx="73">
                  <c:v>4.9000000000000004</c:v>
                </c:pt>
                <c:pt idx="74">
                  <c:v>5</c:v>
                </c:pt>
                <c:pt idx="75">
                  <c:v>5</c:v>
                </c:pt>
                <c:pt idx="76">
                  <c:v>4.7</c:v>
                </c:pt>
                <c:pt idx="77">
                  <c:v>4.9000000000000004</c:v>
                </c:pt>
                <c:pt idx="78">
                  <c:v>4.9000000000000004</c:v>
                </c:pt>
                <c:pt idx="79">
                  <c:v>4.9000000000000004</c:v>
                </c:pt>
                <c:pt idx="80">
                  <c:v>5</c:v>
                </c:pt>
              </c:numCache>
            </c:numRef>
          </c:val>
          <c:smooth val="0"/>
          <c:extLst>
            <c:ext xmlns:c16="http://schemas.microsoft.com/office/drawing/2014/chart" uri="{C3380CC4-5D6E-409C-BE32-E72D297353CC}">
              <c16:uniqueId val="{00000001-84A6-4280-AC6D-203F906122DC}"/>
            </c:ext>
          </c:extLst>
        </c:ser>
        <c:dLbls>
          <c:showLegendKey val="0"/>
          <c:showVal val="0"/>
          <c:showCatName val="0"/>
          <c:showSerName val="0"/>
          <c:showPercent val="0"/>
          <c:showBubbleSize val="0"/>
        </c:dLbls>
        <c:smooth val="0"/>
        <c:axId val="528255792"/>
        <c:axId val="577647120"/>
      </c:lineChart>
      <c:catAx>
        <c:axId val="52825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647120"/>
        <c:crosses val="autoZero"/>
        <c:auto val="1"/>
        <c:lblAlgn val="ctr"/>
        <c:lblOffset val="100"/>
        <c:noMultiLvlLbl val="0"/>
      </c:catAx>
      <c:valAx>
        <c:axId val="577647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Unemployment Rate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25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Labor Force Participation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'[SeriesReport-20161103222705_7e1354.xlsx]BLS Data Series'!$A$13</c:f>
              <c:strCache>
                <c:ptCount val="1"/>
                <c:pt idx="0">
                  <c:v>New Mexico</c:v>
                </c:pt>
              </c:strCache>
            </c:strRef>
          </c:tx>
          <c:spPr>
            <a:ln w="28575" cap="rnd">
              <a:solidFill>
                <a:srgbClr val="A11F35"/>
              </a:solidFill>
              <a:round/>
            </a:ln>
            <a:effectLst/>
          </c:spPr>
          <c:marker>
            <c:symbol val="none"/>
          </c:marker>
          <c:cat>
            <c:strRef>
              <c:f>'[SeriesReport-20161103222705_7e1354.xlsx]BLS Data Series'!$B$12:$CD$12</c:f>
              <c:strCache>
                <c:ptCount val="81"/>
                <c:pt idx="0">
                  <c:v>Jan '10</c:v>
                </c:pt>
                <c:pt idx="1">
                  <c:v>Feb '10</c:v>
                </c:pt>
                <c:pt idx="2">
                  <c:v>Mar '10</c:v>
                </c:pt>
                <c:pt idx="3">
                  <c:v>Apr '10</c:v>
                </c:pt>
                <c:pt idx="4">
                  <c:v>May '10</c:v>
                </c:pt>
                <c:pt idx="5">
                  <c:v>Jun '10</c:v>
                </c:pt>
                <c:pt idx="6">
                  <c:v>Jul '10</c:v>
                </c:pt>
                <c:pt idx="7">
                  <c:v>Aug '10</c:v>
                </c:pt>
                <c:pt idx="8">
                  <c:v>Sep '10</c:v>
                </c:pt>
                <c:pt idx="9">
                  <c:v>Oct '10</c:v>
                </c:pt>
                <c:pt idx="10">
                  <c:v>Nov '10</c:v>
                </c:pt>
                <c:pt idx="11">
                  <c:v>Dec '10</c:v>
                </c:pt>
                <c:pt idx="12">
                  <c:v>Jan '11</c:v>
                </c:pt>
                <c:pt idx="13">
                  <c:v>Feb '11</c:v>
                </c:pt>
                <c:pt idx="14">
                  <c:v>Mar '11</c:v>
                </c:pt>
                <c:pt idx="15">
                  <c:v>Apr '11</c:v>
                </c:pt>
                <c:pt idx="16">
                  <c:v>May '11</c:v>
                </c:pt>
                <c:pt idx="17">
                  <c:v>Jun '11</c:v>
                </c:pt>
                <c:pt idx="18">
                  <c:v>Jul '11</c:v>
                </c:pt>
                <c:pt idx="19">
                  <c:v>Aug '11</c:v>
                </c:pt>
                <c:pt idx="20">
                  <c:v>Sep '11</c:v>
                </c:pt>
                <c:pt idx="21">
                  <c:v>Oct '11</c:v>
                </c:pt>
                <c:pt idx="22">
                  <c:v>Nov '11</c:v>
                </c:pt>
                <c:pt idx="23">
                  <c:v>Dec '11</c:v>
                </c:pt>
                <c:pt idx="24">
                  <c:v>Jan '12</c:v>
                </c:pt>
                <c:pt idx="25">
                  <c:v>Feb '12</c:v>
                </c:pt>
                <c:pt idx="26">
                  <c:v>Mar '12</c:v>
                </c:pt>
                <c:pt idx="27">
                  <c:v>Apr '12</c:v>
                </c:pt>
                <c:pt idx="28">
                  <c:v>May '12</c:v>
                </c:pt>
                <c:pt idx="29">
                  <c:v>Jun '12</c:v>
                </c:pt>
                <c:pt idx="30">
                  <c:v>Jul '12</c:v>
                </c:pt>
                <c:pt idx="31">
                  <c:v>Aug '12</c:v>
                </c:pt>
                <c:pt idx="32">
                  <c:v>Sep '12</c:v>
                </c:pt>
                <c:pt idx="33">
                  <c:v>Oct '12</c:v>
                </c:pt>
                <c:pt idx="34">
                  <c:v>Nov '12</c:v>
                </c:pt>
                <c:pt idx="35">
                  <c:v>Dec '12</c:v>
                </c:pt>
                <c:pt idx="36">
                  <c:v>Jan '13</c:v>
                </c:pt>
                <c:pt idx="37">
                  <c:v>Feb '13</c:v>
                </c:pt>
                <c:pt idx="38">
                  <c:v>Mar '13</c:v>
                </c:pt>
                <c:pt idx="39">
                  <c:v>Apr '13</c:v>
                </c:pt>
                <c:pt idx="40">
                  <c:v>May '13</c:v>
                </c:pt>
                <c:pt idx="41">
                  <c:v>Jun '13</c:v>
                </c:pt>
                <c:pt idx="42">
                  <c:v>Jul '13</c:v>
                </c:pt>
                <c:pt idx="43">
                  <c:v>Aug '13</c:v>
                </c:pt>
                <c:pt idx="44">
                  <c:v>Sep '13</c:v>
                </c:pt>
                <c:pt idx="45">
                  <c:v>Oct '13</c:v>
                </c:pt>
                <c:pt idx="46">
                  <c:v>Nov '13</c:v>
                </c:pt>
                <c:pt idx="47">
                  <c:v>Dec '13</c:v>
                </c:pt>
                <c:pt idx="48">
                  <c:v>Jan '14</c:v>
                </c:pt>
                <c:pt idx="49">
                  <c:v>Feb '14</c:v>
                </c:pt>
                <c:pt idx="50">
                  <c:v>Mar '14</c:v>
                </c:pt>
                <c:pt idx="51">
                  <c:v>Apr '14</c:v>
                </c:pt>
                <c:pt idx="52">
                  <c:v>May '14</c:v>
                </c:pt>
                <c:pt idx="53">
                  <c:v>Jun '14</c:v>
                </c:pt>
                <c:pt idx="54">
                  <c:v>Jul '14</c:v>
                </c:pt>
                <c:pt idx="55">
                  <c:v>Aug '14</c:v>
                </c:pt>
                <c:pt idx="56">
                  <c:v>Sep '14</c:v>
                </c:pt>
                <c:pt idx="57">
                  <c:v>Oct '14</c:v>
                </c:pt>
                <c:pt idx="58">
                  <c:v>Nov '14</c:v>
                </c:pt>
                <c:pt idx="59">
                  <c:v>Dec '14</c:v>
                </c:pt>
                <c:pt idx="60">
                  <c:v>Jan '15</c:v>
                </c:pt>
                <c:pt idx="61">
                  <c:v>Feb '15</c:v>
                </c:pt>
                <c:pt idx="62">
                  <c:v>Mar '15</c:v>
                </c:pt>
                <c:pt idx="63">
                  <c:v>Apr '15</c:v>
                </c:pt>
                <c:pt idx="64">
                  <c:v>May '15</c:v>
                </c:pt>
                <c:pt idx="65">
                  <c:v>Jun '15</c:v>
                </c:pt>
                <c:pt idx="66">
                  <c:v>Jul '15</c:v>
                </c:pt>
                <c:pt idx="67">
                  <c:v>Aug '15</c:v>
                </c:pt>
                <c:pt idx="68">
                  <c:v>Sep '15</c:v>
                </c:pt>
                <c:pt idx="69">
                  <c:v>Oct '15</c:v>
                </c:pt>
                <c:pt idx="70">
                  <c:v>Nov '15</c:v>
                </c:pt>
                <c:pt idx="71">
                  <c:v>Dec '15</c:v>
                </c:pt>
                <c:pt idx="72">
                  <c:v>Jan '16</c:v>
                </c:pt>
                <c:pt idx="73">
                  <c:v>Feb '16</c:v>
                </c:pt>
                <c:pt idx="74">
                  <c:v>Mar '16</c:v>
                </c:pt>
                <c:pt idx="75">
                  <c:v>Apr '16</c:v>
                </c:pt>
                <c:pt idx="76">
                  <c:v>May '16</c:v>
                </c:pt>
                <c:pt idx="77">
                  <c:v>Jun '16</c:v>
                </c:pt>
                <c:pt idx="78">
                  <c:v>Jul '16</c:v>
                </c:pt>
                <c:pt idx="79">
                  <c:v>Aug '16</c:v>
                </c:pt>
                <c:pt idx="80">
                  <c:v>Sep '16</c:v>
                </c:pt>
              </c:strCache>
            </c:strRef>
          </c:cat>
          <c:val>
            <c:numRef>
              <c:f>'[SeriesReport-20161103222705_7e1354.xlsx]BLS Data Series'!$B$13:$CD$13</c:f>
              <c:numCache>
                <c:formatCode>0.0\ \ \ </c:formatCode>
                <c:ptCount val="81"/>
                <c:pt idx="0">
                  <c:v>61</c:v>
                </c:pt>
                <c:pt idx="1">
                  <c:v>61.1</c:v>
                </c:pt>
                <c:pt idx="2">
                  <c:v>61.1</c:v>
                </c:pt>
                <c:pt idx="3">
                  <c:v>59.9</c:v>
                </c:pt>
                <c:pt idx="4">
                  <c:v>59.9</c:v>
                </c:pt>
                <c:pt idx="5">
                  <c:v>59.8</c:v>
                </c:pt>
                <c:pt idx="6">
                  <c:v>59.7</c:v>
                </c:pt>
                <c:pt idx="7">
                  <c:v>59.5</c:v>
                </c:pt>
                <c:pt idx="8">
                  <c:v>59.3</c:v>
                </c:pt>
                <c:pt idx="9">
                  <c:v>59.1</c:v>
                </c:pt>
                <c:pt idx="10">
                  <c:v>58.9</c:v>
                </c:pt>
                <c:pt idx="11">
                  <c:v>58.8</c:v>
                </c:pt>
                <c:pt idx="12">
                  <c:v>58.8</c:v>
                </c:pt>
                <c:pt idx="13">
                  <c:v>58.8</c:v>
                </c:pt>
                <c:pt idx="14">
                  <c:v>58.7</c:v>
                </c:pt>
                <c:pt idx="15">
                  <c:v>58.7</c:v>
                </c:pt>
                <c:pt idx="16">
                  <c:v>58.7</c:v>
                </c:pt>
                <c:pt idx="17">
                  <c:v>58.7</c:v>
                </c:pt>
                <c:pt idx="18">
                  <c:v>58.7</c:v>
                </c:pt>
                <c:pt idx="19">
                  <c:v>58.7</c:v>
                </c:pt>
                <c:pt idx="20">
                  <c:v>58.6</c:v>
                </c:pt>
                <c:pt idx="21">
                  <c:v>58.6</c:v>
                </c:pt>
                <c:pt idx="22">
                  <c:v>58.5</c:v>
                </c:pt>
                <c:pt idx="23">
                  <c:v>58.5</c:v>
                </c:pt>
                <c:pt idx="24">
                  <c:v>58.4</c:v>
                </c:pt>
                <c:pt idx="25">
                  <c:v>58.3</c:v>
                </c:pt>
                <c:pt idx="26">
                  <c:v>58.3</c:v>
                </c:pt>
                <c:pt idx="27">
                  <c:v>58.2</c:v>
                </c:pt>
                <c:pt idx="28">
                  <c:v>58.2</c:v>
                </c:pt>
                <c:pt idx="29">
                  <c:v>58.1</c:v>
                </c:pt>
                <c:pt idx="30">
                  <c:v>58.1</c:v>
                </c:pt>
                <c:pt idx="31">
                  <c:v>58.2</c:v>
                </c:pt>
                <c:pt idx="32">
                  <c:v>58.2</c:v>
                </c:pt>
                <c:pt idx="33">
                  <c:v>58.3</c:v>
                </c:pt>
                <c:pt idx="34">
                  <c:v>58.3</c:v>
                </c:pt>
                <c:pt idx="35">
                  <c:v>58.2</c:v>
                </c:pt>
                <c:pt idx="36">
                  <c:v>58.2</c:v>
                </c:pt>
                <c:pt idx="37">
                  <c:v>58</c:v>
                </c:pt>
                <c:pt idx="38">
                  <c:v>57.9</c:v>
                </c:pt>
                <c:pt idx="39">
                  <c:v>57.8</c:v>
                </c:pt>
                <c:pt idx="40">
                  <c:v>57.7</c:v>
                </c:pt>
                <c:pt idx="41">
                  <c:v>57.7</c:v>
                </c:pt>
                <c:pt idx="42">
                  <c:v>57.6</c:v>
                </c:pt>
                <c:pt idx="43">
                  <c:v>57.5</c:v>
                </c:pt>
                <c:pt idx="44">
                  <c:v>57.5</c:v>
                </c:pt>
                <c:pt idx="45">
                  <c:v>57.5</c:v>
                </c:pt>
                <c:pt idx="46">
                  <c:v>57.5</c:v>
                </c:pt>
                <c:pt idx="47">
                  <c:v>57.5</c:v>
                </c:pt>
                <c:pt idx="48">
                  <c:v>57.5</c:v>
                </c:pt>
                <c:pt idx="49">
                  <c:v>57.5</c:v>
                </c:pt>
                <c:pt idx="50">
                  <c:v>57.4</c:v>
                </c:pt>
                <c:pt idx="51">
                  <c:v>57.4</c:v>
                </c:pt>
                <c:pt idx="52">
                  <c:v>57.4</c:v>
                </c:pt>
                <c:pt idx="53">
                  <c:v>57.4</c:v>
                </c:pt>
                <c:pt idx="54">
                  <c:v>57.4</c:v>
                </c:pt>
                <c:pt idx="55">
                  <c:v>57.4</c:v>
                </c:pt>
                <c:pt idx="56">
                  <c:v>57.4</c:v>
                </c:pt>
                <c:pt idx="57">
                  <c:v>57.4</c:v>
                </c:pt>
                <c:pt idx="58">
                  <c:v>57.4</c:v>
                </c:pt>
                <c:pt idx="59">
                  <c:v>57.4</c:v>
                </c:pt>
                <c:pt idx="60">
                  <c:v>57.4</c:v>
                </c:pt>
                <c:pt idx="61">
                  <c:v>57.4</c:v>
                </c:pt>
                <c:pt idx="62">
                  <c:v>57.4</c:v>
                </c:pt>
                <c:pt idx="63">
                  <c:v>57.3</c:v>
                </c:pt>
                <c:pt idx="64">
                  <c:v>57.3</c:v>
                </c:pt>
                <c:pt idx="65">
                  <c:v>57.2</c:v>
                </c:pt>
                <c:pt idx="66">
                  <c:v>57.1</c:v>
                </c:pt>
                <c:pt idx="67">
                  <c:v>57</c:v>
                </c:pt>
                <c:pt idx="68">
                  <c:v>57</c:v>
                </c:pt>
                <c:pt idx="69">
                  <c:v>56.9</c:v>
                </c:pt>
                <c:pt idx="70">
                  <c:v>56.9</c:v>
                </c:pt>
                <c:pt idx="71">
                  <c:v>56.8</c:v>
                </c:pt>
                <c:pt idx="72">
                  <c:v>56.8</c:v>
                </c:pt>
                <c:pt idx="73">
                  <c:v>56.9</c:v>
                </c:pt>
                <c:pt idx="74">
                  <c:v>57.1</c:v>
                </c:pt>
                <c:pt idx="75">
                  <c:v>57.2</c:v>
                </c:pt>
                <c:pt idx="76">
                  <c:v>57.2</c:v>
                </c:pt>
                <c:pt idx="77">
                  <c:v>57.4</c:v>
                </c:pt>
                <c:pt idx="78">
                  <c:v>57.5</c:v>
                </c:pt>
                <c:pt idx="79">
                  <c:v>57.6</c:v>
                </c:pt>
                <c:pt idx="80">
                  <c:v>57.6</c:v>
                </c:pt>
              </c:numCache>
            </c:numRef>
          </c:val>
          <c:smooth val="0"/>
          <c:extLst>
            <c:ext xmlns:c16="http://schemas.microsoft.com/office/drawing/2014/chart" uri="{C3380CC4-5D6E-409C-BE32-E72D297353CC}">
              <c16:uniqueId val="{00000000-FFA2-4144-8C56-23AD5788C02E}"/>
            </c:ext>
          </c:extLst>
        </c:ser>
        <c:ser>
          <c:idx val="1"/>
          <c:order val="1"/>
          <c:tx>
            <c:strRef>
              <c:f>'[SeriesReport-20161103222705_7e1354.xlsx]BLS Data Series'!$A$14</c:f>
              <c:strCache>
                <c:ptCount val="1"/>
                <c:pt idx="0">
                  <c:v>United States</c:v>
                </c:pt>
              </c:strCache>
            </c:strRef>
          </c:tx>
          <c:spPr>
            <a:ln w="28575" cap="rnd">
              <a:solidFill>
                <a:schemeClr val="bg1">
                  <a:lumMod val="65000"/>
                </a:schemeClr>
              </a:solidFill>
              <a:round/>
            </a:ln>
            <a:effectLst/>
          </c:spPr>
          <c:marker>
            <c:symbol val="none"/>
          </c:marker>
          <c:cat>
            <c:strRef>
              <c:f>'[SeriesReport-20161103222705_7e1354.xlsx]BLS Data Series'!$B$12:$CD$12</c:f>
              <c:strCache>
                <c:ptCount val="81"/>
                <c:pt idx="0">
                  <c:v>Jan '10</c:v>
                </c:pt>
                <c:pt idx="1">
                  <c:v>Feb '10</c:v>
                </c:pt>
                <c:pt idx="2">
                  <c:v>Mar '10</c:v>
                </c:pt>
                <c:pt idx="3">
                  <c:v>Apr '10</c:v>
                </c:pt>
                <c:pt idx="4">
                  <c:v>May '10</c:v>
                </c:pt>
                <c:pt idx="5">
                  <c:v>Jun '10</c:v>
                </c:pt>
                <c:pt idx="6">
                  <c:v>Jul '10</c:v>
                </c:pt>
                <c:pt idx="7">
                  <c:v>Aug '10</c:v>
                </c:pt>
                <c:pt idx="8">
                  <c:v>Sep '10</c:v>
                </c:pt>
                <c:pt idx="9">
                  <c:v>Oct '10</c:v>
                </c:pt>
                <c:pt idx="10">
                  <c:v>Nov '10</c:v>
                </c:pt>
                <c:pt idx="11">
                  <c:v>Dec '10</c:v>
                </c:pt>
                <c:pt idx="12">
                  <c:v>Jan '11</c:v>
                </c:pt>
                <c:pt idx="13">
                  <c:v>Feb '11</c:v>
                </c:pt>
                <c:pt idx="14">
                  <c:v>Mar '11</c:v>
                </c:pt>
                <c:pt idx="15">
                  <c:v>Apr '11</c:v>
                </c:pt>
                <c:pt idx="16">
                  <c:v>May '11</c:v>
                </c:pt>
                <c:pt idx="17">
                  <c:v>Jun '11</c:v>
                </c:pt>
                <c:pt idx="18">
                  <c:v>Jul '11</c:v>
                </c:pt>
                <c:pt idx="19">
                  <c:v>Aug '11</c:v>
                </c:pt>
                <c:pt idx="20">
                  <c:v>Sep '11</c:v>
                </c:pt>
                <c:pt idx="21">
                  <c:v>Oct '11</c:v>
                </c:pt>
                <c:pt idx="22">
                  <c:v>Nov '11</c:v>
                </c:pt>
                <c:pt idx="23">
                  <c:v>Dec '11</c:v>
                </c:pt>
                <c:pt idx="24">
                  <c:v>Jan '12</c:v>
                </c:pt>
                <c:pt idx="25">
                  <c:v>Feb '12</c:v>
                </c:pt>
                <c:pt idx="26">
                  <c:v>Mar '12</c:v>
                </c:pt>
                <c:pt idx="27">
                  <c:v>Apr '12</c:v>
                </c:pt>
                <c:pt idx="28">
                  <c:v>May '12</c:v>
                </c:pt>
                <c:pt idx="29">
                  <c:v>Jun '12</c:v>
                </c:pt>
                <c:pt idx="30">
                  <c:v>Jul '12</c:v>
                </c:pt>
                <c:pt idx="31">
                  <c:v>Aug '12</c:v>
                </c:pt>
                <c:pt idx="32">
                  <c:v>Sep '12</c:v>
                </c:pt>
                <c:pt idx="33">
                  <c:v>Oct '12</c:v>
                </c:pt>
                <c:pt idx="34">
                  <c:v>Nov '12</c:v>
                </c:pt>
                <c:pt idx="35">
                  <c:v>Dec '12</c:v>
                </c:pt>
                <c:pt idx="36">
                  <c:v>Jan '13</c:v>
                </c:pt>
                <c:pt idx="37">
                  <c:v>Feb '13</c:v>
                </c:pt>
                <c:pt idx="38">
                  <c:v>Mar '13</c:v>
                </c:pt>
                <c:pt idx="39">
                  <c:v>Apr '13</c:v>
                </c:pt>
                <c:pt idx="40">
                  <c:v>May '13</c:v>
                </c:pt>
                <c:pt idx="41">
                  <c:v>Jun '13</c:v>
                </c:pt>
                <c:pt idx="42">
                  <c:v>Jul '13</c:v>
                </c:pt>
                <c:pt idx="43">
                  <c:v>Aug '13</c:v>
                </c:pt>
                <c:pt idx="44">
                  <c:v>Sep '13</c:v>
                </c:pt>
                <c:pt idx="45">
                  <c:v>Oct '13</c:v>
                </c:pt>
                <c:pt idx="46">
                  <c:v>Nov '13</c:v>
                </c:pt>
                <c:pt idx="47">
                  <c:v>Dec '13</c:v>
                </c:pt>
                <c:pt idx="48">
                  <c:v>Jan '14</c:v>
                </c:pt>
                <c:pt idx="49">
                  <c:v>Feb '14</c:v>
                </c:pt>
                <c:pt idx="50">
                  <c:v>Mar '14</c:v>
                </c:pt>
                <c:pt idx="51">
                  <c:v>Apr '14</c:v>
                </c:pt>
                <c:pt idx="52">
                  <c:v>May '14</c:v>
                </c:pt>
                <c:pt idx="53">
                  <c:v>Jun '14</c:v>
                </c:pt>
                <c:pt idx="54">
                  <c:v>Jul '14</c:v>
                </c:pt>
                <c:pt idx="55">
                  <c:v>Aug '14</c:v>
                </c:pt>
                <c:pt idx="56">
                  <c:v>Sep '14</c:v>
                </c:pt>
                <c:pt idx="57">
                  <c:v>Oct '14</c:v>
                </c:pt>
                <c:pt idx="58">
                  <c:v>Nov '14</c:v>
                </c:pt>
                <c:pt idx="59">
                  <c:v>Dec '14</c:v>
                </c:pt>
                <c:pt idx="60">
                  <c:v>Jan '15</c:v>
                </c:pt>
                <c:pt idx="61">
                  <c:v>Feb '15</c:v>
                </c:pt>
                <c:pt idx="62">
                  <c:v>Mar '15</c:v>
                </c:pt>
                <c:pt idx="63">
                  <c:v>Apr '15</c:v>
                </c:pt>
                <c:pt idx="64">
                  <c:v>May '15</c:v>
                </c:pt>
                <c:pt idx="65">
                  <c:v>Jun '15</c:v>
                </c:pt>
                <c:pt idx="66">
                  <c:v>Jul '15</c:v>
                </c:pt>
                <c:pt idx="67">
                  <c:v>Aug '15</c:v>
                </c:pt>
                <c:pt idx="68">
                  <c:v>Sep '15</c:v>
                </c:pt>
                <c:pt idx="69">
                  <c:v>Oct '15</c:v>
                </c:pt>
                <c:pt idx="70">
                  <c:v>Nov '15</c:v>
                </c:pt>
                <c:pt idx="71">
                  <c:v>Dec '15</c:v>
                </c:pt>
                <c:pt idx="72">
                  <c:v>Jan '16</c:v>
                </c:pt>
                <c:pt idx="73">
                  <c:v>Feb '16</c:v>
                </c:pt>
                <c:pt idx="74">
                  <c:v>Mar '16</c:v>
                </c:pt>
                <c:pt idx="75">
                  <c:v>Apr '16</c:v>
                </c:pt>
                <c:pt idx="76">
                  <c:v>May '16</c:v>
                </c:pt>
                <c:pt idx="77">
                  <c:v>Jun '16</c:v>
                </c:pt>
                <c:pt idx="78">
                  <c:v>Jul '16</c:v>
                </c:pt>
                <c:pt idx="79">
                  <c:v>Aug '16</c:v>
                </c:pt>
                <c:pt idx="80">
                  <c:v>Sep '16</c:v>
                </c:pt>
              </c:strCache>
            </c:strRef>
          </c:cat>
          <c:val>
            <c:numRef>
              <c:f>'[SeriesReport-20161103222705_7e1354.xlsx]BLS Data Series'!$B$14:$CD$14</c:f>
              <c:numCache>
                <c:formatCode>#0.0</c:formatCode>
                <c:ptCount val="81"/>
                <c:pt idx="0">
                  <c:v>64.8</c:v>
                </c:pt>
                <c:pt idx="1">
                  <c:v>64.900000000000006</c:v>
                </c:pt>
                <c:pt idx="2">
                  <c:v>64.900000000000006</c:v>
                </c:pt>
                <c:pt idx="3">
                  <c:v>65.2</c:v>
                </c:pt>
                <c:pt idx="4">
                  <c:v>64.900000000000006</c:v>
                </c:pt>
                <c:pt idx="5">
                  <c:v>64.599999999999994</c:v>
                </c:pt>
                <c:pt idx="6">
                  <c:v>64.599999999999994</c:v>
                </c:pt>
                <c:pt idx="7">
                  <c:v>64.7</c:v>
                </c:pt>
                <c:pt idx="8">
                  <c:v>64.599999999999994</c:v>
                </c:pt>
                <c:pt idx="9">
                  <c:v>64.400000000000006</c:v>
                </c:pt>
                <c:pt idx="10">
                  <c:v>64.599999999999994</c:v>
                </c:pt>
                <c:pt idx="11">
                  <c:v>64.3</c:v>
                </c:pt>
                <c:pt idx="12">
                  <c:v>64.2</c:v>
                </c:pt>
                <c:pt idx="13">
                  <c:v>64.099999999999994</c:v>
                </c:pt>
                <c:pt idx="14">
                  <c:v>64.2</c:v>
                </c:pt>
                <c:pt idx="15">
                  <c:v>64.2</c:v>
                </c:pt>
                <c:pt idx="16">
                  <c:v>64.099999999999994</c:v>
                </c:pt>
                <c:pt idx="17">
                  <c:v>64</c:v>
                </c:pt>
                <c:pt idx="18">
                  <c:v>64</c:v>
                </c:pt>
                <c:pt idx="19">
                  <c:v>64.099999999999994</c:v>
                </c:pt>
                <c:pt idx="20">
                  <c:v>64.2</c:v>
                </c:pt>
                <c:pt idx="21">
                  <c:v>64.099999999999994</c:v>
                </c:pt>
                <c:pt idx="22">
                  <c:v>64.099999999999994</c:v>
                </c:pt>
                <c:pt idx="23">
                  <c:v>64</c:v>
                </c:pt>
                <c:pt idx="24">
                  <c:v>63.7</c:v>
                </c:pt>
                <c:pt idx="25">
                  <c:v>63.8</c:v>
                </c:pt>
                <c:pt idx="26">
                  <c:v>63.8</c:v>
                </c:pt>
                <c:pt idx="27">
                  <c:v>63.7</c:v>
                </c:pt>
                <c:pt idx="28">
                  <c:v>63.7</c:v>
                </c:pt>
                <c:pt idx="29">
                  <c:v>63.8</c:v>
                </c:pt>
                <c:pt idx="30">
                  <c:v>63.7</c:v>
                </c:pt>
                <c:pt idx="31">
                  <c:v>63.5</c:v>
                </c:pt>
                <c:pt idx="32">
                  <c:v>63.7</c:v>
                </c:pt>
                <c:pt idx="33">
                  <c:v>63.8</c:v>
                </c:pt>
                <c:pt idx="34">
                  <c:v>63.6</c:v>
                </c:pt>
                <c:pt idx="35">
                  <c:v>63.7</c:v>
                </c:pt>
                <c:pt idx="36">
                  <c:v>63.6</c:v>
                </c:pt>
                <c:pt idx="37">
                  <c:v>63.4</c:v>
                </c:pt>
                <c:pt idx="38">
                  <c:v>63.3</c:v>
                </c:pt>
                <c:pt idx="39">
                  <c:v>63.4</c:v>
                </c:pt>
                <c:pt idx="40">
                  <c:v>63.4</c:v>
                </c:pt>
                <c:pt idx="41">
                  <c:v>63.4</c:v>
                </c:pt>
                <c:pt idx="42">
                  <c:v>63.3</c:v>
                </c:pt>
                <c:pt idx="43">
                  <c:v>63.2</c:v>
                </c:pt>
                <c:pt idx="44">
                  <c:v>63.3</c:v>
                </c:pt>
                <c:pt idx="45">
                  <c:v>62.8</c:v>
                </c:pt>
                <c:pt idx="46">
                  <c:v>63</c:v>
                </c:pt>
                <c:pt idx="47">
                  <c:v>62.9</c:v>
                </c:pt>
                <c:pt idx="48">
                  <c:v>62.9</c:v>
                </c:pt>
                <c:pt idx="49">
                  <c:v>63</c:v>
                </c:pt>
                <c:pt idx="50">
                  <c:v>63.2</c:v>
                </c:pt>
                <c:pt idx="51">
                  <c:v>62.8</c:v>
                </c:pt>
                <c:pt idx="52">
                  <c:v>62.8</c:v>
                </c:pt>
                <c:pt idx="53">
                  <c:v>62.8</c:v>
                </c:pt>
                <c:pt idx="54">
                  <c:v>62.9</c:v>
                </c:pt>
                <c:pt idx="55">
                  <c:v>62.9</c:v>
                </c:pt>
                <c:pt idx="56">
                  <c:v>62.8</c:v>
                </c:pt>
                <c:pt idx="57">
                  <c:v>62.9</c:v>
                </c:pt>
                <c:pt idx="58">
                  <c:v>62.9</c:v>
                </c:pt>
                <c:pt idx="59">
                  <c:v>62.7</c:v>
                </c:pt>
                <c:pt idx="60">
                  <c:v>62.9</c:v>
                </c:pt>
                <c:pt idx="61">
                  <c:v>62.8</c:v>
                </c:pt>
                <c:pt idx="62">
                  <c:v>62.7</c:v>
                </c:pt>
                <c:pt idx="63">
                  <c:v>62.7</c:v>
                </c:pt>
                <c:pt idx="64">
                  <c:v>62.8</c:v>
                </c:pt>
                <c:pt idx="65">
                  <c:v>62.6</c:v>
                </c:pt>
                <c:pt idx="66">
                  <c:v>62.6</c:v>
                </c:pt>
                <c:pt idx="67">
                  <c:v>62.6</c:v>
                </c:pt>
                <c:pt idx="68">
                  <c:v>62.4</c:v>
                </c:pt>
                <c:pt idx="69">
                  <c:v>62.5</c:v>
                </c:pt>
                <c:pt idx="70">
                  <c:v>62.5</c:v>
                </c:pt>
                <c:pt idx="71">
                  <c:v>62.6</c:v>
                </c:pt>
                <c:pt idx="72">
                  <c:v>62.7</c:v>
                </c:pt>
                <c:pt idx="73">
                  <c:v>62.9</c:v>
                </c:pt>
                <c:pt idx="74">
                  <c:v>63</c:v>
                </c:pt>
                <c:pt idx="75">
                  <c:v>62.8</c:v>
                </c:pt>
                <c:pt idx="76">
                  <c:v>62.6</c:v>
                </c:pt>
                <c:pt idx="77">
                  <c:v>62.7</c:v>
                </c:pt>
                <c:pt idx="78">
                  <c:v>62.8</c:v>
                </c:pt>
                <c:pt idx="79">
                  <c:v>62.8</c:v>
                </c:pt>
                <c:pt idx="80">
                  <c:v>62.9</c:v>
                </c:pt>
              </c:numCache>
            </c:numRef>
          </c:val>
          <c:smooth val="0"/>
          <c:extLst>
            <c:ext xmlns:c16="http://schemas.microsoft.com/office/drawing/2014/chart" uri="{C3380CC4-5D6E-409C-BE32-E72D297353CC}">
              <c16:uniqueId val="{00000001-FFA2-4144-8C56-23AD5788C02E}"/>
            </c:ext>
          </c:extLst>
        </c:ser>
        <c:dLbls>
          <c:showLegendKey val="0"/>
          <c:showVal val="0"/>
          <c:showCatName val="0"/>
          <c:showSerName val="0"/>
          <c:showPercent val="0"/>
          <c:showBubbleSize val="0"/>
        </c:dLbls>
        <c:smooth val="0"/>
        <c:axId val="577646336"/>
        <c:axId val="465163000"/>
      </c:lineChart>
      <c:catAx>
        <c:axId val="57764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5163000"/>
        <c:crosses val="autoZero"/>
        <c:auto val="1"/>
        <c:lblAlgn val="ctr"/>
        <c:lblOffset val="100"/>
        <c:noMultiLvlLbl val="0"/>
      </c:catAx>
      <c:valAx>
        <c:axId val="465163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Laborr Force Participation Rate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 \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646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345168659473123"/>
          <c:y val="0.15230735261647166"/>
          <c:w val="0.49794051408973117"/>
          <c:h val="0.76583833453566841"/>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070-4BDC-9EDE-6AB12024DF92}"/>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070-4BDC-9EDE-6AB12024DF92}"/>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070-4BDC-9EDE-6AB12024DF92}"/>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E070-4BDC-9EDE-6AB12024DF92}"/>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E070-4BDC-9EDE-6AB12024DF92}"/>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E070-4BDC-9EDE-6AB12024DF92}"/>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E070-4BDC-9EDE-6AB12024DF92}"/>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E070-4BDC-9EDE-6AB12024DF92}"/>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E070-4BDC-9EDE-6AB12024DF92}"/>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E070-4BDC-9EDE-6AB12024DF92}"/>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E070-4BDC-9EDE-6AB12024DF92}"/>
              </c:ext>
            </c:extLst>
          </c:dPt>
          <c:dPt>
            <c:idx val="11"/>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7-E070-4BDC-9EDE-6AB12024DF92}"/>
              </c:ext>
            </c:extLst>
          </c:dPt>
          <c:dPt>
            <c:idx val="12"/>
            <c:bubble3D val="0"/>
            <c:spPr>
              <a:solidFill>
                <a:schemeClr val="accent1">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9-E070-4BDC-9EDE-6AB12024DF92}"/>
              </c:ext>
            </c:extLst>
          </c:dPt>
          <c:dPt>
            <c:idx val="13"/>
            <c:bubble3D val="0"/>
            <c:spPr>
              <a:solidFill>
                <a:schemeClr val="accent2">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B-E070-4BDC-9EDE-6AB12024DF92}"/>
              </c:ext>
            </c:extLst>
          </c:dPt>
          <c:dPt>
            <c:idx val="14"/>
            <c:bubble3D val="0"/>
            <c:spPr>
              <a:solidFill>
                <a:schemeClr val="accent3">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D-E070-4BDC-9EDE-6AB12024DF92}"/>
              </c:ext>
            </c:extLst>
          </c:dPt>
          <c:dLbls>
            <c:dLbl>
              <c:idx val="0"/>
              <c:layout>
                <c:manualLayout>
                  <c:x val="4.0557667934093787E-2"/>
                  <c:y val="-5.19818063677712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70-4BDC-9EDE-6AB12024DF92}"/>
                </c:ext>
              </c:extLst>
            </c:dLbl>
            <c:dLbl>
              <c:idx val="1"/>
              <c:layout>
                <c:manualLayout>
                  <c:x val="6.5906210392902412E-2"/>
                  <c:y val="4.938271604938262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070-4BDC-9EDE-6AB12024DF92}"/>
                </c:ext>
              </c:extLst>
            </c:dLbl>
            <c:dLbl>
              <c:idx val="2"/>
              <c:layout>
                <c:manualLayout>
                  <c:x val="3.2108153781157583E-2"/>
                  <c:y val="2.599090318388563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070-4BDC-9EDE-6AB12024DF92}"/>
                </c:ext>
              </c:extLst>
            </c:dLbl>
            <c:dLbl>
              <c:idx val="3"/>
              <c:layout>
                <c:manualLayout>
                  <c:x val="-2.1968736797634135E-2"/>
                  <c:y val="7.7972709551656916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070-4BDC-9EDE-6AB12024DF92}"/>
                </c:ext>
              </c:extLst>
            </c:dLbl>
            <c:dLbl>
              <c:idx val="4"/>
              <c:layout>
                <c:manualLayout>
                  <c:x val="-2.5348498104403629E-2"/>
                  <c:y val="1.752537887941734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070-4BDC-9EDE-6AB12024DF92}"/>
                </c:ext>
              </c:extLst>
            </c:dLbl>
            <c:dLbl>
              <c:idx val="5"/>
              <c:layout>
                <c:manualLayout>
                  <c:x val="-6.9286016054076888E-2"/>
                  <c:y val="3.118908382066276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070-4BDC-9EDE-6AB12024DF92}"/>
                </c:ext>
              </c:extLst>
            </c:dLbl>
            <c:dLbl>
              <c:idx val="6"/>
              <c:layout>
                <c:manualLayout>
                  <c:x val="-2.3835848643919511E-2"/>
                  <c:y val="3.4317773647691258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22515978905414599"/>
                      <c:h val="7.8564213476406644E-2"/>
                    </c:manualLayout>
                  </c15:layout>
                </c:ext>
                <c:ext xmlns:c16="http://schemas.microsoft.com/office/drawing/2014/chart" uri="{C3380CC4-5D6E-409C-BE32-E72D297353CC}">
                  <c16:uniqueId val="{0000000D-E070-4BDC-9EDE-6AB12024DF92}"/>
                </c:ext>
              </c:extLst>
            </c:dLbl>
            <c:dLbl>
              <c:idx val="7"/>
              <c:layout>
                <c:manualLayout>
                  <c:x val="-9.2944655682298274E-2"/>
                  <c:y val="6.237816764132553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070-4BDC-9EDE-6AB12024DF92}"/>
                </c:ext>
              </c:extLst>
            </c:dLbl>
            <c:dLbl>
              <c:idx val="8"/>
              <c:layout>
                <c:manualLayout>
                  <c:x val="-7.5975260036939829E-2"/>
                  <c:y val="5.678888284250403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070-4BDC-9EDE-6AB12024DF92}"/>
                </c:ext>
              </c:extLst>
            </c:dLbl>
            <c:dLbl>
              <c:idx val="9"/>
              <c:layout>
                <c:manualLayout>
                  <c:x val="-0.10984368398817065"/>
                  <c:y val="4.158544509421702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070-4BDC-9EDE-6AB12024DF92}"/>
                </c:ext>
              </c:extLst>
            </c:dLbl>
            <c:dLbl>
              <c:idx val="10"/>
              <c:layout>
                <c:manualLayout>
                  <c:x val="-6.5906210392902412E-2"/>
                  <c:y val="2.339181286549707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070-4BDC-9EDE-6AB12024DF92}"/>
                </c:ext>
              </c:extLst>
            </c:dLbl>
            <c:dLbl>
              <c:idx val="11"/>
              <c:layout>
                <c:manualLayout>
                  <c:x val="-8.9564850021123785E-2"/>
                  <c:y val="-2.079272254710851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070-4BDC-9EDE-6AB12024DF92}"/>
                </c:ext>
              </c:extLst>
            </c:dLbl>
            <c:dLbl>
              <c:idx val="12"/>
              <c:layout>
                <c:manualLayout>
                  <c:x val="-5.7243436792018244E-2"/>
                  <c:y val="-7.215860598512013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80000"/>
                          <a:lumOff val="20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070-4BDC-9EDE-6AB12024DF92}"/>
                </c:ext>
              </c:extLst>
            </c:dLbl>
            <c:dLbl>
              <c:idx val="13"/>
              <c:layout>
                <c:manualLayout>
                  <c:x val="0.10934059188581773"/>
                  <c:y val="-7.831343922747738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80000"/>
                          <a:lumOff val="20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B-E070-4BDC-9EDE-6AB12024DF92}"/>
                </c:ext>
              </c:extLst>
            </c:dLbl>
            <c:dLbl>
              <c:idx val="14"/>
              <c:layout>
                <c:manualLayout>
                  <c:x val="4.2529163021289063E-2"/>
                  <c:y val="-8.46547968211856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80000"/>
                          <a:lumOff val="20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D-E070-4BDC-9EDE-6AB12024DF92}"/>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Sheet1!$B$1:$B$15</c:f>
              <c:strCache>
                <c:ptCount val="15"/>
                <c:pt idx="0">
                  <c:v>Government</c:v>
                </c:pt>
                <c:pt idx="1">
                  <c:v>Health Care and Social Assistance</c:v>
                </c:pt>
                <c:pt idx="2">
                  <c:v>Retail Trade</c:v>
                </c:pt>
                <c:pt idx="3">
                  <c:v>Accommodation and Food Services</c:v>
                </c:pt>
                <c:pt idx="4">
                  <c:v>Professional, Scientific, and Technical Services</c:v>
                </c:pt>
                <c:pt idx="5">
                  <c:v>Construction</c:v>
                </c:pt>
                <c:pt idx="6">
                  <c:v>Administrative/Support &amp; Waste Management/Remediation</c:v>
                </c:pt>
                <c:pt idx="7">
                  <c:v>Manufacturing</c:v>
                </c:pt>
                <c:pt idx="8">
                  <c:v>Finance and Insurance</c:v>
                </c:pt>
                <c:pt idx="9">
                  <c:v>Wholesale Trade</c:v>
                </c:pt>
                <c:pt idx="10">
                  <c:v>Mining, Quarrying, and Oil and Gas Extraction</c:v>
                </c:pt>
                <c:pt idx="11">
                  <c:v>Transportation and Warehousing</c:v>
                </c:pt>
                <c:pt idx="12">
                  <c:v>Information</c:v>
                </c:pt>
                <c:pt idx="13">
                  <c:v>Crop and Animal Production</c:v>
                </c:pt>
                <c:pt idx="14">
                  <c:v>Other</c:v>
                </c:pt>
              </c:strCache>
            </c:strRef>
          </c:cat>
          <c:val>
            <c:numRef>
              <c:f>Sheet1!$C$1:$C$15</c:f>
              <c:numCache>
                <c:formatCode>#,##0;[Red]\ \(#,##0\)</c:formatCode>
                <c:ptCount val="15"/>
                <c:pt idx="0">
                  <c:v>210443.77616099999</c:v>
                </c:pt>
                <c:pt idx="1">
                  <c:v>120918.149049</c:v>
                </c:pt>
                <c:pt idx="2">
                  <c:v>93205.387722700005</c:v>
                </c:pt>
                <c:pt idx="3">
                  <c:v>85655.347037900006</c:v>
                </c:pt>
                <c:pt idx="4">
                  <c:v>54097.029979400002</c:v>
                </c:pt>
                <c:pt idx="5">
                  <c:v>45037.211510200003</c:v>
                </c:pt>
                <c:pt idx="6">
                  <c:v>41582.845588299999</c:v>
                </c:pt>
                <c:pt idx="7">
                  <c:v>27096.967460600001</c:v>
                </c:pt>
                <c:pt idx="8">
                  <c:v>22283.8882433</c:v>
                </c:pt>
                <c:pt idx="9">
                  <c:v>20808.639684400001</c:v>
                </c:pt>
                <c:pt idx="10">
                  <c:v>19065.4851194</c:v>
                </c:pt>
                <c:pt idx="11">
                  <c:v>18470.8343976</c:v>
                </c:pt>
                <c:pt idx="12">
                  <c:v>12595.940711499999</c:v>
                </c:pt>
                <c:pt idx="13">
                  <c:v>12042.412468</c:v>
                </c:pt>
                <c:pt idx="14">
                  <c:v>40055.376148679999</c:v>
                </c:pt>
              </c:numCache>
            </c:numRef>
          </c:val>
          <c:extLst>
            <c:ext xmlns:c16="http://schemas.microsoft.com/office/drawing/2014/chart" uri="{C3380CC4-5D6E-409C-BE32-E72D297353CC}">
              <c16:uniqueId val="{0000001E-E070-4BDC-9EDE-6AB12024DF92}"/>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Active Apprentices by Year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8850523127452487"/>
          <c:y val="0.11702161224167849"/>
          <c:w val="0.68653113845879732"/>
          <c:h val="0.66074581425073875"/>
        </c:manualLayout>
      </c:layout>
      <c:lineChart>
        <c:grouping val="standard"/>
        <c:varyColors val="0"/>
        <c:ser>
          <c:idx val="2"/>
          <c:order val="0"/>
          <c:tx>
            <c:strRef>
              <c:f>Sheet1!$K$18</c:f>
              <c:strCache>
                <c:ptCount val="1"/>
                <c:pt idx="0">
                  <c:v>United States</c:v>
                </c:pt>
              </c:strCache>
            </c:strRef>
          </c:tx>
          <c:spPr>
            <a:ln w="28575" cap="rnd">
              <a:solidFill>
                <a:schemeClr val="accent3"/>
              </a:solidFill>
              <a:round/>
            </a:ln>
            <a:effectLst/>
          </c:spPr>
          <c:marker>
            <c:symbol val="square"/>
            <c:size val="5"/>
            <c:spPr>
              <a:solidFill>
                <a:schemeClr val="accent3"/>
              </a:solidFill>
              <a:ln w="9525">
                <a:solidFill>
                  <a:schemeClr val="accent3"/>
                </a:solidFill>
              </a:ln>
              <a:effectLst/>
            </c:spPr>
          </c:marker>
          <c:cat>
            <c:numRef>
              <c:f>Sheet1!$I$19:$I$23</c:f>
              <c:numCache>
                <c:formatCode>0</c:formatCode>
                <c:ptCount val="5"/>
                <c:pt idx="0">
                  <c:v>2011</c:v>
                </c:pt>
                <c:pt idx="1">
                  <c:v>2012</c:v>
                </c:pt>
                <c:pt idx="2">
                  <c:v>2013</c:v>
                </c:pt>
                <c:pt idx="3">
                  <c:v>2014</c:v>
                </c:pt>
                <c:pt idx="4">
                  <c:v>2015</c:v>
                </c:pt>
              </c:numCache>
            </c:numRef>
          </c:cat>
          <c:val>
            <c:numRef>
              <c:f>Sheet1!$K$19:$K$23</c:f>
              <c:numCache>
                <c:formatCode>#,##0</c:formatCode>
                <c:ptCount val="5"/>
                <c:pt idx="0">
                  <c:v>357692</c:v>
                </c:pt>
                <c:pt idx="1">
                  <c:v>362123</c:v>
                </c:pt>
                <c:pt idx="2">
                  <c:v>375425</c:v>
                </c:pt>
                <c:pt idx="3">
                  <c:v>410375</c:v>
                </c:pt>
                <c:pt idx="4">
                  <c:v>447929</c:v>
                </c:pt>
              </c:numCache>
            </c:numRef>
          </c:val>
          <c:smooth val="0"/>
          <c:extLst>
            <c:ext xmlns:c16="http://schemas.microsoft.com/office/drawing/2014/chart" uri="{C3380CC4-5D6E-409C-BE32-E72D297353CC}">
              <c16:uniqueId val="{00000000-7227-4004-A14D-8AD13A597DBD}"/>
            </c:ext>
          </c:extLst>
        </c:ser>
        <c:dLbls>
          <c:showLegendKey val="0"/>
          <c:showVal val="0"/>
          <c:showCatName val="0"/>
          <c:showSerName val="0"/>
          <c:showPercent val="0"/>
          <c:showBubbleSize val="0"/>
        </c:dLbls>
        <c:marker val="1"/>
        <c:smooth val="0"/>
        <c:axId val="465164960"/>
        <c:axId val="465165352"/>
      </c:lineChart>
      <c:lineChart>
        <c:grouping val="standard"/>
        <c:varyColors val="0"/>
        <c:ser>
          <c:idx val="1"/>
          <c:order val="1"/>
          <c:tx>
            <c:strRef>
              <c:f>Sheet1!$J$18</c:f>
              <c:strCache>
                <c:ptCount val="1"/>
                <c:pt idx="0">
                  <c:v>New Mexico</c:v>
                </c:pt>
              </c:strCache>
            </c:strRef>
          </c:tx>
          <c:spPr>
            <a:ln w="28575" cap="rnd">
              <a:solidFill>
                <a:srgbClr val="A11F35"/>
              </a:solidFill>
              <a:round/>
            </a:ln>
            <a:effectLst/>
          </c:spPr>
          <c:marker>
            <c:symbol val="square"/>
            <c:size val="5"/>
            <c:spPr>
              <a:solidFill>
                <a:srgbClr val="A11F35"/>
              </a:solidFill>
              <a:ln w="9525">
                <a:solidFill>
                  <a:schemeClr val="accent2"/>
                </a:solidFill>
              </a:ln>
              <a:effectLst/>
            </c:spPr>
          </c:marker>
          <c:cat>
            <c:numRef>
              <c:f>Sheet1!$I$19:$I$23</c:f>
              <c:numCache>
                <c:formatCode>0</c:formatCode>
                <c:ptCount val="5"/>
                <c:pt idx="0">
                  <c:v>2011</c:v>
                </c:pt>
                <c:pt idx="1">
                  <c:v>2012</c:v>
                </c:pt>
                <c:pt idx="2">
                  <c:v>2013</c:v>
                </c:pt>
                <c:pt idx="3">
                  <c:v>2014</c:v>
                </c:pt>
                <c:pt idx="4">
                  <c:v>2015</c:v>
                </c:pt>
              </c:numCache>
            </c:numRef>
          </c:cat>
          <c:val>
            <c:numRef>
              <c:f>Sheet1!$J$19:$J$23</c:f>
              <c:numCache>
                <c:formatCode>#,##0</c:formatCode>
                <c:ptCount val="5"/>
                <c:pt idx="0">
                  <c:v>1886</c:v>
                </c:pt>
                <c:pt idx="1">
                  <c:v>4565</c:v>
                </c:pt>
                <c:pt idx="2">
                  <c:v>1980</c:v>
                </c:pt>
                <c:pt idx="3">
                  <c:v>1711</c:v>
                </c:pt>
                <c:pt idx="4">
                  <c:v>1808</c:v>
                </c:pt>
              </c:numCache>
            </c:numRef>
          </c:val>
          <c:smooth val="0"/>
          <c:extLst>
            <c:ext xmlns:c16="http://schemas.microsoft.com/office/drawing/2014/chart" uri="{C3380CC4-5D6E-409C-BE32-E72D297353CC}">
              <c16:uniqueId val="{00000001-7227-4004-A14D-8AD13A597DBD}"/>
            </c:ext>
          </c:extLst>
        </c:ser>
        <c:dLbls>
          <c:showLegendKey val="0"/>
          <c:showVal val="0"/>
          <c:showCatName val="0"/>
          <c:showSerName val="0"/>
          <c:showPercent val="0"/>
          <c:showBubbleSize val="0"/>
        </c:dLbls>
        <c:marker val="1"/>
        <c:smooth val="0"/>
        <c:axId val="465166136"/>
        <c:axId val="465165744"/>
      </c:lineChart>
      <c:catAx>
        <c:axId val="465164960"/>
        <c:scaling>
          <c:orientation val="minMax"/>
        </c:scaling>
        <c:delete val="0"/>
        <c:axPos val="b"/>
        <c:numFmt formatCode="0" sourceLinked="0"/>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5165352"/>
        <c:crosses val="autoZero"/>
        <c:auto val="1"/>
        <c:lblAlgn val="ctr"/>
        <c:lblOffset val="100"/>
        <c:noMultiLvlLbl val="0"/>
      </c:catAx>
      <c:valAx>
        <c:axId val="465165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chemeClr val="tx1">
                        <a:lumMod val="50000"/>
                        <a:lumOff val="50000"/>
                      </a:schemeClr>
                    </a:solidFill>
                  </a:rPr>
                  <a:t>United States</a:t>
                </a:r>
              </a:p>
            </c:rich>
          </c:tx>
          <c:layout>
            <c:manualLayout>
              <c:xMode val="edge"/>
              <c:yMode val="edge"/>
              <c:x val="4.8846127663436885E-2"/>
              <c:y val="0.3255305486546801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65164960"/>
        <c:crosses val="autoZero"/>
        <c:crossBetween val="midCat"/>
      </c:valAx>
      <c:valAx>
        <c:axId val="46516574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rgbClr val="A11F35"/>
                    </a:solidFill>
                  </a:rPr>
                  <a:t>New Mexico</a:t>
                </a:r>
              </a:p>
            </c:rich>
          </c:tx>
          <c:layout>
            <c:manualLayout>
              <c:xMode val="edge"/>
              <c:yMode val="edge"/>
              <c:x val="0.95683082842310418"/>
              <c:y val="0.3171699334708829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A11F35"/>
                </a:solidFill>
                <a:latin typeface="+mn-lt"/>
                <a:ea typeface="+mn-ea"/>
                <a:cs typeface="+mn-cs"/>
              </a:defRPr>
            </a:pPr>
            <a:endParaRPr lang="en-US"/>
          </a:p>
        </c:txPr>
        <c:crossAx val="465166136"/>
        <c:crosses val="max"/>
        <c:crossBetween val="between"/>
      </c:valAx>
      <c:catAx>
        <c:axId val="465166136"/>
        <c:scaling>
          <c:orientation val="minMax"/>
        </c:scaling>
        <c:delete val="1"/>
        <c:axPos val="b"/>
        <c:numFmt formatCode="0" sourceLinked="1"/>
        <c:majorTickMark val="out"/>
        <c:minorTickMark val="none"/>
        <c:tickLblPos val="nextTo"/>
        <c:crossAx val="465165744"/>
        <c:crosses val="autoZero"/>
        <c:auto val="0"/>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An analysis of New Mexico’s four workforce regions.  County-level data are aggregated to create statistics that cover entire regions.</Abstract>
  <CompanyAddress/>
  <CompanyPhone/>
  <CompanyFax/>
  <CompanyEmail>For more information: stokes_trevor@yahoo.com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B1263F-0104-40A8-8568-134CE5F0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14444</Words>
  <Characters>82331</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Labor market analysis of new mexico’s workforce regions</vt:lpstr>
    </vt:vector>
  </TitlesOfParts>
  <Company/>
  <LinksUpToDate>false</LinksUpToDate>
  <CharactersWithSpaces>96582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market analysis of new mexico’s workforce regions</dc:title>
  <dc:subject/>
  <dc:creator>NS4ed</dc:creator>
  <cp:keywords/>
  <dc:description/>
  <cp:lastModifiedBy>Trevor Stokes</cp:lastModifiedBy>
  <cp:revision>3</cp:revision>
  <cp:lastPrinted>2017-01-14T21:42:00Z</cp:lastPrinted>
  <dcterms:created xsi:type="dcterms:W3CDTF">2017-01-20T22:02:00Z</dcterms:created>
  <dcterms:modified xsi:type="dcterms:W3CDTF">2017-01-20T22:04:00Z</dcterms:modified>
</cp:coreProperties>
</file>